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68" w:rsidRPr="00C57868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C57868">
        <w:rPr>
          <w:lang w:val="uk-UA"/>
        </w:rPr>
        <w:t>9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7F1431" w:rsidRPr="0058486B" w:rsidRDefault="007F143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5A79B4" w:rsidRPr="00C57868" w:rsidRDefault="005A79B4" w:rsidP="00CB28DA">
      <w:pPr>
        <w:pStyle w:val="a3"/>
        <w:numPr>
          <w:ilvl w:val="0"/>
          <w:numId w:val="25"/>
        </w:numPr>
        <w:spacing w:line="259" w:lineRule="auto"/>
        <w:ind w:left="-142" w:right="-142" w:firstLine="568"/>
        <w:jc w:val="both"/>
        <w:rPr>
          <w:rFonts w:eastAsiaTheme="minorHAnsi"/>
          <w:b/>
          <w:lang w:val="uk-UA" w:eastAsia="en-US"/>
        </w:rPr>
      </w:pPr>
      <w:r w:rsidRPr="00C57868">
        <w:rPr>
          <w:b/>
          <w:bCs/>
          <w:lang w:eastAsia="uk-UA"/>
        </w:rPr>
        <w:t xml:space="preserve">Структура тарифів на теплову </w:t>
      </w:r>
      <w:r w:rsidR="00CB28DA">
        <w:rPr>
          <w:b/>
          <w:bCs/>
          <w:lang w:eastAsia="uk-UA"/>
        </w:rPr>
        <w:t>енергію (за адресою вул. Василя</w:t>
      </w:r>
      <w:r w:rsidRPr="00C57868">
        <w:rPr>
          <w:b/>
          <w:bCs/>
          <w:lang w:eastAsia="uk-UA"/>
        </w:rPr>
        <w:t xml:space="preserve"> Стуса,</w:t>
      </w:r>
      <w:r w:rsidR="002C0E12"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21 пр.</w:t>
      </w:r>
      <w:r w:rsidR="002C0E12"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143)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2C0E12" w:rsidRPr="005A79B4" w:rsidRDefault="002C0E12" w:rsidP="002C0E12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09"/>
        <w:gridCol w:w="3302"/>
        <w:gridCol w:w="1418"/>
        <w:gridCol w:w="1275"/>
        <w:gridCol w:w="1276"/>
        <w:gridCol w:w="1418"/>
      </w:tblGrid>
      <w:tr w:rsidR="005A79B4" w:rsidRPr="005A79B4" w:rsidTr="00737C6C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5A79B4" w:rsidRPr="005A79B4" w:rsidTr="00737C6C">
        <w:trPr>
          <w:trHeight w:val="55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1 072,375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823,470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1176,63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паливо*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746,613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1066,81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16,587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59,970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191,994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52,528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41,182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4,383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16,450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12,312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2,641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1 088,825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53,113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43,553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1 141,939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186784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186784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1 088,826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186784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5A79B4" w:rsidP="00186784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186784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5A79B4" w:rsidP="00186784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18678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53,113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186784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186784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186784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186784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186784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186784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43,553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5A79B4" w:rsidP="00186784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186784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1 141,939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105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186784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699,858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186784" w:rsidRDefault="005A79B4" w:rsidP="00186784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186784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1 631,68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7F1431" w:rsidRPr="00CB28DA" w:rsidRDefault="007F1431" w:rsidP="00CB28DA">
      <w:pPr>
        <w:spacing w:line="259" w:lineRule="auto"/>
        <w:ind w:right="-142"/>
        <w:jc w:val="both"/>
        <w:rPr>
          <w:rFonts w:eastAsiaTheme="minorHAnsi"/>
          <w:b/>
          <w:lang w:val="en-US" w:eastAsia="en-US"/>
        </w:rPr>
      </w:pPr>
    </w:p>
    <w:p w:rsidR="007F1431" w:rsidRPr="00C57868" w:rsidRDefault="007F1431" w:rsidP="00CB28DA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568"/>
        <w:rPr>
          <w:b/>
          <w:lang w:val="uk-UA"/>
        </w:rPr>
      </w:pPr>
      <w:r w:rsidRPr="00C57868">
        <w:rPr>
          <w:b/>
          <w:bCs/>
          <w:lang w:eastAsia="uk-UA"/>
        </w:rPr>
        <w:t>Структура тарифів на виробництво теплової (за адресою вул. Василя Стуса,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21 пр.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143)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7F1431" w:rsidRPr="00404231" w:rsidRDefault="007F1431" w:rsidP="007F1431">
      <w:pPr>
        <w:pStyle w:val="a3"/>
        <w:ind w:left="283"/>
        <w:jc w:val="both"/>
        <w:rPr>
          <w:b/>
          <w:lang w:val="uk-UA"/>
        </w:rPr>
      </w:pPr>
    </w:p>
    <w:tbl>
      <w:tblPr>
        <w:tblW w:w="9507" w:type="dxa"/>
        <w:jc w:val="center"/>
        <w:tblLook w:val="04A0" w:firstRow="1" w:lastRow="0" w:firstColumn="1" w:lastColumn="0" w:noHBand="0" w:noVBand="1"/>
      </w:tblPr>
      <w:tblGrid>
        <w:gridCol w:w="823"/>
        <w:gridCol w:w="3585"/>
        <w:gridCol w:w="1280"/>
        <w:gridCol w:w="1253"/>
        <w:gridCol w:w="1134"/>
        <w:gridCol w:w="1432"/>
      </w:tblGrid>
      <w:tr w:rsidR="007F1431" w:rsidRPr="00913E0B" w:rsidTr="00780EC6">
        <w:trPr>
          <w:trHeight w:val="66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1431" w:rsidRPr="00913E0B" w:rsidTr="00780EC6">
        <w:trPr>
          <w:trHeight w:val="55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7F1431" w:rsidRPr="00913E0B" w:rsidTr="00780EC6">
        <w:trPr>
          <w:trHeight w:val="5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1 064,931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823,470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1176,63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746,613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16,587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матеріали, запасні  частини та </w:t>
            </w:r>
            <w:r w:rsidRPr="00913E0B">
              <w:rPr>
                <w:lang w:eastAsia="uk-UA"/>
              </w:rPr>
              <w:lastRenderedPageBreak/>
              <w:t>інші матеріальні ресурси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59,970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85,69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185,890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51,219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39,873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16,337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12,227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1 081,268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5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52,745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43,251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1 134,013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D54BF2" w:rsidRDefault="00D54BF2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D54BF2" w:rsidRDefault="00D54BF2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1 081,268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D54BF2" w:rsidRDefault="00D54BF2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D54BF2" w:rsidRDefault="007F1431" w:rsidP="00D54BF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D54BF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5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D54BF2" w:rsidP="00780EC6">
            <w:pPr>
              <w:jc w:val="right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52,745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D54BF2" w:rsidP="00780EC6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="007F1431" w:rsidRPr="00913E0B">
              <w:rPr>
                <w:lang w:eastAsia="uk-UA"/>
              </w:rPr>
              <w:t>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D54BF2" w:rsidP="00780EC6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11</w:t>
            </w:r>
            <w:r w:rsidR="007F1431" w:rsidRPr="00913E0B">
              <w:rPr>
                <w:lang w:eastAsia="uk-UA"/>
              </w:rPr>
              <w:t>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7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D54BF2" w:rsidP="00780EC6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="007F1431" w:rsidRPr="00913E0B">
              <w:rPr>
                <w:lang w:eastAsia="uk-UA"/>
              </w:rPr>
              <w:t>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D54BF2" w:rsidP="00780EC6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="007F1431" w:rsidRPr="00913E0B">
              <w:rPr>
                <w:lang w:eastAsia="uk-UA"/>
              </w:rPr>
              <w:t>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43,251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D54BF2" w:rsidRDefault="007F1431" w:rsidP="00D54BF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D54BF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1 134,013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7F1431" w:rsidRPr="00913E0B" w:rsidTr="00780EC6">
        <w:trPr>
          <w:trHeight w:val="7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D54BF2" w:rsidRDefault="007F1431" w:rsidP="00D54BF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D54BF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699,858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7F1431" w:rsidRPr="00913E0B" w:rsidTr="00780EC6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D54BF2" w:rsidRDefault="007F1431" w:rsidP="00D54BF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D54BF2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1 620,35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C57868" w:rsidRDefault="00C57868" w:rsidP="00C57868">
      <w:pPr>
        <w:suppressAutoHyphens/>
        <w:autoSpaceDE w:val="0"/>
        <w:autoSpaceDN w:val="0"/>
        <w:adjustRightInd w:val="0"/>
        <w:rPr>
          <w:lang w:val="uk-UA"/>
        </w:rPr>
      </w:pPr>
    </w:p>
    <w:p w:rsidR="007F1431" w:rsidRPr="00C57868" w:rsidRDefault="007F1431" w:rsidP="00CB28DA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568"/>
        <w:rPr>
          <w:rFonts w:eastAsiaTheme="minorHAnsi"/>
          <w:b/>
          <w:lang w:val="uk-UA" w:eastAsia="en-US"/>
        </w:rPr>
      </w:pPr>
      <w:r w:rsidRPr="00C57868">
        <w:rPr>
          <w:b/>
          <w:bCs/>
          <w:lang w:eastAsia="uk-UA"/>
        </w:rPr>
        <w:t>Структура тарифів на постачання теплової енергії (за адресою вул. В. Стуса,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21 пр.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143)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lang w:val="uk-UA"/>
        </w:rPr>
        <w:t>комунального підприємст</w:t>
      </w:r>
      <w:r w:rsidR="00CB28DA">
        <w:rPr>
          <w:b/>
          <w:lang w:val="uk-UA"/>
        </w:rPr>
        <w:t xml:space="preserve">ва Білоцерківської міської ради </w:t>
      </w:r>
      <w:r w:rsidRPr="00C57868">
        <w:rPr>
          <w:b/>
          <w:lang w:val="uk-UA"/>
        </w:rPr>
        <w:t>«Білоцерківтепломережа»</w:t>
      </w:r>
    </w:p>
    <w:p w:rsidR="007F1431" w:rsidRDefault="007F1431" w:rsidP="007F1431">
      <w:pPr>
        <w:pStyle w:val="a3"/>
        <w:spacing w:line="256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7F1431" w:rsidTr="007F1431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1431" w:rsidTr="007F143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F1431" w:rsidTr="007F14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7F1431" w:rsidTr="007F14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F14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7,92600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1431" w:rsidTr="007F143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699,858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1431" w:rsidTr="007F143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04599C" w:rsidRDefault="0004599C" w:rsidP="00CB28DA">
      <w:pPr>
        <w:rPr>
          <w:lang w:val="uk-UA"/>
        </w:rPr>
      </w:pPr>
    </w:p>
    <w:p w:rsidR="007F1431" w:rsidRDefault="007F1431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CB28D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B9" w:rsidRDefault="00B66FB9" w:rsidP="005A79B4">
      <w:r>
        <w:separator/>
      </w:r>
    </w:p>
  </w:endnote>
  <w:endnote w:type="continuationSeparator" w:id="0">
    <w:p w:rsidR="00B66FB9" w:rsidRDefault="00B66FB9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B9" w:rsidRDefault="00B66FB9" w:rsidP="005A79B4">
      <w:r>
        <w:separator/>
      </w:r>
    </w:p>
  </w:footnote>
  <w:footnote w:type="continuationSeparator" w:id="0">
    <w:p w:rsidR="00B66FB9" w:rsidRDefault="00B66FB9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51764"/>
      <w:docPartObj>
        <w:docPartGallery w:val="Page Numbers (Top of Page)"/>
        <w:docPartUnique/>
      </w:docPartObj>
    </w:sdtPr>
    <w:sdtEndPr/>
    <w:sdtContent>
      <w:p w:rsidR="00FF5331" w:rsidRDefault="00CB28DA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D54BF2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Продовження додатка 9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A6F"/>
    <w:multiLevelType w:val="hybridMultilevel"/>
    <w:tmpl w:val="01FEB900"/>
    <w:lvl w:ilvl="0" w:tplc="4922F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BBC"/>
    <w:multiLevelType w:val="hybridMultilevel"/>
    <w:tmpl w:val="DBD881FE"/>
    <w:lvl w:ilvl="0" w:tplc="74B0EC0A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2E72B7"/>
    <w:multiLevelType w:val="hybridMultilevel"/>
    <w:tmpl w:val="87264010"/>
    <w:lvl w:ilvl="0" w:tplc="ECBCA160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16F1"/>
    <w:multiLevelType w:val="hybridMultilevel"/>
    <w:tmpl w:val="0A2EE81A"/>
    <w:lvl w:ilvl="0" w:tplc="46D841C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3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86784"/>
    <w:rsid w:val="001948B6"/>
    <w:rsid w:val="001C47AB"/>
    <w:rsid w:val="001C6298"/>
    <w:rsid w:val="001F62A7"/>
    <w:rsid w:val="002C0E12"/>
    <w:rsid w:val="005A79B4"/>
    <w:rsid w:val="006B6DA7"/>
    <w:rsid w:val="00737C6C"/>
    <w:rsid w:val="00784F3B"/>
    <w:rsid w:val="007C39C0"/>
    <w:rsid w:val="007F1431"/>
    <w:rsid w:val="009204C7"/>
    <w:rsid w:val="00B04AFD"/>
    <w:rsid w:val="00B66FB9"/>
    <w:rsid w:val="00BB088B"/>
    <w:rsid w:val="00C57868"/>
    <w:rsid w:val="00CB28DA"/>
    <w:rsid w:val="00D06123"/>
    <w:rsid w:val="00D54BF2"/>
    <w:rsid w:val="00DC0A9B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8F92"/>
  <w15:docId w15:val="{2307002B-F607-400B-8181-CACAB88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18</cp:revision>
  <dcterms:created xsi:type="dcterms:W3CDTF">2021-10-07T06:41:00Z</dcterms:created>
  <dcterms:modified xsi:type="dcterms:W3CDTF">2021-10-11T08:46:00Z</dcterms:modified>
</cp:coreProperties>
</file>