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50" w:rsidRDefault="00546A50" w:rsidP="00196901">
      <w:pPr>
        <w:spacing w:after="0" w:line="240" w:lineRule="auto"/>
        <w:ind w:firstLine="6096"/>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Додаток </w:t>
      </w:r>
    </w:p>
    <w:p w:rsidR="00546A50" w:rsidRDefault="00546A50" w:rsidP="00196901">
      <w:pPr>
        <w:spacing w:after="0" w:line="240" w:lineRule="auto"/>
        <w:ind w:firstLine="6096"/>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до рішення міської ради </w:t>
      </w:r>
    </w:p>
    <w:p w:rsidR="00546A50" w:rsidRDefault="004A32A1" w:rsidP="004A32A1">
      <w:pPr>
        <w:jc w:val="right"/>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від </w:t>
      </w:r>
      <w:r>
        <w:rPr>
          <w:rFonts w:ascii="Times New Roman" w:hAnsi="Times New Roman" w:cs="Times New Roman"/>
          <w:sz w:val="24"/>
          <w:szCs w:val="24"/>
        </w:rPr>
        <w:t>27.04.</w:t>
      </w:r>
      <w:r w:rsidRPr="0029642F">
        <w:rPr>
          <w:rFonts w:ascii="Times New Roman" w:hAnsi="Times New Roman" w:cs="Times New Roman"/>
          <w:sz w:val="24"/>
          <w:szCs w:val="24"/>
          <w:lang w:val="ru-RU"/>
        </w:rPr>
        <w:t>201</w:t>
      </w:r>
      <w:r w:rsidRPr="0029642F">
        <w:rPr>
          <w:rFonts w:ascii="Times New Roman" w:hAnsi="Times New Roman" w:cs="Times New Roman"/>
          <w:sz w:val="24"/>
          <w:szCs w:val="24"/>
        </w:rPr>
        <w:t>7</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року </w:t>
      </w:r>
      <w:r w:rsidRPr="0029642F">
        <w:rPr>
          <w:rFonts w:ascii="Times New Roman" w:hAnsi="Times New Roman" w:cs="Times New Roman"/>
          <w:sz w:val="24"/>
          <w:szCs w:val="24"/>
          <w:lang w:val="ru-RU"/>
        </w:rPr>
        <w:t xml:space="preserve"> №</w:t>
      </w:r>
      <w:proofErr w:type="gramEnd"/>
      <w:r w:rsidRPr="0029642F">
        <w:rPr>
          <w:rFonts w:ascii="Times New Roman" w:hAnsi="Times New Roman" w:cs="Times New Roman"/>
          <w:sz w:val="24"/>
          <w:szCs w:val="24"/>
          <w:lang w:val="ru-RU"/>
        </w:rPr>
        <w:t xml:space="preserve"> 6</w:t>
      </w:r>
      <w:r>
        <w:rPr>
          <w:rFonts w:ascii="Times New Roman" w:hAnsi="Times New Roman" w:cs="Times New Roman"/>
          <w:sz w:val="24"/>
          <w:szCs w:val="24"/>
          <w:lang w:val="ru-RU"/>
        </w:rPr>
        <w:t>73</w:t>
      </w:r>
      <w:r w:rsidRPr="0029642F">
        <w:rPr>
          <w:rFonts w:ascii="Times New Roman" w:hAnsi="Times New Roman" w:cs="Times New Roman"/>
          <w:sz w:val="24"/>
          <w:szCs w:val="24"/>
          <w:lang w:val="ru-RU"/>
        </w:rPr>
        <w:t>-30-</w:t>
      </w:r>
      <w:r w:rsidRPr="0029642F">
        <w:rPr>
          <w:rFonts w:ascii="Times New Roman" w:hAnsi="Times New Roman" w:cs="Times New Roman"/>
          <w:sz w:val="24"/>
          <w:szCs w:val="24"/>
        </w:rPr>
        <w:t>VII</w:t>
      </w:r>
      <w:r w:rsidR="00546A50">
        <w:rPr>
          <w:rFonts w:ascii="Times New Roman" w:hAnsi="Times New Roman" w:cs="Times New Roman"/>
          <w:color w:val="000000"/>
          <w:sz w:val="24"/>
          <w:szCs w:val="24"/>
          <w:lang w:val="ru-RU" w:eastAsia="ru-RU"/>
        </w:rPr>
        <w:t>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jc w:val="center"/>
        <w:rPr>
          <w:rFonts w:ascii="Times New Roman" w:hAnsi="Times New Roman" w:cs="Times New Roman"/>
          <w:sz w:val="24"/>
          <w:szCs w:val="24"/>
          <w:lang w:val="ru-RU" w:eastAsia="ru-RU"/>
        </w:rPr>
      </w:pPr>
      <w:bookmarkStart w:id="0" w:name="_GoBack"/>
      <w:r>
        <w:rPr>
          <w:rFonts w:ascii="Times New Roman" w:hAnsi="Times New Roman" w:cs="Times New Roman"/>
          <w:b/>
          <w:bCs/>
          <w:color w:val="000000"/>
          <w:sz w:val="24"/>
          <w:szCs w:val="24"/>
          <w:lang w:val="ru-RU" w:eastAsia="ru-RU"/>
        </w:rPr>
        <w:t>Правила утримання тварин у місті Біла Церква</w:t>
      </w:r>
      <w:bookmarkEnd w:id="0"/>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1. Загальні положення</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1.1. Правила утримання тварин у м. Біла Церква (надалі – Правила) розроблені з метою забезпечення безпеки життя та здоров'я людей, підвищення моральності й гуманності суспільства, захист від страждань і загибелі тварин внаслідок жорстокого поводження з ними, захист їх природних прав, а також на регулювання чисельності безпритульних тварин в місті.</w:t>
      </w:r>
    </w:p>
    <w:p w:rsidR="00546A50" w:rsidRPr="005F7898"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1.2. Ці Правила поширюються на відносини, що виникають у зв'язку з утриманням тварин і поводженням з ними фізичних та юридичних осіб у м. Біла Церква (окрім установ Міністерства оборони України, Міністерства внутрішніх справ України, Служби безпеки України, </w:t>
      </w:r>
      <w:r>
        <w:rPr>
          <w:rFonts w:ascii="Times New Roman" w:hAnsi="Times New Roman" w:cs="Times New Roman"/>
          <w:sz w:val="24"/>
          <w:szCs w:val="24"/>
          <w:lang w:val="ru-RU" w:eastAsia="ru-RU"/>
        </w:rPr>
        <w:t xml:space="preserve">Державного комітету </w:t>
      </w:r>
      <w:proofErr w:type="gramStart"/>
      <w:r>
        <w:rPr>
          <w:rFonts w:ascii="Times New Roman" w:hAnsi="Times New Roman" w:cs="Times New Roman"/>
          <w:sz w:val="24"/>
          <w:szCs w:val="24"/>
          <w:lang w:val="ru-RU" w:eastAsia="ru-RU"/>
        </w:rPr>
        <w:t xml:space="preserve">у </w:t>
      </w:r>
      <w:r w:rsidRPr="005F7898">
        <w:rPr>
          <w:rFonts w:ascii="Times New Roman" w:hAnsi="Times New Roman" w:cs="Times New Roman"/>
          <w:sz w:val="24"/>
          <w:szCs w:val="24"/>
          <w:lang w:val="ru-RU" w:eastAsia="ru-RU"/>
        </w:rPr>
        <w:t>справах</w:t>
      </w:r>
      <w:proofErr w:type="gramEnd"/>
      <w:r w:rsidRPr="005F7898">
        <w:rPr>
          <w:rFonts w:ascii="Times New Roman" w:hAnsi="Times New Roman" w:cs="Times New Roman"/>
          <w:sz w:val="24"/>
          <w:szCs w:val="24"/>
          <w:lang w:val="ru-RU" w:eastAsia="ru-RU"/>
        </w:rPr>
        <w:t xml:space="preserve"> охорони державного кордону України, Державного митного комітету України).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Дія цих Правил поширюється на поводження з тваринами незалежно від форми власності та інших речових прав на них.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1.3. Фізичні та юридичні особи, що утримують тварин, зобов'язані суворо дотримуватись вимог Законів України </w:t>
      </w:r>
      <w:r w:rsidRPr="00A7221A">
        <w:rPr>
          <w:rFonts w:ascii="Times New Roman" w:hAnsi="Times New Roman" w:cs="Times New Roman"/>
          <w:sz w:val="24"/>
          <w:szCs w:val="24"/>
          <w:lang w:val="ru-RU" w:eastAsia="ru-RU"/>
        </w:rPr>
        <w:t>“Про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r w:rsidRPr="002571A4">
        <w:rPr>
          <w:rFonts w:ascii="Times New Roman" w:hAnsi="Times New Roman" w:cs="Times New Roman"/>
          <w:color w:val="7030A0"/>
          <w:sz w:val="24"/>
          <w:szCs w:val="24"/>
          <w:lang w:val="ru-RU" w:eastAsia="ru-RU"/>
        </w:rPr>
        <w:t xml:space="preserve"> </w:t>
      </w:r>
      <w:r>
        <w:rPr>
          <w:rFonts w:ascii="Times New Roman" w:hAnsi="Times New Roman" w:cs="Times New Roman"/>
          <w:color w:val="000000"/>
          <w:sz w:val="24"/>
          <w:szCs w:val="24"/>
          <w:lang w:val="ru-RU" w:eastAsia="ru-RU"/>
        </w:rPr>
        <w:t>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1.4. У цих Правилах терміни вживаються у такому значенні: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Домашні тварини</w:t>
      </w:r>
      <w:r>
        <w:rPr>
          <w:rFonts w:ascii="Times New Roman" w:hAnsi="Times New Roman" w:cs="Times New Roman"/>
          <w:color w:val="000000"/>
          <w:sz w:val="24"/>
          <w:szCs w:val="24"/>
          <w:lang w:val="ru-RU" w:eastAsia="ru-RU"/>
        </w:rPr>
        <w:t xml:space="preserve"> – собаки, коти та інші тварини, що протягом тривалого історичного періоду традиційно утримуються і розводяться людиною для задоволення потреб у спілкуванні, а також тварини видів чи порід, штучно виведених людиною для задоволення естетичних потреб;</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Власник тварини</w:t>
      </w:r>
      <w:r>
        <w:rPr>
          <w:rFonts w:ascii="Times New Roman" w:hAnsi="Times New Roman" w:cs="Times New Roman"/>
          <w:color w:val="000000"/>
          <w:sz w:val="24"/>
          <w:szCs w:val="24"/>
          <w:lang w:val="ru-RU" w:eastAsia="ru-RU"/>
        </w:rPr>
        <w:t xml:space="preserve"> – юридична або фізична особа, яка здійснює догляд за твариною, що належить їй на праві власності або на інших підставах, що не суперечать законодавству, і несе відповідальність за стан тварини та її дії згідно з чинним законодавством;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 xml:space="preserve">Вигул собак </w:t>
      </w:r>
      <w:r>
        <w:rPr>
          <w:rFonts w:ascii="Times New Roman" w:hAnsi="Times New Roman" w:cs="Times New Roman"/>
          <w:color w:val="000000"/>
          <w:sz w:val="24"/>
          <w:szCs w:val="24"/>
          <w:lang w:val="ru-RU" w:eastAsia="ru-RU"/>
        </w:rPr>
        <w:t>– перебування собаки без повідка та намордника спеціально відведених для цієї мети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Прогулянка з собакою</w:t>
      </w:r>
      <w:r>
        <w:rPr>
          <w:rFonts w:ascii="Times New Roman" w:hAnsi="Times New Roman" w:cs="Times New Roman"/>
          <w:color w:val="000000"/>
          <w:sz w:val="24"/>
          <w:szCs w:val="24"/>
          <w:lang w:val="ru-RU" w:eastAsia="ru-RU"/>
        </w:rPr>
        <w:t xml:space="preserve"> – вивід собаки у загальні подвір’я або на вулицю на короткому повідку i </w:t>
      </w:r>
      <w:proofErr w:type="gramStart"/>
      <w:r>
        <w:rPr>
          <w:rFonts w:ascii="Times New Roman" w:hAnsi="Times New Roman" w:cs="Times New Roman"/>
          <w:color w:val="000000"/>
          <w:sz w:val="24"/>
          <w:szCs w:val="24"/>
          <w:lang w:val="ru-RU" w:eastAsia="ru-RU"/>
        </w:rPr>
        <w:t>в наморднику</w:t>
      </w:r>
      <w:proofErr w:type="gramEnd"/>
      <w:r>
        <w:rPr>
          <w:rFonts w:ascii="Times New Roman" w:hAnsi="Times New Roman" w:cs="Times New Roman"/>
          <w:color w:val="000000"/>
          <w:sz w:val="24"/>
          <w:szCs w:val="24"/>
          <w:lang w:val="ru-RU" w:eastAsia="ru-RU"/>
        </w:rPr>
        <w:t xml:space="preserve"> або без них та супроводження її.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shd w:val="clear" w:color="auto" w:fill="FFFFFF"/>
          <w:lang w:val="ru-RU" w:eastAsia="ru-RU"/>
        </w:rPr>
        <w:t>Ідентифіка́ція твари́н</w:t>
      </w:r>
      <w:r>
        <w:rPr>
          <w:rFonts w:ascii="Times New Roman" w:hAnsi="Times New Roman" w:cs="Times New Roman"/>
          <w:color w:val="000000"/>
          <w:sz w:val="24"/>
          <w:szCs w:val="24"/>
          <w:shd w:val="clear" w:color="auto" w:fill="FFFFFF"/>
          <w:lang w:val="ru-RU" w:eastAsia="ru-RU"/>
        </w:rPr>
        <w:t> — процес з ототожнювання </w:t>
      </w:r>
      <w:hyperlink r:id="rId7" w:history="1">
        <w:r>
          <w:rPr>
            <w:rStyle w:val="a4"/>
            <w:rFonts w:ascii="Times New Roman" w:hAnsi="Times New Roman" w:cs="Times New Roman"/>
            <w:color w:val="000000"/>
            <w:sz w:val="24"/>
            <w:szCs w:val="24"/>
            <w:shd w:val="clear" w:color="auto" w:fill="FFFFFF"/>
            <w:lang w:val="ru-RU" w:eastAsia="ru-RU"/>
          </w:rPr>
          <w:t>тварини</w:t>
        </w:r>
      </w:hyperlink>
      <w:r>
        <w:rPr>
          <w:rFonts w:ascii="Times New Roman" w:hAnsi="Times New Roman" w:cs="Times New Roman"/>
          <w:color w:val="000000"/>
          <w:sz w:val="24"/>
          <w:szCs w:val="24"/>
          <w:shd w:val="clear" w:color="auto" w:fill="FFFFFF"/>
          <w:lang w:val="ru-RU" w:eastAsia="ru-RU"/>
        </w:rPr>
        <w:t> шляхом присвоєння їй унікального ідентифікаційного номера із використанням візуальних, електронних та змішаних засобів ідентифікації;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Реєстрація та облік тварин, що мають власників</w:t>
      </w:r>
      <w:r>
        <w:rPr>
          <w:rFonts w:ascii="Times New Roman" w:hAnsi="Times New Roman" w:cs="Times New Roman"/>
          <w:color w:val="000000"/>
          <w:sz w:val="24"/>
          <w:szCs w:val="24"/>
          <w:lang w:val="ru-RU" w:eastAsia="ru-RU"/>
        </w:rPr>
        <w:t xml:space="preserve"> – процес ідентифікації та облікутварин шляхом збирання та занесення відповідної інформації щодо тварини та її власника до загальної електронної бази ідентифікованих тварин, з метою контролю за чисельністю тварин в населених пунктах та за дотриманням власниками тварин ветеринарних та санітарно-епідеміологічних вимог;</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Електронна база даних ідентифікованих тварин</w:t>
      </w:r>
      <w:r>
        <w:rPr>
          <w:rFonts w:ascii="Times New Roman" w:hAnsi="Times New Roman" w:cs="Times New Roman"/>
          <w:color w:val="000000"/>
          <w:sz w:val="24"/>
          <w:szCs w:val="24"/>
          <w:lang w:val="ru-RU" w:eastAsia="ru-RU"/>
        </w:rPr>
        <w:t xml:space="preserve"> – міжнародна платформа ідентифікованих тварин Animal-id.info, яка функціонує в електронному режимі та містить інформацію щодо зареєстрованих тварин;</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sidRPr="00633C0A">
        <w:rPr>
          <w:rFonts w:ascii="Times New Roman" w:hAnsi="Times New Roman" w:cs="Times New Roman"/>
          <w:color w:val="000000"/>
          <w:sz w:val="24"/>
          <w:szCs w:val="24"/>
          <w:lang w:val="ru-RU" w:eastAsia="ru-RU"/>
        </w:rPr>
        <w:t>2</w:t>
      </w:r>
    </w:p>
    <w:p w:rsidR="00546A50" w:rsidRPr="00633C0A"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2. Загальні вимоги до утримання і поводження з тваринами</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 Утримання і поводження з тваринами у м. Біла Церква ґрунтується на таких принципах:</w:t>
      </w:r>
    </w:p>
    <w:p w:rsidR="00546A50" w:rsidRDefault="00546A50" w:rsidP="00196901">
      <w:pPr>
        <w:spacing w:after="0" w:line="240" w:lineRule="auto"/>
        <w:ind w:firstLine="56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2.1.1. Забезпечення дружнього співіснування людей і тварин та дотримання безпеки при поводженні з тваринами.</w:t>
      </w:r>
    </w:p>
    <w:p w:rsidR="00546A50" w:rsidRDefault="00546A50" w:rsidP="00196901">
      <w:pPr>
        <w:spacing w:after="0" w:line="240" w:lineRule="auto"/>
        <w:ind w:firstLine="56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2.1.2. Дотримування санітарно-гігієнічних та ветеринарних норм і правил утримання та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2.1.3. Забезпечення умов життя тварин, які відповідають їх біологічним, видовим та індивідуальним особливостям.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2.1.4. Жорстоке поводження з тваринами є несумісним з вимогами моральності та гуманності, спричиняє моральну шкоду людині.</w:t>
      </w:r>
    </w:p>
    <w:p w:rsidR="00546A50" w:rsidRPr="00DF138A" w:rsidRDefault="00546A50" w:rsidP="00196901">
      <w:pPr>
        <w:spacing w:after="0" w:line="240" w:lineRule="auto"/>
        <w:ind w:firstLine="567"/>
        <w:jc w:val="both"/>
        <w:rPr>
          <w:rFonts w:ascii="Times New Roman" w:hAnsi="Times New Roman" w:cs="Times New Roman"/>
          <w:color w:val="7030A0"/>
          <w:sz w:val="24"/>
          <w:szCs w:val="24"/>
          <w:lang w:val="ru-RU" w:eastAsia="ru-RU"/>
        </w:rPr>
      </w:pPr>
      <w:r>
        <w:rPr>
          <w:rFonts w:ascii="Times New Roman" w:hAnsi="Times New Roman" w:cs="Times New Roman"/>
          <w:color w:val="000000"/>
          <w:sz w:val="24"/>
          <w:szCs w:val="24"/>
          <w:lang w:val="ru-RU" w:eastAsia="ru-RU"/>
        </w:rPr>
        <w:t>2.1.5. Право власності та інші речові права на тварин у разі жорстокого поводження з ними можуть бути припинені відповідно до Закону України “</w:t>
      </w:r>
      <w:r w:rsidRPr="00957B5B">
        <w:rPr>
          <w:rFonts w:ascii="Times New Roman" w:hAnsi="Times New Roman" w:cs="Times New Roman"/>
          <w:sz w:val="24"/>
          <w:szCs w:val="24"/>
          <w:lang w:val="ru-RU" w:eastAsia="ru-RU"/>
        </w:rPr>
        <w:t xml:space="preserve">Про захист тварин від жорстокого </w:t>
      </w:r>
      <w:proofErr w:type="gramStart"/>
      <w:r w:rsidRPr="00957B5B">
        <w:rPr>
          <w:rFonts w:ascii="Times New Roman" w:hAnsi="Times New Roman" w:cs="Times New Roman"/>
          <w:sz w:val="24"/>
          <w:szCs w:val="24"/>
          <w:lang w:val="ru-RU" w:eastAsia="ru-RU"/>
        </w:rPr>
        <w:t>поводження“</w:t>
      </w:r>
      <w:proofErr w:type="gramEnd"/>
      <w:r w:rsidRPr="00957B5B">
        <w:rPr>
          <w:rFonts w:ascii="Times New Roman" w:hAnsi="Times New Roman" w:cs="Times New Roman"/>
          <w:sz w:val="24"/>
          <w:szCs w:val="24"/>
          <w:lang w:val="ru-RU" w:eastAsia="ru-RU"/>
        </w:rPr>
        <w:t>.</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2.1.6. Заборона жорстоких методів умертвіння тварин, що призводять до загибелі від задушшя, електричного струму, больових ін'єкцій, отруєння, курареподібних препаратів, перегріву та інші больові методи.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2.1.7. Відповідальність згідно з чинним законодавством України за порушення цих Правил, жорстоке поводження з тваринами.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3. Особливості права власності та інших речових прав на тварин</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3.1 Право власності на тварину підтверджується інформацією, яка міститься в електронній базі даних ідентифікованих тварин відповідно до ідентифікаційного номеру електронного </w:t>
      </w:r>
      <w:hyperlink r:id="rId8" w:history="1">
        <w:r>
          <w:rPr>
            <w:rStyle w:val="a4"/>
            <w:rFonts w:ascii="Times New Roman" w:hAnsi="Times New Roman" w:cs="Times New Roman"/>
            <w:sz w:val="24"/>
            <w:szCs w:val="24"/>
            <w:lang w:val="ru-RU" w:eastAsia="ru-RU"/>
          </w:rPr>
          <w:t>транспондера</w:t>
        </w:r>
      </w:hyperlink>
      <w:r>
        <w:rPr>
          <w:rFonts w:ascii="Times New Roman" w:hAnsi="Times New Roman" w:cs="Times New Roman"/>
          <w:color w:val="000000"/>
          <w:sz w:val="24"/>
          <w:szCs w:val="24"/>
          <w:lang w:val="ru-RU" w:eastAsia="ru-RU"/>
        </w:rPr>
        <w:t xml:space="preserve"> (мікрочіпу), якій було імплантовано тварині з відповідною реєстрацією в електронній базі даних ідентифікованих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3.2 Інформацію, вказану в п.3.1 даних Правил, можна використовувати в суді для підтвердження прав на вихованця в разі його крадіжки або незаконної підміни.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3.3. Ветеринарний паспорт не є підтвердженням права власності.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3.4. 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3.5. Продаж з попереднім виставленням пропонованих тварин </w:t>
      </w:r>
      <w:proofErr w:type="gramStart"/>
      <w:r>
        <w:rPr>
          <w:rFonts w:ascii="Times New Roman" w:hAnsi="Times New Roman" w:cs="Times New Roman"/>
          <w:color w:val="000000"/>
          <w:sz w:val="24"/>
          <w:szCs w:val="24"/>
          <w:lang w:val="ru-RU" w:eastAsia="ru-RU"/>
        </w:rPr>
        <w:t>для показу</w:t>
      </w:r>
      <w:proofErr w:type="gramEnd"/>
      <w:r>
        <w:rPr>
          <w:rFonts w:ascii="Times New Roman" w:hAnsi="Times New Roman" w:cs="Times New Roman"/>
          <w:color w:val="000000"/>
          <w:sz w:val="24"/>
          <w:szCs w:val="24"/>
          <w:lang w:val="ru-RU" w:eastAsia="ru-RU"/>
        </w:rPr>
        <w:t xml:space="preserve"> покупцям допускається у разі дотримання вимог Закону України "Про захист тварин від жорстокого поводження".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3.6. 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3.7. Дарування тварин допускається після попереднього погодження з майбутнім власником.</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4. Ідентифікація та реєстрація домашніх тварин</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w:t>
      </w:r>
      <w:r>
        <w:rPr>
          <w:rFonts w:ascii="Times New Roman" w:hAnsi="Times New Roman" w:cs="Times New Roman"/>
          <w:color w:val="000000"/>
          <w:sz w:val="24"/>
          <w:szCs w:val="24"/>
          <w:shd w:val="clear" w:color="auto" w:fill="FFFFFF"/>
          <w:lang w:val="ru-RU" w:eastAsia="ru-RU"/>
        </w:rPr>
        <w:t>У м. Біла Церква має діяти обов’язкова ідентифікація та реєстрація собак, що утримуються фізичними або юридичними особами на території міста, та добровільна ідентифікація та реєстрація котів, що проводиться за бажанням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4.2. Ідентифікація тварин у м. Біла Церква проводиться методом введення під шкіру транспондера (мікрочипу) у ветеринарних лікарнях державними або приватними ветеринарними лікарями. Ідентифікація тварин може проводитись безпосередньо за місцем проживання (реєстрації)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 Реєстрація домашніх тварин проводиться з метою: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4.3.1. Єдиного обліку цих тварин у місті, у тому числі для організації пошуку загублених тварин та повернення їх власникам.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4.3.2. Контролю за чисельністю безпритульних тварин.</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lastRenderedPageBreak/>
        <w:t xml:space="preserve">4.3.3. Здійснення контролю за дотриманням ветеринарно-санітарних вимог. </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3</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4.3.4. Забезпечення епізоотичного благополуччя.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4.3.5. Вирішення проблемних питань і конфліктних ситуацій, пов’язаних з утриманням домашніх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4.4. Сплата вартості послуг з ідентифікації тварини здійснюється безпосередньо під час проведення ідентифікації відповідно до встановлених уповноваженою установою тарифів.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4.5. </w:t>
      </w:r>
      <w:r>
        <w:rPr>
          <w:rFonts w:ascii="Times New Roman" w:hAnsi="Times New Roman" w:cs="Times New Roman"/>
          <w:color w:val="000000"/>
          <w:sz w:val="24"/>
          <w:szCs w:val="24"/>
          <w:shd w:val="clear" w:color="auto" w:fill="FFFFFF"/>
          <w:lang w:val="ru-RU" w:eastAsia="ru-RU"/>
        </w:rPr>
        <w:t>Реєстрація тварин проводиться шляхом занесення індивідуального номеру чіпу та всіх необхідних даних по тварині (виду тварини, породи, клички, дати народження або відчуження, проведення протиепізоотичних заходів) та його власника (паспортні дані, в т.ч. ПІБ, дата народження, а також адреса та телефон) у</w:t>
      </w:r>
      <w:r>
        <w:rPr>
          <w:rFonts w:ascii="Times New Roman" w:hAnsi="Times New Roman" w:cs="Times New Roman"/>
          <w:color w:val="000000"/>
          <w:sz w:val="24"/>
          <w:szCs w:val="24"/>
          <w:lang w:val="ru-RU" w:eastAsia="ru-RU"/>
        </w:rPr>
        <w:t xml:space="preserve"> електронну базу даних ідентифікованих тварин</w:t>
      </w:r>
      <w:r>
        <w:rPr>
          <w:rFonts w:ascii="Times New Roman" w:hAnsi="Times New Roman" w:cs="Times New Roman"/>
          <w:color w:val="000000"/>
          <w:sz w:val="24"/>
          <w:szCs w:val="24"/>
          <w:shd w:val="clear" w:color="auto" w:fill="FFFFFF"/>
          <w:lang w:val="ru-RU" w:eastAsia="ru-RU"/>
        </w:rPr>
        <w:t xml:space="preserve">. </w:t>
      </w:r>
      <w:r>
        <w:rPr>
          <w:rFonts w:ascii="Times New Roman" w:hAnsi="Times New Roman" w:cs="Times New Roman"/>
          <w:color w:val="000000"/>
          <w:sz w:val="24"/>
          <w:szCs w:val="24"/>
          <w:lang w:val="ru-RU" w:eastAsia="ru-RU"/>
        </w:rPr>
        <w:t>Ця інформація є конфіденційною та може бути надана третім особам лише у випадках, що передбачені чинним законодавством.</w:t>
      </w: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ab/>
        <w:t xml:space="preserve">4.6. Занесення даних у </w:t>
      </w:r>
      <w:r>
        <w:rPr>
          <w:rFonts w:ascii="Times New Roman" w:hAnsi="Times New Roman" w:cs="Times New Roman"/>
          <w:color w:val="000000"/>
          <w:sz w:val="24"/>
          <w:szCs w:val="24"/>
          <w:lang w:val="ru-RU" w:eastAsia="ru-RU"/>
        </w:rPr>
        <w:t xml:space="preserve">електронну базу даних ідентифікованих тварин </w:t>
      </w:r>
      <w:r>
        <w:rPr>
          <w:rFonts w:ascii="Times New Roman" w:hAnsi="Times New Roman" w:cs="Times New Roman"/>
          <w:color w:val="000000"/>
          <w:sz w:val="24"/>
          <w:szCs w:val="24"/>
          <w:shd w:val="clear" w:color="auto" w:fill="FFFFFF"/>
          <w:lang w:val="ru-RU" w:eastAsia="ru-RU"/>
        </w:rPr>
        <w:t>може бути проведено лікарями ветеринарної медицини, які проводили ідентифікацію тварин, або власником тварини.</w:t>
      </w: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ab/>
        <w:t>4.7. Реєстрація вважається завершеною після підтвердження даних міським модератором, уповноваженим на це органами місцевого самоврядування</w:t>
      </w:r>
      <w:r>
        <w:rPr>
          <w:rFonts w:ascii="Times New Roman" w:hAnsi="Times New Roman" w:cs="Times New Roman"/>
          <w:color w:val="000000"/>
          <w:sz w:val="24"/>
          <w:szCs w:val="24"/>
          <w:lang w:val="ru-RU" w:eastAsia="ru-RU"/>
        </w:rPr>
        <w:t>.</w:t>
      </w:r>
    </w:p>
    <w:p w:rsidR="00546A50" w:rsidRDefault="00546A50" w:rsidP="00196901">
      <w:pPr>
        <w:spacing w:after="0" w:line="240" w:lineRule="auto"/>
        <w:ind w:firstLine="708"/>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 xml:space="preserve">4.8. Реєстрація проводиться одноразово і вважається дійсною протягом усього життя тварини. </w:t>
      </w:r>
    </w:p>
    <w:p w:rsidR="00546A50" w:rsidRDefault="00546A50" w:rsidP="00196901">
      <w:pPr>
        <w:spacing w:after="0" w:line="240" w:lineRule="auto"/>
        <w:ind w:firstLine="708"/>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4.9. </w:t>
      </w:r>
      <w:r>
        <w:rPr>
          <w:rFonts w:ascii="Times New Roman" w:hAnsi="Times New Roman" w:cs="Times New Roman"/>
          <w:color w:val="000000"/>
          <w:sz w:val="24"/>
          <w:szCs w:val="24"/>
          <w:shd w:val="clear" w:color="auto" w:fill="FFFFFF"/>
          <w:lang w:val="ru-RU" w:eastAsia="ru-RU"/>
        </w:rPr>
        <w:t xml:space="preserve">Дані нового власника тварини або зміни у даних старого власника тварини вносяться в базу даних протягом 10 днів. Дані ветеринарних процедур з твариною мають вноситися ветеринарними лікарями негайно.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 xml:space="preserve">4.10. </w:t>
      </w:r>
      <w:r>
        <w:rPr>
          <w:rFonts w:ascii="Times New Roman" w:hAnsi="Times New Roman" w:cs="Times New Roman"/>
          <w:color w:val="000000"/>
          <w:sz w:val="24"/>
          <w:szCs w:val="24"/>
          <w:lang w:val="ru-RU" w:eastAsia="ru-RU"/>
        </w:rPr>
        <w:t xml:space="preserve">Реєстрацію (зміну даних) та облік тварин здійснюють, установи ветеринарної медицини, інші установи та організації, уповноважені органами місцевого самоврядування.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4.11. При реєстрації тварини її власнику видається картка реєстрації де вказується </w:t>
      </w:r>
      <w:r>
        <w:rPr>
          <w:rFonts w:ascii="Times New Roman" w:hAnsi="Times New Roman" w:cs="Times New Roman"/>
          <w:sz w:val="24"/>
          <w:szCs w:val="24"/>
          <w:lang w:val="ru-RU" w:eastAsia="ru-RU"/>
        </w:rPr>
        <w:t xml:space="preserve">реєстраційний номер тварини (ідентифікаційний номер мікрочіпу), а </w:t>
      </w:r>
      <w:r>
        <w:rPr>
          <w:rFonts w:ascii="Times New Roman" w:hAnsi="Times New Roman" w:cs="Times New Roman"/>
          <w:color w:val="000000"/>
          <w:sz w:val="24"/>
          <w:szCs w:val="24"/>
          <w:lang w:val="ru-RU" w:eastAsia="ru-RU"/>
        </w:rPr>
        <w:t>також ознайомлюють його з Правилами утримання тварин у місті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4.12. При передачі на утримання тварин іншій особі передавати також картку реєстрації</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цієї тварини.</w:t>
      </w:r>
      <w:r>
        <w:rPr>
          <w:rFonts w:ascii="Times New Roman" w:hAnsi="Times New Roman" w:cs="Times New Roman"/>
          <w:color w:val="FF0000"/>
          <w:sz w:val="24"/>
          <w:szCs w:val="24"/>
          <w:lang w:val="ru-RU" w:eastAsia="ru-RU"/>
        </w:rPr>
        <w:t xml:space="preserve"> </w:t>
      </w:r>
      <w:r>
        <w:rPr>
          <w:rFonts w:ascii="Times New Roman" w:hAnsi="Times New Roman" w:cs="Times New Roman"/>
          <w:color w:val="000000"/>
          <w:sz w:val="24"/>
          <w:szCs w:val="24"/>
          <w:lang w:val="ru-RU" w:eastAsia="ru-RU"/>
        </w:rPr>
        <w:t xml:space="preserve">При зміні власника новий власник зобовязаний звернутись до установи, яка проводила реєстрацію тварини або </w:t>
      </w:r>
      <w:r>
        <w:rPr>
          <w:rFonts w:ascii="Times New Roman" w:hAnsi="Times New Roman" w:cs="Times New Roman"/>
          <w:color w:val="000000"/>
          <w:sz w:val="24"/>
          <w:szCs w:val="24"/>
          <w:shd w:val="clear" w:color="auto" w:fill="FFFFFF"/>
          <w:lang w:val="ru-RU" w:eastAsia="ru-RU"/>
        </w:rPr>
        <w:t>міського модератора для внесення відповідних змін в базу даних ідентифікованих тварин.</w:t>
      </w:r>
      <w:r>
        <w:rPr>
          <w:rFonts w:ascii="Times New Roman" w:hAnsi="Times New Roman" w:cs="Times New Roman"/>
          <w:color w:val="000000"/>
          <w:sz w:val="24"/>
          <w:szCs w:val="24"/>
          <w:lang w:val="ru-RU" w:eastAsia="ru-RU"/>
        </w:rPr>
        <w:t xml:space="preserve">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4.13. Після смерті тварини, внести відповідні данні до електронної бази даних ідентифікованих тварин.</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5. Утримання і поводження з домашніми тваринами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5.1. Власники тварин мають право: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 Утримувати домашніх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5.1.1.1. Фізичним особам в квартирах та приватних будинках у кількості, що дозволяє їх власнику забезпечити тваринам належні умови утримання, дотримуватися встановлених санітарно - гігієнічних норм та не створює оточуючим незручностей або будь-яких проблем.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5.1.1.2. Фізичним особам в квартирах та приватних будинках, де проживає кілька сімей - лише за умови згоди усіх дорослих мешканців квартири. Не дозволяється утримувати власних тварин у місцях загального користування.</w:t>
      </w:r>
    </w:p>
    <w:p w:rsidR="00546A50" w:rsidRDefault="00546A50" w:rsidP="00196901">
      <w:pPr>
        <w:spacing w:after="0" w:line="240" w:lineRule="auto"/>
        <w:ind w:firstLine="425"/>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5.1.1.3. Юридичним особам в приміщеннях за умови згоди усіх працівників, що працюють у приміщенні;</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5.1.1.4. У "зоокутках" дитячих, освітніх, наукових, санаторно-курортних та оздоровчих закладів утримання домашніх тварин у дитячих закладах допускається за умови забезпечення постійного догляду за тваринами відповідно до вимог законодавства України та цих Правил.</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4</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5.1.1.5. У вільному вигулі на ізольованій, добре огородженій території (в ізольованому приміщенні) на прив'язі або без неї, з обов’язковим усуненням можливості заподіяння шкоди людям або іншим тваринам.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5.1.1.6. Юридичним особам для дослідної мети у вольєрах, біологічних клініках (віваріях) або у розплідниках.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5.1.1.7. На підприємствах, установах, організаціях з метою охорони території тварини повинні знаходитись на прив’язі або без неї, мати обладнані приміщення для відпочинку. Сторожові собаки випускаються на територію лише після закінчення робочого дня, коли робітники та відвідувачі покинули територію. Територія, що охороняється повинна, бути ретельно загороджена, що унеможливлює проникнення тварини за її межі </w:t>
      </w:r>
      <w:proofErr w:type="gramStart"/>
      <w:r>
        <w:rPr>
          <w:rFonts w:ascii="Times New Roman" w:hAnsi="Times New Roman" w:cs="Times New Roman"/>
          <w:color w:val="000000"/>
          <w:sz w:val="24"/>
          <w:szCs w:val="24"/>
          <w:lang w:val="ru-RU" w:eastAsia="ru-RU"/>
        </w:rPr>
        <w:t>За</w:t>
      </w:r>
      <w:proofErr w:type="gramEnd"/>
      <w:r>
        <w:rPr>
          <w:rFonts w:ascii="Times New Roman" w:hAnsi="Times New Roman" w:cs="Times New Roman"/>
          <w:color w:val="000000"/>
          <w:sz w:val="24"/>
          <w:szCs w:val="24"/>
          <w:lang w:val="ru-RU" w:eastAsia="ru-RU"/>
        </w:rPr>
        <w:t xml:space="preserve"> тваринами повинна бути закріплена відповідальна особа.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 Утримувати собак без повідків і намордників під час:</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5.1.2.1. Оперативного використання правоохоронними органами собак спеціального призначення.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5.1.2.2. Муштри на навчально-дресирувальних майданчиках.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5.1.2.3. Проведення виставок (на спеціальних рингах).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5.1.3. Виводити собак поза місця їх постійного утримання у загальні двори або на вулицю та супроводжувати їх, проводячи прогулянку, або пересування за потребою в інше місце, не залишаючи їх без нагляду.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5.1.4. Проводячи прогулянку у місцях масового скупчення людей, у тому числі у транспорті, собаки повинні бути на короткому повідку, наморднику і страховим полісом (для порід собак, перелічених у Додатку 2 до розділу 5 Правил). Такі вимоги відсутні для порід собак, перелічених у Додатку 1 до розділу 5 Правил. Маленькі собаки можуть переноситися у закритих контейнерах або на руках у власника. В інших громадських місцях собаки можуть бути на вільному повідку.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5.1.5. Під час переходу через вулиці і поблизу магістралей собака повинна бути на короткому повідку, щоб уникнути дорожньо-транспортних подій і загибелі собаки на проїжджій частині.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  Особа, яка здійснює прогулянку з собакою, зобов'язана забезпечити: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5.1.6.1. Наявність на тварині ошийника, повідка, обов’язкового намордника для собак з переліку порід собак, відповідальність власників яких підлягає обов’язковому страхуванню за шкоду, яка може бути заподіяна третім особам, наведеному у Додатку 2 до розділу 5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5.1.6.2. Безпеку оточуючих людей і тварин, а також майна від заподіяння шкоди супроводжуваною домашньою твариною.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5.1.6.3.  Безпеку супроводжуваної домашньої тварини.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5.1.6.4.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5.1.6.5. Наявність при собі засобів для прибирання за твариною екскрементів.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5.1.7.  Супроводжувати собаку може особа, яка досягла 14-річного віку. Вона несе відповідальність за нанесення шкоди її собакою оточуючим людям або тваринам. У разі необхідності власник зобов’язаний застосовувати засоби безпеки.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5.1.8. У встановлених для вигулу місцях дозволено вільний вигул собак за умови дотримання вимог, встановлених цими Правилами.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5.1.9. Перевозити домашніх тварин з додержанням правил, діючих на певному виді транспорту, при обов'язковому забезпеченні безпеки оточуючих.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5.1.10. Відповідно до чинного законодавства України звертатись у лікувальні установи ветеринарної медицини міста у випадках коли тварина потребує допомоги та одержувати відомості (довідки тощо) про клінічний стан здоров’я тварини або причини її загибелі; </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5.1.11. Проводити виставки, ринги, займатися муштрою на спеціальних учбово – дресирувальник майданчиках. Статус такого майданчика надається йому рішенням виконавчого комітету міської ради після погодження з відповідними службами міста. Для </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майданчика розробляються обов’язкові для виконання правила поведінки на ньому, закріплюється відповідальна особа.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5.1.12.  На відшкодування шкоди, заподіяної твариною, або заподіяної власній тварині людиною, або іншою твариною, відповідно до чинного законодавства України.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5.1.13. Вносити пропозиції і брати участь в підготовці рішень органів місцевого самоврядування та виконавчої влади з питань утримання та поводження з тваринами у місті;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5.1.14. Створювати кінологічні клуби (спілки). Клуби (спілки) підлягають обов’язковій реєстрації в </w:t>
      </w:r>
      <w:r w:rsidRPr="003E63B3">
        <w:rPr>
          <w:rFonts w:ascii="Times New Roman" w:hAnsi="Times New Roman" w:cs="Times New Roman"/>
          <w:color w:val="7030A0"/>
          <w:sz w:val="24"/>
          <w:szCs w:val="24"/>
          <w:lang w:val="ru-RU" w:eastAsia="ru-RU"/>
        </w:rPr>
        <w:t>Управлінні ветеринарної медицини м.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5.2. Власники тварин зобов’язані: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 Дотримуватися санітарно-гігієнічних норм експлуатації житлового приміщення, де утримується домашня тварина (місце постійного утримання), та норм співжиття.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5.2.2. Забезпечувати домашній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 дбати про домашню тварину, людяно поводитися з твариною, не залишати її </w:t>
      </w:r>
      <w:proofErr w:type="gramStart"/>
      <w:r>
        <w:rPr>
          <w:rFonts w:ascii="Times New Roman" w:hAnsi="Times New Roman" w:cs="Times New Roman"/>
          <w:color w:val="000000"/>
          <w:sz w:val="24"/>
          <w:szCs w:val="24"/>
          <w:lang w:val="ru-RU" w:eastAsia="ru-RU"/>
        </w:rPr>
        <w:t>без догляду</w:t>
      </w:r>
      <w:proofErr w:type="gramEnd"/>
      <w:r>
        <w:rPr>
          <w:rFonts w:ascii="Times New Roman" w:hAnsi="Times New Roman" w:cs="Times New Roman"/>
          <w:color w:val="000000"/>
          <w:sz w:val="24"/>
          <w:szCs w:val="24"/>
          <w:lang w:val="ru-RU" w:eastAsia="ru-RU"/>
        </w:rPr>
        <w:t>, забезпечувати їй достатню кількість їжі та постійний доступ до води.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5.2.3. Забезпечувати своєчасне надання домашній тварині ветеринарних послуг (обстеження, лікування, щеплення тощо).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5.2.4. Проводити обов’язкову щорічну вакцинацію від сказу та лептоспірозу, що має бути відображено у вигляді відмітки у ветеринарному паспорті та в електронній базі даних ідентифікованих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5.2.5. Ідентифікувати та зареєструвати тварину згідно з вимогами розділу 4 цих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5.2.6. </w:t>
      </w:r>
      <w:r>
        <w:rPr>
          <w:rFonts w:ascii="Times New Roman" w:hAnsi="Times New Roman" w:cs="Times New Roman"/>
          <w:sz w:val="24"/>
          <w:szCs w:val="24"/>
          <w:lang w:val="ru-RU" w:eastAsia="ru-RU"/>
        </w:rPr>
        <w:t>Мати на тварину картку реєстрації та/або ветеринарний паспорт.</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5.2.7. На вимогу ветеринарної служби чи інших уповноважених служб доставляти собак, котів та інших тварин у ветеринарну установу для огляду, імунізації проти сказу, лептоспірозу і лікувально-профілактичних обробок.</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5.2.8. Негайно повідомляти ветеринарну установу про захворювання собаки, кота та інших тварин сказом чи лептоспірозом.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5.2.9. Негайно повідомляти заклади охорони здоров'я, ветеринарної служби про випадки укусу або травмування твариною людини чи іншої тварини, або доставляти у державну ветеринарну установу собак і котів, які покусали людей чи тварин для огляду і карантинування протягом 10-ти днів, а покусаних тварин - для огляду і лікування.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5.2.10. Тримати сторожових собак на прив'язі і спускати їх з прив'язі лише у закритих дворах, що виключає можливість втечі; про наявність собак застерігати написом на будинках, дворах і на вулицях.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5.2.11. Запобігати неконтрольованому розмноженню домашніх тварин, проводити за власний рахунок біостерилізацію тварини після досягнення нею 6 місячного віку при відсутності племінної цінності.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5.2.12. Відшкодовувати громадянам матеріальні та моральні збитки, що нанесені тваринами, у встановленому чинним законодавством України порядку.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5.2.13.</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 xml:space="preserve">Не допускати, щоб тварини забруднювали екскриментами сходові клітки та інші місця загального користування у будинках, а також подвір’я, вулиці, площі тротуари, стадіони, спортивні та дитячі майданчики, сквери, парки, пляжі, газони, квітники тощо.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5.2.14.</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Прибирати в усіх випадках екскременти тварин, власними силами та за власні кошти.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5.2.15.</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Вживати заходів для запобігання порушення тваринами в нічний час тиші</w:t>
      </w:r>
      <w:r>
        <w:rPr>
          <w:rFonts w:ascii="Times New Roman" w:hAnsi="Times New Roman" w:cs="Times New Roman"/>
          <w:color w:val="000000"/>
          <w:sz w:val="24"/>
          <w:szCs w:val="24"/>
          <w:lang w:val="ru-RU" w:eastAsia="ru-RU"/>
        </w:rPr>
        <w:br/>
        <w:t>у приміщеннях, де вони перебувають.</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5.2.16. При неможливості подальшого утримання передати домашню тварину іншому власнику або у притулок для бездомних тварин.</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5.2.17.</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У випадку загибелі тварини за власний кошт забезпечити поховання (кремацію або утилізацію) у спеціально відведеному для цього місті або в спеціалізованій установі.</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5.2.18. Не допускати купання тварин на загальних пляжах.</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5.3. При утриманні тварин забороняється: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 Утримувати, передавати іншим особам у формі продажу, зміни або дарування незареєстрованих собак, котів.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5.3.2. Продавати собак і котів та інших тварин у невстановлених для цього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5.3.3. Розводити тварин зі спадково закріпленою агресивністю.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5.3.4. Заводити собак і котів у приміщення продовольчих магазинів, малих архітектурних форм, пересувних торгівельних об'єктів, установи 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5.3.5. Вигулювати та виводити за межі помешкання чи садиби собак без коротких повідків та засобів прибирання екскрементів.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5.3.6. Купувати, продавати, показувати на виставках і виводах, а також перевозити в інші населені пункти всіма видами транспорту собак, котів та диких тварин без ветеринарного паспорта з відміткою про імунізацію проти сказу та лептоспірозу, яка проведена не раніше 12 місяців і не пізніше 30 днів до вивозу (виводу).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5.3.7. Викидати трупи собак, котів та інших тварин або захоронювати їх у невідведених для цього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5.3.8. Жорстоко поводитись з домашніми тваринами, залишати бездоглядними або знищувати їх.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5.3.9. Відпускати собак на само вигул.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5.3.10. Вирощувати та використовувати собак і котів для отримання м'яса, жиру, шкіри та кісток.</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5.3.11. Підгодовувати тварин на сходових клітках та інших місцях загального користування у будинках, а також у безпосередній близькості біля входу в будинок чи приміщення, на зупинках громадського транспорту, стадіонах, спортивних та дитячих майданчиках тощо.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5.3.12. Спричиняти домашнім тваринам болю і страждань, окрім випадків, коли життю та здоров'ю людей і тварин загрожує безпосередня небезпека.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5.3.13. Організовувати, проводити та пропагувати собачі бої, інших заходи, які допускають жорстокість стосовно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5.3.14. Отруювати тварин будь-якими засобами.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left="360"/>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left="360"/>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 xml:space="preserve">6. </w:t>
      </w:r>
      <w:proofErr w:type="gramStart"/>
      <w:r>
        <w:rPr>
          <w:rFonts w:ascii="Times New Roman" w:hAnsi="Times New Roman" w:cs="Times New Roman"/>
          <w:b/>
          <w:bCs/>
          <w:color w:val="000000"/>
          <w:sz w:val="24"/>
          <w:szCs w:val="24"/>
          <w:lang w:val="ru-RU" w:eastAsia="ru-RU"/>
        </w:rPr>
        <w:t>Вилучення,  конфіскація</w:t>
      </w:r>
      <w:proofErr w:type="gramEnd"/>
      <w:r>
        <w:rPr>
          <w:rFonts w:ascii="Times New Roman" w:hAnsi="Times New Roman" w:cs="Times New Roman"/>
          <w:b/>
          <w:bCs/>
          <w:color w:val="000000"/>
          <w:sz w:val="24"/>
          <w:szCs w:val="24"/>
          <w:lang w:val="ru-RU" w:eastAsia="ru-RU"/>
        </w:rPr>
        <w:t xml:space="preserve"> та відлов домашніх тварин.</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6.1. Конфіскації у власників підлягають собаки, коти та інші тварини у випадках, якщо на це є відповідні рішення суду, органів санітарно-епідеміологічного чи ветеринарного нагляду, а також тварини, що вдруге нанесли покуси людям, внаслідок порушення власником цих Правил.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6.2. У випадках наявності загрози життю тварин або людей від тварин може проводитися вилучення тварин за погодженням зоозахисних організацій з подальшою конфіскацією.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6.3. Відлов, вилучення, конфіскація собак, котів та інших тварин проводиться визначеним спеціалізованим підприємством.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6.4. Відлов та вилучення собак, котів та інших тварин окремими громадянами забороняється, крім випадків, коли ці тварини явно загрожують здоров’ю та життю людей.</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6.5. Відлов та вилучення собак, котів повинен проводиться гуманними методами, за відсутності сторонніх осіб, особливо дітей.</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6.6. Собаки, коти незалежно від породи, належності i призначення, в тому числі й ті, що мають нашийники та намордники, але знаходяться не на повідку у власників чи супроводжуючих ociб (уповноважених на це власниками) на вулицях, площах, ринках, </w:t>
      </w:r>
      <w:r>
        <w:rPr>
          <w:rFonts w:ascii="Times New Roman" w:hAnsi="Times New Roman" w:cs="Times New Roman"/>
          <w:color w:val="000000"/>
          <w:sz w:val="24"/>
          <w:szCs w:val="24"/>
          <w:lang w:val="ru-RU" w:eastAsia="ru-RU"/>
        </w:rPr>
        <w:lastRenderedPageBreak/>
        <w:t xml:space="preserve">скверах, садах, парках, пляжах, у громадському транспорті загальних подвір’ях та інших, вважаються безпритульними i можуть бути відловленими відповідними службами. </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6.7. Відловлені тварини протягом не менше ніж 3 днів утримуються на карантинних майданчиках спеціалізованого підприємства (які визначаються виконавчим комітетом) і можуть бути повернуті власнику після огляду, обробок, щеплень та письмового погодження ветеринарної установи міста.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6.8. Власник, який хоче повернути собі тварину має сплатити вартість витрат по відлову та утриманню тварини.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6.9. Відловлена тварина може перейти у власність іншої особи за умови дозволу державної ветеринарної служби та реєстрації тварини новим власником, проведення обов’язкових лікувально – профілактичних заходів та ідентифікації у разі її відсутності за рахунок нового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6.10. Поверненню власникам підлягають лише ідентифіковані, зареєстровані та щепленні проти сказу тварини.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7. Забезпечення виконання та контроль за додержанням Правил</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7.1. Органи внутрішніх справ (Національної поліції) здійснюють нагляд за дотриманням порядку вигулу домашніх тварин (собак) у громадських місцях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7.2. Контроль за додержанням цих Правил та території м. Біла Церква здійснюється органами внутрішніх справ (Національної поліції), управлінням Держпродспоживслужби в місті Біла Церква, Комунальною установою Білоцерківської міської ради «Інспекція з благоустрою», органами самоорганізації населення, громадськими інспекторами та громадськими організаціями, статутною метою яких є захист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7.3. 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546A50" w:rsidRDefault="00546A50" w:rsidP="00196901">
      <w:pPr>
        <w:spacing w:after="0" w:line="240" w:lineRule="auto"/>
        <w:ind w:firstLine="567"/>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7.4. Громадські організації у сфері захисту тварин від жорстокого поводження: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7.4.1. 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7.4.2. Подають </w:t>
      </w:r>
      <w:proofErr w:type="gramStart"/>
      <w:r>
        <w:rPr>
          <w:rFonts w:ascii="Times New Roman" w:hAnsi="Times New Roman" w:cs="Times New Roman"/>
          <w:color w:val="000000"/>
          <w:sz w:val="24"/>
          <w:szCs w:val="24"/>
          <w:lang w:val="ru-RU" w:eastAsia="ru-RU"/>
        </w:rPr>
        <w:t>до суду</w:t>
      </w:r>
      <w:proofErr w:type="gramEnd"/>
      <w:r>
        <w:rPr>
          <w:rFonts w:ascii="Times New Roman" w:hAnsi="Times New Roman" w:cs="Times New Roman"/>
          <w:color w:val="000000"/>
          <w:sz w:val="24"/>
          <w:szCs w:val="24"/>
          <w:lang w:val="ru-RU" w:eastAsia="ru-RU"/>
        </w:rPr>
        <w:t xml:space="preserve"> позови щодо відшкодування шкоди, заподіяної внаслідок порушення законодавства про захист тварин від жорстокого поводження, у тому числі здоров’ю громадян і їх майну.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7.4.3. 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7.4.4. Ведуть просвітницьку діяльність серед власників тварин щодо «Правил утримання тварин у місті Біла Церква», спонукають власників дотримуватися цих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7.6. Голови правлінь ОСББ та ЖБК, управителі та балансоутримувачі багатоквартирних будинків, надають необхідну інформацію до органів місцевого самоврядування що стосується утримання мешканцями домашніх тварин відповідно до даних Правил, ознайомлюють власників тварин з Правилами їх утримання.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7.7. За порушення вимог цих Правил винні особи несуть кримінальну, адміністративну та цивільно-правову відповідальність згідно із законодавством України</w:t>
      </w:r>
      <w:r>
        <w:rPr>
          <w:rFonts w:ascii="Times New Roman" w:hAnsi="Times New Roman" w:cs="Times New Roman"/>
          <w:b/>
          <w:bCs/>
          <w:color w:val="000000"/>
          <w:sz w:val="24"/>
          <w:szCs w:val="24"/>
          <w:lang w:val="ru-RU" w:eastAsia="ru-RU"/>
        </w:rPr>
        <w:t>.</w:t>
      </w:r>
    </w:p>
    <w:p w:rsidR="00546A50" w:rsidRDefault="00546A50" w:rsidP="00196901">
      <w:pPr>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7.8.  Дані Правила набирають чинності </w:t>
      </w:r>
      <w:proofErr w:type="gramStart"/>
      <w:r>
        <w:rPr>
          <w:rFonts w:ascii="Times New Roman" w:hAnsi="Times New Roman" w:cs="Times New Roman"/>
          <w:sz w:val="24"/>
          <w:szCs w:val="24"/>
          <w:lang w:val="ru-RU" w:eastAsia="ru-RU"/>
        </w:rPr>
        <w:t>з  моменту</w:t>
      </w:r>
      <w:proofErr w:type="gramEnd"/>
      <w:r>
        <w:rPr>
          <w:rFonts w:ascii="Times New Roman" w:hAnsi="Times New Roman" w:cs="Times New Roman"/>
          <w:sz w:val="24"/>
          <w:szCs w:val="24"/>
          <w:lang w:val="ru-RU" w:eastAsia="ru-RU"/>
        </w:rPr>
        <w:t xml:space="preserve"> затвердження  та впровадження відповідної Програми охорони та захисту тваринного світу, регулювання чисельності безпритульних тварин гуманними методами в м. Біла Церква.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Міський голова </w:t>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t xml:space="preserve">Г.А.Дикий </w:t>
      </w:r>
    </w:p>
    <w:p w:rsidR="00546A50" w:rsidRDefault="00546A50" w:rsidP="00196901">
      <w:pPr>
        <w:spacing w:after="0" w:line="240" w:lineRule="auto"/>
        <w:ind w:firstLine="538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Додаток 1 </w:t>
      </w:r>
    </w:p>
    <w:p w:rsidR="00546A50" w:rsidRDefault="00546A50" w:rsidP="00196901">
      <w:pPr>
        <w:spacing w:after="0" w:line="240" w:lineRule="auto"/>
        <w:ind w:firstLine="5387"/>
        <w:rPr>
          <w:rFonts w:ascii="Times New Roman" w:hAnsi="Times New Roman" w:cs="Times New Roman"/>
          <w:color w:val="000000"/>
          <w:sz w:val="24"/>
          <w:szCs w:val="24"/>
          <w:lang w:val="ru-RU" w:eastAsia="ru-RU"/>
        </w:rPr>
      </w:pPr>
      <w:proofErr w:type="gramStart"/>
      <w:r>
        <w:rPr>
          <w:rFonts w:ascii="Times New Roman" w:hAnsi="Times New Roman" w:cs="Times New Roman"/>
          <w:color w:val="000000"/>
          <w:sz w:val="24"/>
          <w:szCs w:val="24"/>
          <w:lang w:val="ru-RU" w:eastAsia="ru-RU"/>
        </w:rPr>
        <w:t>до  розділу</w:t>
      </w:r>
      <w:proofErr w:type="gramEnd"/>
      <w:r>
        <w:rPr>
          <w:rFonts w:ascii="Times New Roman" w:hAnsi="Times New Roman" w:cs="Times New Roman"/>
          <w:color w:val="000000"/>
          <w:sz w:val="24"/>
          <w:szCs w:val="24"/>
          <w:lang w:val="ru-RU" w:eastAsia="ru-RU"/>
        </w:rPr>
        <w:t xml:space="preserve"> 5 Правил </w:t>
      </w:r>
    </w:p>
    <w:p w:rsidR="00546A50" w:rsidRDefault="00546A50" w:rsidP="00196901">
      <w:pPr>
        <w:spacing w:after="0" w:line="240" w:lineRule="auto"/>
        <w:ind w:firstLine="538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утримання тварин у місті Біла Церква</w:t>
      </w:r>
    </w:p>
    <w:p w:rsidR="00546A50" w:rsidRDefault="00546A50" w:rsidP="00196901">
      <w:pPr>
        <w:spacing w:after="0" w:line="240" w:lineRule="auto"/>
        <w:ind w:firstLine="5387"/>
        <w:rPr>
          <w:rFonts w:ascii="Times New Roman" w:hAnsi="Times New Roman" w:cs="Times New Roman"/>
          <w:sz w:val="24"/>
          <w:szCs w:val="24"/>
          <w:lang w:val="ru-RU" w:eastAsia="ru-RU"/>
        </w:rPr>
      </w:pPr>
    </w:p>
    <w:p w:rsidR="00546A50" w:rsidRDefault="00546A50" w:rsidP="00196901">
      <w:pPr>
        <w:spacing w:after="0" w:line="240" w:lineRule="auto"/>
        <w:ind w:firstLine="5387"/>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ПЕРЕЛІК</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порід собак, вигул яких дозволяється без застосування</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короткого повідку та намордника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Австралійський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Англійський тойтер’єр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Австралійський шовковистий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Аффен – пінчер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Басенджі</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Бедлінгтон – тер’єр Бігль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Бішон – фріз</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Бордер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Бостон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Вельш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Гладкошерстий фокстер’є</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Глен – ов – іманд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Денді – дінмонд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Джек – рассел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Древ’єр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Жорсткошерстий фокстер’єр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Ірландський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Йоркширський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Кардіган – вельш – корп.</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Карликовий пінчер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Карликова такса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Карликовий шпіц</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Кернтер’єр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Левретка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Лайкленд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Лхаський асо</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Мальтійська болонка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Манчестерський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Мексиканська гола собака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Мініатюрний пудель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Мініатюрний шпіц</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Мопс, Норвіч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Норфлок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Пашльна i фален</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Пекінес</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Пемброк –вельш – корп.</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Пудель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Скайтер’єр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Скотчтер’єр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Сшхемтер’єр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Спашель (Bci види)</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Такса,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Тибетський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Уестхайленд – уайттер’єр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lastRenderedPageBreak/>
        <w:t>Французький бульдог</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Шведський вальхунд</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Шелті</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Шіпперке</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Ші – тцу</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Чеський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Чi-хуа-хуа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Японський хін </w:t>
      </w: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954"/>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Додаток 2 </w:t>
      </w:r>
    </w:p>
    <w:p w:rsidR="00546A50" w:rsidRDefault="00546A50" w:rsidP="00196901">
      <w:pPr>
        <w:spacing w:after="0" w:line="240" w:lineRule="auto"/>
        <w:ind w:firstLine="595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до розділу </w:t>
      </w:r>
      <w:proofErr w:type="gramStart"/>
      <w:r>
        <w:rPr>
          <w:rFonts w:ascii="Times New Roman" w:hAnsi="Times New Roman" w:cs="Times New Roman"/>
          <w:color w:val="000000"/>
          <w:sz w:val="24"/>
          <w:szCs w:val="24"/>
          <w:lang w:val="ru-RU" w:eastAsia="ru-RU"/>
        </w:rPr>
        <w:t>5  Правил</w:t>
      </w:r>
      <w:proofErr w:type="gramEnd"/>
      <w:r>
        <w:rPr>
          <w:rFonts w:ascii="Times New Roman" w:hAnsi="Times New Roman" w:cs="Times New Roman"/>
          <w:color w:val="000000"/>
          <w:sz w:val="24"/>
          <w:szCs w:val="24"/>
          <w:lang w:val="ru-RU" w:eastAsia="ru-RU"/>
        </w:rPr>
        <w:t xml:space="preserve"> утримання </w:t>
      </w:r>
    </w:p>
    <w:p w:rsidR="00546A50" w:rsidRDefault="00546A50" w:rsidP="00196901">
      <w:pPr>
        <w:spacing w:after="0" w:line="240" w:lineRule="auto"/>
        <w:ind w:firstLine="5954"/>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тварин у місті Біла Церква</w:t>
      </w:r>
    </w:p>
    <w:p w:rsidR="00546A50" w:rsidRDefault="00546A50" w:rsidP="00196901">
      <w:pPr>
        <w:spacing w:after="0" w:line="240" w:lineRule="auto"/>
        <w:ind w:firstLine="5954"/>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ПЕРЕЛІКИ</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порід собак, відповідальність власників яких підлягає обов'язковому страхуванню за шкоду, яка може бути заподіяна третім особам</w:t>
      </w:r>
      <w:r>
        <w:rPr>
          <w:rFonts w:ascii="Times New Roman" w:hAnsi="Times New Roman" w:cs="Times New Roman"/>
          <w:color w:val="000000"/>
          <w:sz w:val="24"/>
          <w:szCs w:val="24"/>
          <w:lang w:val="ru-RU" w:eastAsia="ru-RU"/>
        </w:rPr>
        <w:t>.</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Собаки з підвищеною агресивністю, які визнані Міжнародними кінологічними організаціями*: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 Американський стафордширський 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 Анатолійський карабаш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 Англійський 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 Бельгійський 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 Бордоський дог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 Бульмастіф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 Буль-тер'єр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8. Доберман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9. Ірланський вовкодав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10. Кавказька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11. Кане-корсо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12. Карельський ведмежий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13. Маремма (маремоано-абруцький пастушачий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14. Мальорський бульдог (перро де мальоркін)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15. Московська сторожова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16. Німецька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17. Німецький дог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18. Південноруська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19. Різеншнауцер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20. Ротвейлер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21. Середньоазіатська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22. Тоса-іну (японський бійцівський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23. Філа бразільеро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24. Чорний 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25. Шарпей (китайський бійцівський собака)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26. Канарська собака (перро де пресо канаріо)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27. Східно європейська вівчарка</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Собаки з підвищеною агресивністю, заборонені на ввіз та розведення в м.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 Акбаш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 Американський піт-бультер'єр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 Вівчарка Дауфмана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 Гірська гонча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 Грецька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 Доберман Владека Рошина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 Кангал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8. Кенгуровий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9. Лангедокський пастушачий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10. Леопардова гонча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11. Румунська вівчарка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Примітки: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lastRenderedPageBreak/>
        <w:t>*Перелік порід собак поповнюється з надходженням нових даних.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**Вказані породи та різновиди собак не визнано міжнародними кінологічними організаціями, підлягають безумовній стерилізації, перелік доповнюється з надходженням нових даних.</w:t>
      </w:r>
    </w:p>
    <w:p w:rsidR="00546A50" w:rsidRPr="00D21BCA" w:rsidRDefault="00546A50" w:rsidP="00196901">
      <w:pPr>
        <w:spacing w:after="0" w:line="240" w:lineRule="auto"/>
        <w:rPr>
          <w:rFonts w:cs="Times New Roman"/>
          <w:lang w:val="ru-RU"/>
        </w:rPr>
      </w:pPr>
    </w:p>
    <w:sectPr w:rsidR="00546A50" w:rsidRPr="00D21BCA" w:rsidSect="00196901">
      <w:headerReference w:type="default" r:id="rId9"/>
      <w:pgSz w:w="11906" w:h="16838"/>
      <w:pgMar w:top="719" w:right="566" w:bottom="56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DB" w:rsidRDefault="005E3FDB" w:rsidP="00E961D7">
      <w:pPr>
        <w:spacing w:after="0" w:line="240" w:lineRule="auto"/>
        <w:rPr>
          <w:rFonts w:cs="Times New Roman"/>
        </w:rPr>
      </w:pPr>
      <w:r>
        <w:rPr>
          <w:rFonts w:cs="Times New Roman"/>
        </w:rPr>
        <w:separator/>
      </w:r>
    </w:p>
  </w:endnote>
  <w:endnote w:type="continuationSeparator" w:id="0">
    <w:p w:rsidR="005E3FDB" w:rsidRDefault="005E3FDB" w:rsidP="00E961D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DB" w:rsidRDefault="005E3FDB" w:rsidP="00E961D7">
      <w:pPr>
        <w:spacing w:after="0" w:line="240" w:lineRule="auto"/>
        <w:rPr>
          <w:rFonts w:cs="Times New Roman"/>
        </w:rPr>
      </w:pPr>
      <w:r>
        <w:rPr>
          <w:rFonts w:cs="Times New Roman"/>
        </w:rPr>
        <w:separator/>
      </w:r>
    </w:p>
  </w:footnote>
  <w:footnote w:type="continuationSeparator" w:id="0">
    <w:p w:rsidR="005E3FDB" w:rsidRDefault="005E3FDB" w:rsidP="00E961D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0" w:rsidRDefault="00546A50">
    <w:pPr>
      <w:pStyle w:val="a5"/>
      <w:jc w:val="center"/>
      <w:rPr>
        <w:rFonts w:cs="Times New Roman"/>
      </w:rPr>
    </w:pPr>
  </w:p>
  <w:p w:rsidR="00546A50" w:rsidRDefault="00546A50">
    <w:pPr>
      <w:pStyle w:val="a5"/>
      <w:jc w:val="center"/>
      <w:rPr>
        <w:rFonts w:cs="Times New Roman"/>
      </w:rPr>
    </w:pPr>
  </w:p>
  <w:p w:rsidR="00546A50" w:rsidRDefault="00546A50">
    <w:pPr>
      <w:pStyle w:val="a5"/>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620C8"/>
    <w:multiLevelType w:val="multilevel"/>
    <w:tmpl w:val="A2284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0E7EA5"/>
    <w:multiLevelType w:val="multilevel"/>
    <w:tmpl w:val="B010D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32"/>
    <w:rsid w:val="0002534E"/>
    <w:rsid w:val="000427B8"/>
    <w:rsid w:val="000515C2"/>
    <w:rsid w:val="00060E13"/>
    <w:rsid w:val="00062B58"/>
    <w:rsid w:val="000B7806"/>
    <w:rsid w:val="000D09DB"/>
    <w:rsid w:val="00115CA0"/>
    <w:rsid w:val="00143F40"/>
    <w:rsid w:val="00196901"/>
    <w:rsid w:val="00217074"/>
    <w:rsid w:val="00236D42"/>
    <w:rsid w:val="002475D9"/>
    <w:rsid w:val="002571A4"/>
    <w:rsid w:val="0026779C"/>
    <w:rsid w:val="00270147"/>
    <w:rsid w:val="002807A4"/>
    <w:rsid w:val="002D103C"/>
    <w:rsid w:val="00352CEA"/>
    <w:rsid w:val="003D0A5D"/>
    <w:rsid w:val="003E63B3"/>
    <w:rsid w:val="003F6CAA"/>
    <w:rsid w:val="00473570"/>
    <w:rsid w:val="00474724"/>
    <w:rsid w:val="00495E84"/>
    <w:rsid w:val="0049702B"/>
    <w:rsid w:val="004A32A1"/>
    <w:rsid w:val="00546A50"/>
    <w:rsid w:val="005E3FDB"/>
    <w:rsid w:val="005E4318"/>
    <w:rsid w:val="005F7898"/>
    <w:rsid w:val="00632DAF"/>
    <w:rsid w:val="00633C0A"/>
    <w:rsid w:val="0066490C"/>
    <w:rsid w:val="00675345"/>
    <w:rsid w:val="007049ED"/>
    <w:rsid w:val="00706153"/>
    <w:rsid w:val="00733F32"/>
    <w:rsid w:val="00816C07"/>
    <w:rsid w:val="00817ECB"/>
    <w:rsid w:val="00852908"/>
    <w:rsid w:val="008B7AEE"/>
    <w:rsid w:val="008D16C5"/>
    <w:rsid w:val="008D3F7D"/>
    <w:rsid w:val="008D6BC1"/>
    <w:rsid w:val="008F2F11"/>
    <w:rsid w:val="00903DAD"/>
    <w:rsid w:val="00957B5B"/>
    <w:rsid w:val="00994ACA"/>
    <w:rsid w:val="009B2FD4"/>
    <w:rsid w:val="00A143B5"/>
    <w:rsid w:val="00A1589C"/>
    <w:rsid w:val="00A34F0A"/>
    <w:rsid w:val="00A7221A"/>
    <w:rsid w:val="00AA2982"/>
    <w:rsid w:val="00B15DEE"/>
    <w:rsid w:val="00B67A6F"/>
    <w:rsid w:val="00B93096"/>
    <w:rsid w:val="00CB1893"/>
    <w:rsid w:val="00CE31D4"/>
    <w:rsid w:val="00D026F9"/>
    <w:rsid w:val="00D21BCA"/>
    <w:rsid w:val="00D277FD"/>
    <w:rsid w:val="00DC517B"/>
    <w:rsid w:val="00DE0A73"/>
    <w:rsid w:val="00DF138A"/>
    <w:rsid w:val="00E00ECF"/>
    <w:rsid w:val="00E90A10"/>
    <w:rsid w:val="00E961D7"/>
    <w:rsid w:val="00EB5DDA"/>
    <w:rsid w:val="00F57D9F"/>
    <w:rsid w:val="00F82233"/>
    <w:rsid w:val="00FA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B7E4F2-0C98-43DD-8D7C-8A178CA4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CA"/>
    <w:pPr>
      <w:spacing w:after="200" w:line="276" w:lineRule="auto"/>
    </w:pPr>
    <w:rPr>
      <w:rFonts w:eastAsia="Times New Roman"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BCA"/>
    <w:rPr>
      <w:rFonts w:eastAsia="Times New Roman" w:cs="Calibri"/>
    </w:rPr>
  </w:style>
  <w:style w:type="character" w:styleId="a4">
    <w:name w:val="Hyperlink"/>
    <w:basedOn w:val="a0"/>
    <w:uiPriority w:val="99"/>
    <w:semiHidden/>
    <w:rsid w:val="00D21BCA"/>
    <w:rPr>
      <w:color w:val="0000FF"/>
      <w:u w:val="single"/>
    </w:rPr>
  </w:style>
  <w:style w:type="paragraph" w:styleId="a5">
    <w:name w:val="header"/>
    <w:basedOn w:val="a"/>
    <w:link w:val="a6"/>
    <w:uiPriority w:val="99"/>
    <w:rsid w:val="00E961D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961D7"/>
    <w:rPr>
      <w:rFonts w:ascii="Calibri" w:hAnsi="Calibri" w:cs="Calibri"/>
      <w:lang w:val="uk-UA" w:eastAsia="uk-UA"/>
    </w:rPr>
  </w:style>
  <w:style w:type="paragraph" w:styleId="a7">
    <w:name w:val="footer"/>
    <w:basedOn w:val="a"/>
    <w:link w:val="a8"/>
    <w:uiPriority w:val="99"/>
    <w:rsid w:val="00E961D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961D7"/>
    <w:rPr>
      <w:rFonts w:ascii="Calibri" w:hAnsi="Calibri" w:cs="Calibri"/>
      <w:lang w:val="uk-UA" w:eastAsia="uk-UA"/>
    </w:rPr>
  </w:style>
  <w:style w:type="paragraph" w:styleId="a9">
    <w:name w:val="Balloon Text"/>
    <w:basedOn w:val="a"/>
    <w:link w:val="aa"/>
    <w:uiPriority w:val="99"/>
    <w:semiHidden/>
    <w:rsid w:val="00632D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632DAF"/>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4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4%D0%B5%D0%BD%D1%82%D0%B8%D1%84%D1%96%D0%BA%D0%B0%D1%86%D1%96%D1%8F_%D1%82%D0%B2%D0%B0%D1%80%D0%B8%D0%BD" TargetMode="External"/><Relationship Id="rId3" Type="http://schemas.openxmlformats.org/officeDocument/2006/relationships/settings" Target="settings.xml"/><Relationship Id="rId7" Type="http://schemas.openxmlformats.org/officeDocument/2006/relationships/hyperlink" Target="https://uk.wikipedia.org/wiki/%D0%A2%D0%B2%D0%B0%D1%80%D0%B8%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16924</Words>
  <Characters>9648</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BC11</cp:lastModifiedBy>
  <cp:revision>2</cp:revision>
  <cp:lastPrinted>2017-05-11T06:34:00Z</cp:lastPrinted>
  <dcterms:created xsi:type="dcterms:W3CDTF">2018-03-27T07:33:00Z</dcterms:created>
  <dcterms:modified xsi:type="dcterms:W3CDTF">2018-03-27T07:33:00Z</dcterms:modified>
</cp:coreProperties>
</file>