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62" w:rsidRDefault="00CF7762" w:rsidP="00CF7762">
      <w:pPr>
        <w:spacing w:after="0" w:line="240" w:lineRule="auto"/>
        <w:ind w:firstLine="6663"/>
        <w:contextualSpacing/>
        <w:rPr>
          <w:rFonts w:ascii="Times New Roman" w:hAnsi="Times New Roman"/>
          <w:sz w:val="24"/>
          <w:szCs w:val="24"/>
          <w:lang w:val="uk-UA"/>
        </w:rPr>
      </w:pPr>
      <w:r w:rsidRPr="00CF7762">
        <w:rPr>
          <w:rFonts w:ascii="Times New Roman" w:hAnsi="Times New Roman"/>
          <w:sz w:val="24"/>
          <w:szCs w:val="24"/>
          <w:lang w:val="uk-UA"/>
        </w:rPr>
        <w:t>Додаток до листа</w:t>
      </w:r>
    </w:p>
    <w:p w:rsidR="00CF7762" w:rsidRDefault="00CF7762" w:rsidP="00CF7762">
      <w:pPr>
        <w:spacing w:after="0" w:line="240" w:lineRule="auto"/>
        <w:ind w:firstLine="6663"/>
        <w:contextualSpacing/>
        <w:rPr>
          <w:rFonts w:ascii="Times New Roman" w:hAnsi="Times New Roman"/>
          <w:sz w:val="24"/>
          <w:szCs w:val="24"/>
          <w:lang w:val="uk-UA"/>
        </w:rPr>
      </w:pPr>
      <w:r w:rsidRPr="00CF7762">
        <w:rPr>
          <w:rFonts w:ascii="Times New Roman" w:hAnsi="Times New Roman"/>
          <w:sz w:val="24"/>
          <w:szCs w:val="24"/>
          <w:lang w:val="uk-UA"/>
        </w:rPr>
        <w:t xml:space="preserve"> від 23 лютого 2023 року </w:t>
      </w:r>
    </w:p>
    <w:p w:rsidR="00CF7762" w:rsidRPr="00CF7762" w:rsidRDefault="00CF7762" w:rsidP="00CF7762">
      <w:pPr>
        <w:spacing w:after="0" w:line="240" w:lineRule="auto"/>
        <w:ind w:firstLine="6663"/>
        <w:contextualSpacing/>
        <w:rPr>
          <w:rFonts w:ascii="Times New Roman" w:hAnsi="Times New Roman"/>
          <w:sz w:val="24"/>
          <w:szCs w:val="24"/>
          <w:lang w:val="uk-UA"/>
        </w:rPr>
      </w:pPr>
      <w:r w:rsidRPr="00CF7762">
        <w:rPr>
          <w:rFonts w:ascii="Times New Roman" w:hAnsi="Times New Roman"/>
          <w:sz w:val="24"/>
          <w:szCs w:val="24"/>
          <w:lang w:val="uk-UA"/>
        </w:rPr>
        <w:t>№ 196/01-07</w:t>
      </w:r>
    </w:p>
    <w:p w:rsidR="00CF7762" w:rsidRDefault="00CF7762" w:rsidP="003720D3">
      <w:pPr>
        <w:spacing w:after="0" w:line="240" w:lineRule="auto"/>
        <w:ind w:firstLine="567"/>
        <w:contextualSpacing/>
        <w:jc w:val="center"/>
        <w:rPr>
          <w:rFonts w:ascii="Times New Roman" w:hAnsi="Times New Roman"/>
          <w:b/>
          <w:sz w:val="24"/>
          <w:szCs w:val="24"/>
          <w:lang w:val="uk-UA"/>
        </w:rPr>
      </w:pPr>
    </w:p>
    <w:p w:rsidR="00662FA5" w:rsidRPr="00BB1011" w:rsidRDefault="00D61D01" w:rsidP="003720D3">
      <w:pPr>
        <w:spacing w:after="0" w:line="240" w:lineRule="auto"/>
        <w:ind w:firstLine="567"/>
        <w:contextualSpacing/>
        <w:jc w:val="center"/>
        <w:rPr>
          <w:rFonts w:ascii="Times New Roman" w:hAnsi="Times New Roman"/>
          <w:b/>
          <w:sz w:val="24"/>
          <w:szCs w:val="24"/>
          <w:lang w:val="uk-UA"/>
        </w:rPr>
      </w:pPr>
      <w:r w:rsidRPr="00BB1011">
        <w:rPr>
          <w:rFonts w:ascii="Times New Roman" w:hAnsi="Times New Roman"/>
          <w:b/>
          <w:sz w:val="24"/>
          <w:szCs w:val="24"/>
          <w:lang w:val="uk-UA"/>
        </w:rPr>
        <w:t>З А Я В А</w:t>
      </w:r>
    </w:p>
    <w:p w:rsidR="00B64F9D" w:rsidRPr="00BB1011" w:rsidRDefault="00B64F9D" w:rsidP="00D766F9">
      <w:pPr>
        <w:spacing w:after="0" w:line="240" w:lineRule="auto"/>
        <w:jc w:val="both"/>
        <w:rPr>
          <w:rFonts w:ascii="Times New Roman" w:hAnsi="Times New Roman"/>
          <w:b/>
          <w:sz w:val="24"/>
          <w:szCs w:val="24"/>
          <w:lang w:val="uk-UA"/>
        </w:rPr>
      </w:pPr>
      <w:r w:rsidRPr="00BB1011">
        <w:rPr>
          <w:rFonts w:ascii="Times New Roman" w:hAnsi="Times New Roman"/>
          <w:b/>
          <w:sz w:val="24"/>
          <w:szCs w:val="24"/>
          <w:lang w:val="uk-UA"/>
        </w:rPr>
        <w:t>про визначення обсягу стратегічної екологічної оцінки проекту документ</w:t>
      </w:r>
      <w:r w:rsidR="005108E4" w:rsidRPr="00BB1011">
        <w:rPr>
          <w:rFonts w:ascii="Times New Roman" w:hAnsi="Times New Roman"/>
          <w:b/>
          <w:sz w:val="24"/>
          <w:szCs w:val="24"/>
          <w:lang w:val="uk-UA"/>
        </w:rPr>
        <w:t>а</w:t>
      </w:r>
      <w:r w:rsidRPr="00BB1011">
        <w:rPr>
          <w:rFonts w:ascii="Times New Roman" w:hAnsi="Times New Roman"/>
          <w:b/>
          <w:spacing w:val="1"/>
          <w:sz w:val="24"/>
          <w:szCs w:val="24"/>
          <w:lang w:val="uk-UA"/>
        </w:rPr>
        <w:t xml:space="preserve"> </w:t>
      </w:r>
      <w:r w:rsidRPr="00BB1011">
        <w:rPr>
          <w:rFonts w:ascii="Times New Roman" w:hAnsi="Times New Roman"/>
          <w:b/>
          <w:sz w:val="24"/>
          <w:szCs w:val="24"/>
          <w:lang w:val="uk-UA"/>
        </w:rPr>
        <w:t>державного</w:t>
      </w:r>
      <w:r w:rsidRPr="00BB1011">
        <w:rPr>
          <w:rFonts w:ascii="Times New Roman" w:hAnsi="Times New Roman"/>
          <w:b/>
          <w:spacing w:val="1"/>
          <w:sz w:val="24"/>
          <w:szCs w:val="24"/>
          <w:lang w:val="uk-UA"/>
        </w:rPr>
        <w:t xml:space="preserve"> </w:t>
      </w:r>
      <w:r w:rsidRPr="00BB1011">
        <w:rPr>
          <w:rFonts w:ascii="Times New Roman" w:hAnsi="Times New Roman"/>
          <w:b/>
          <w:sz w:val="24"/>
          <w:szCs w:val="24"/>
          <w:lang w:val="uk-UA"/>
        </w:rPr>
        <w:t>планування</w:t>
      </w:r>
      <w:r w:rsidRPr="00BB1011">
        <w:rPr>
          <w:rFonts w:ascii="Times New Roman" w:hAnsi="Times New Roman"/>
          <w:b/>
          <w:spacing w:val="1"/>
          <w:sz w:val="24"/>
          <w:szCs w:val="24"/>
          <w:lang w:val="uk-UA"/>
        </w:rPr>
        <w:t xml:space="preserve"> </w:t>
      </w:r>
      <w:r w:rsidRPr="00BB1011">
        <w:rPr>
          <w:rFonts w:ascii="Times New Roman" w:hAnsi="Times New Roman"/>
          <w:b/>
          <w:sz w:val="24"/>
          <w:szCs w:val="24"/>
          <w:lang w:val="uk-UA"/>
        </w:rPr>
        <w:t>-</w:t>
      </w:r>
      <w:r w:rsidRPr="00BB1011">
        <w:rPr>
          <w:rFonts w:ascii="Times New Roman" w:hAnsi="Times New Roman"/>
          <w:b/>
          <w:spacing w:val="1"/>
          <w:sz w:val="24"/>
          <w:szCs w:val="24"/>
          <w:lang w:val="uk-UA"/>
        </w:rPr>
        <w:t xml:space="preserve"> </w:t>
      </w:r>
      <w:bookmarkStart w:id="0" w:name="_Hlk127264515"/>
      <w:r w:rsidR="000F31A9" w:rsidRPr="00BB1011">
        <w:rPr>
          <w:rFonts w:ascii="Times New Roman" w:hAnsi="Times New Roman"/>
          <w:b/>
          <w:sz w:val="24"/>
          <w:szCs w:val="24"/>
          <w:lang w:val="uk-UA"/>
        </w:rPr>
        <w:t>«Розроблення детального плану території, обмеженої автошляхом Р-17, територією садової забудови та землями лісогосподарського призначення в межах Білоцерківської міської територіальної громади Київської області (ДК 021:2015 – 71410000-5 Послуги у сфері містобудування)»</w:t>
      </w:r>
      <w:bookmarkEnd w:id="0"/>
      <w:r w:rsidR="000F31A9" w:rsidRPr="00BB1011">
        <w:rPr>
          <w:rFonts w:ascii="Times New Roman" w:hAnsi="Times New Roman"/>
          <w:b/>
          <w:sz w:val="24"/>
          <w:szCs w:val="24"/>
          <w:lang w:val="uk-UA"/>
        </w:rPr>
        <w:t xml:space="preserve"> </w:t>
      </w:r>
    </w:p>
    <w:p w:rsidR="00662FA5" w:rsidRPr="00BB1011" w:rsidRDefault="00662FA5" w:rsidP="002176B8">
      <w:pPr>
        <w:spacing w:after="0" w:line="240" w:lineRule="auto"/>
        <w:ind w:firstLine="567"/>
        <w:contextualSpacing/>
        <w:jc w:val="center"/>
        <w:rPr>
          <w:rFonts w:ascii="Times New Roman" w:hAnsi="Times New Roman"/>
          <w:b/>
          <w:sz w:val="24"/>
          <w:szCs w:val="24"/>
          <w:lang w:val="uk-UA"/>
        </w:rPr>
      </w:pP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1) Замовник та виконавець</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Замовник –</w:t>
      </w:r>
      <w:r w:rsidR="00935408" w:rsidRPr="00BB1011">
        <w:rPr>
          <w:rFonts w:ascii="Times New Roman" w:hAnsi="Times New Roman"/>
          <w:sz w:val="24"/>
          <w:szCs w:val="24"/>
          <w:lang w:val="uk-UA"/>
        </w:rPr>
        <w:t xml:space="preserve"> </w:t>
      </w:r>
      <w:r w:rsidR="00672EA6" w:rsidRPr="00BB1011">
        <w:rPr>
          <w:rFonts w:ascii="Times New Roman" w:hAnsi="Times New Roman"/>
          <w:sz w:val="24"/>
          <w:szCs w:val="24"/>
          <w:lang w:val="uk-UA"/>
        </w:rPr>
        <w:t>Управління містобудування та архітектури Білоцерківської міської ради</w:t>
      </w:r>
      <w:r w:rsidR="00D5359F" w:rsidRPr="00BB1011">
        <w:rPr>
          <w:rFonts w:ascii="Times New Roman" w:hAnsi="Times New Roman"/>
          <w:sz w:val="24"/>
          <w:szCs w:val="24"/>
          <w:lang w:val="uk-UA"/>
        </w:rPr>
        <w:t>;</w:t>
      </w:r>
      <w:r w:rsidR="001C7877" w:rsidRPr="00BB1011">
        <w:rPr>
          <w:rFonts w:ascii="Times New Roman" w:hAnsi="Times New Roman"/>
          <w:sz w:val="24"/>
          <w:szCs w:val="24"/>
          <w:lang w:val="uk-UA"/>
        </w:rPr>
        <w:t xml:space="preserve"> </w:t>
      </w:r>
    </w:p>
    <w:p w:rsidR="00662FA5" w:rsidRPr="00BB1011" w:rsidRDefault="00662FA5" w:rsidP="00672EA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Виконавець – </w:t>
      </w:r>
      <w:r w:rsidR="00935408" w:rsidRPr="00BB1011">
        <w:rPr>
          <w:rFonts w:ascii="Times New Roman" w:hAnsi="Times New Roman"/>
          <w:sz w:val="24"/>
          <w:szCs w:val="24"/>
          <w:lang w:val="uk-UA"/>
        </w:rPr>
        <w:t xml:space="preserve">ТОВ </w:t>
      </w:r>
      <w:r w:rsidR="00672EA6" w:rsidRPr="00BB1011">
        <w:rPr>
          <w:rFonts w:ascii="Times New Roman" w:hAnsi="Times New Roman"/>
          <w:sz w:val="24"/>
          <w:szCs w:val="24"/>
          <w:lang w:val="uk-UA"/>
        </w:rPr>
        <w:t>«ІНСТИТУТ ТЕРИТОРІАЛЬНОГО ПЛАНУВАННЯ»</w:t>
      </w:r>
      <w:r w:rsidRPr="00BB1011">
        <w:rPr>
          <w:rFonts w:ascii="Times New Roman" w:hAnsi="Times New Roman"/>
          <w:sz w:val="24"/>
          <w:szCs w:val="24"/>
          <w:lang w:val="uk-UA"/>
        </w:rPr>
        <w:t>.</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2) Вид та основні цілі документа державного планування, його зв’язок з іншими документами державного планування.</w:t>
      </w:r>
    </w:p>
    <w:p w:rsidR="00672EA6" w:rsidRPr="00BB1011" w:rsidRDefault="00672EA6" w:rsidP="00672EA6">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Детальний план є видом містобудівної документації на місцевому рівні,  призначеної для обґрунтування розташування та експлуатації об’єкту, забудови та іншого використання території. Детальний план визначає планувальну організацію і розвиток частини території, містобудівні умови та обмеження забудови в межах території проектування.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При розробці проекту </w:t>
      </w:r>
      <w:r w:rsidR="00672EA6" w:rsidRPr="00BB1011">
        <w:rPr>
          <w:rFonts w:ascii="Times New Roman" w:hAnsi="Times New Roman"/>
          <w:sz w:val="24"/>
          <w:szCs w:val="24"/>
          <w:lang w:val="uk-UA"/>
        </w:rPr>
        <w:t xml:space="preserve">- </w:t>
      </w:r>
      <w:r w:rsidR="000F31A9" w:rsidRPr="00BB1011">
        <w:rPr>
          <w:rFonts w:ascii="Times New Roman" w:hAnsi="Times New Roman"/>
          <w:sz w:val="24"/>
          <w:szCs w:val="24"/>
          <w:lang w:val="uk-UA"/>
        </w:rPr>
        <w:t xml:space="preserve">«Розроблення детального плану території, обмеженої автошляхом Р-17, територією садової забудови та землями лісогосподарського призначення в межах Білоцерківської міської територіальної громади Київської області (ДК 021:2015 – 71410000-5 Послуги у сфері містобудування)» </w:t>
      </w:r>
      <w:r w:rsidR="00695873" w:rsidRPr="00BB1011">
        <w:rPr>
          <w:rFonts w:ascii="Times New Roman" w:hAnsi="Times New Roman"/>
          <w:sz w:val="24"/>
          <w:szCs w:val="24"/>
          <w:lang w:val="uk-UA"/>
        </w:rPr>
        <w:t xml:space="preserve">буде </w:t>
      </w:r>
      <w:r w:rsidRPr="00BB1011">
        <w:rPr>
          <w:rFonts w:ascii="Times New Roman" w:hAnsi="Times New Roman"/>
          <w:sz w:val="24"/>
          <w:szCs w:val="24"/>
          <w:lang w:val="uk-UA"/>
        </w:rPr>
        <w:t>визначено:</w:t>
      </w:r>
      <w:r w:rsidR="00672EA6" w:rsidRPr="00BB1011">
        <w:rPr>
          <w:rFonts w:ascii="Times New Roman" w:hAnsi="Times New Roman"/>
          <w:sz w:val="24"/>
          <w:szCs w:val="24"/>
          <w:lang w:val="uk-UA"/>
        </w:rPr>
        <w:t xml:space="preserve"> </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1) принципи планувально-просторової організації забудови;</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2) червоні лінії та лінії регулювання забудови;</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3) у межах визначеного комплексним планом, генеральним планом населеного пункту функціонального призначення режим та параметри забудови території, розподіл територій згідно з будівельними нормами;</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4) містобудівні умови та обмеження (у разі відсутності плану зонування території) або уточнення містобудівних умов та обмежень згідно із планом зонування території;</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5) потребу в підприємствах і закладах обслуговування населення, місце їх розташування;</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6) доцільність, обсяги, послідовність реконструкції забудови;</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7) черговість та обсяги інженерної підготовки території;</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8) систему інженерних мереж;</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9) порядок організації транспортного і пішохідного руху;</w:t>
      </w:r>
    </w:p>
    <w:p w:rsidR="00616746" w:rsidRPr="00BB1011" w:rsidRDefault="00616746" w:rsidP="00616746">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10) порядок комплексного благоустрою та озеленення, потребу у формуванні </w:t>
      </w:r>
      <w:proofErr w:type="spellStart"/>
      <w:r w:rsidRPr="00BB1011">
        <w:rPr>
          <w:rFonts w:ascii="Times New Roman" w:hAnsi="Times New Roman"/>
          <w:sz w:val="24"/>
          <w:szCs w:val="24"/>
          <w:lang w:val="uk-UA"/>
        </w:rPr>
        <w:t>екомережі</w:t>
      </w:r>
      <w:proofErr w:type="spellEnd"/>
      <w:r w:rsidRPr="00BB1011">
        <w:rPr>
          <w:rFonts w:ascii="Times New Roman" w:hAnsi="Times New Roman"/>
          <w:sz w:val="24"/>
          <w:szCs w:val="24"/>
          <w:lang w:val="uk-UA"/>
        </w:rPr>
        <w:t>.</w:t>
      </w:r>
    </w:p>
    <w:p w:rsidR="0050124A" w:rsidRPr="00BB1011" w:rsidRDefault="00662FA5" w:rsidP="0050124A">
      <w:pPr>
        <w:spacing w:after="0" w:line="240" w:lineRule="auto"/>
        <w:ind w:firstLine="567"/>
        <w:contextualSpacing/>
        <w:jc w:val="both"/>
        <w:rPr>
          <w:rFonts w:ascii="Times New Roman" w:eastAsia="Calibri" w:hAnsi="Times New Roman"/>
          <w:sz w:val="24"/>
          <w:szCs w:val="24"/>
          <w:lang w:val="uk-UA"/>
        </w:rPr>
      </w:pPr>
      <w:r w:rsidRPr="00BB1011">
        <w:rPr>
          <w:rFonts w:ascii="Times New Roman" w:hAnsi="Times New Roman"/>
          <w:sz w:val="24"/>
          <w:szCs w:val="24"/>
          <w:lang w:val="uk-UA"/>
        </w:rPr>
        <w:t>П</w:t>
      </w:r>
      <w:r w:rsidR="00C529F2" w:rsidRPr="00BB1011">
        <w:rPr>
          <w:rFonts w:ascii="Times New Roman" w:hAnsi="Times New Roman"/>
          <w:sz w:val="24"/>
          <w:szCs w:val="24"/>
          <w:lang w:val="uk-UA"/>
        </w:rPr>
        <w:t xml:space="preserve">ід час </w:t>
      </w:r>
      <w:r w:rsidR="0001207F" w:rsidRPr="00BB1011">
        <w:rPr>
          <w:rFonts w:ascii="Times New Roman" w:hAnsi="Times New Roman"/>
          <w:sz w:val="24"/>
          <w:szCs w:val="24"/>
          <w:lang w:val="uk-UA"/>
        </w:rPr>
        <w:t>розроб</w:t>
      </w:r>
      <w:r w:rsidR="00D766F9" w:rsidRPr="00BB1011">
        <w:rPr>
          <w:rFonts w:ascii="Times New Roman" w:hAnsi="Times New Roman"/>
          <w:sz w:val="24"/>
          <w:szCs w:val="24"/>
          <w:lang w:val="uk-UA"/>
        </w:rPr>
        <w:t>лення</w:t>
      </w:r>
      <w:r w:rsidR="00C529F2" w:rsidRPr="00BB1011">
        <w:rPr>
          <w:rFonts w:ascii="Times New Roman" w:hAnsi="Times New Roman"/>
          <w:sz w:val="24"/>
          <w:szCs w:val="24"/>
          <w:lang w:val="uk-UA"/>
        </w:rPr>
        <w:t xml:space="preserve"> п</w:t>
      </w:r>
      <w:r w:rsidRPr="00BB1011">
        <w:rPr>
          <w:rFonts w:ascii="Times New Roman" w:hAnsi="Times New Roman"/>
          <w:sz w:val="24"/>
          <w:szCs w:val="24"/>
          <w:lang w:val="uk-UA"/>
        </w:rPr>
        <w:t>роект</w:t>
      </w:r>
      <w:r w:rsidR="00C529F2" w:rsidRPr="00BB1011">
        <w:rPr>
          <w:rFonts w:ascii="Times New Roman" w:hAnsi="Times New Roman"/>
          <w:sz w:val="24"/>
          <w:szCs w:val="24"/>
          <w:lang w:val="uk-UA"/>
        </w:rPr>
        <w:t xml:space="preserve">у </w:t>
      </w:r>
      <w:r w:rsidR="004025B0" w:rsidRPr="00BB1011">
        <w:rPr>
          <w:rFonts w:ascii="Times New Roman" w:hAnsi="Times New Roman"/>
          <w:sz w:val="24"/>
          <w:szCs w:val="24"/>
          <w:lang w:val="uk-UA"/>
        </w:rPr>
        <w:t>документа державного планування</w:t>
      </w:r>
      <w:r w:rsidR="00245045" w:rsidRPr="00BB1011">
        <w:rPr>
          <w:rFonts w:ascii="Times New Roman" w:hAnsi="Times New Roman"/>
          <w:sz w:val="24"/>
          <w:szCs w:val="24"/>
          <w:lang w:val="uk-UA"/>
        </w:rPr>
        <w:t xml:space="preserve"> </w:t>
      </w:r>
      <w:r w:rsidR="00C529F2" w:rsidRPr="00BB1011">
        <w:rPr>
          <w:rFonts w:ascii="Times New Roman" w:eastAsia="Calibri" w:hAnsi="Times New Roman"/>
          <w:sz w:val="24"/>
          <w:szCs w:val="24"/>
          <w:lang w:val="uk-UA"/>
        </w:rPr>
        <w:t xml:space="preserve">враховуються наступні </w:t>
      </w:r>
      <w:r w:rsidR="0050124A" w:rsidRPr="00BB1011">
        <w:rPr>
          <w:rFonts w:ascii="Times New Roman" w:eastAsia="Calibri" w:hAnsi="Times New Roman"/>
          <w:sz w:val="24"/>
          <w:szCs w:val="24"/>
          <w:lang w:val="uk-UA"/>
        </w:rPr>
        <w:t xml:space="preserve">вихідні дані, </w:t>
      </w:r>
      <w:r w:rsidR="00C529F2" w:rsidRPr="00BB1011">
        <w:rPr>
          <w:rFonts w:ascii="Times New Roman" w:eastAsia="Calibri" w:hAnsi="Times New Roman"/>
          <w:sz w:val="24"/>
          <w:szCs w:val="24"/>
          <w:lang w:val="uk-UA"/>
        </w:rPr>
        <w:t>законодавчі та нормативні документи:</w:t>
      </w:r>
    </w:p>
    <w:p w:rsidR="0050124A" w:rsidRPr="00BB1011" w:rsidRDefault="0050124A" w:rsidP="0050124A">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інвестиційні наміри;</w:t>
      </w:r>
    </w:p>
    <w:p w:rsidR="0050124A" w:rsidRPr="00BB1011" w:rsidRDefault="0050124A" w:rsidP="0050124A">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дані Держгеокадастру</w:t>
      </w:r>
      <w:r w:rsidR="00D5359F" w:rsidRPr="00BB1011">
        <w:rPr>
          <w:rFonts w:ascii="Times New Roman" w:eastAsia="Calibri" w:hAnsi="Times New Roman"/>
          <w:sz w:val="24"/>
          <w:szCs w:val="24"/>
          <w:lang w:val="uk-UA"/>
        </w:rPr>
        <w:t>;</w:t>
      </w:r>
    </w:p>
    <w:p w:rsidR="00CA5E29" w:rsidRPr="00BB1011" w:rsidRDefault="00CA5E29"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план топографічного знімання, який виготовлено у системі координат УСК 2000;</w:t>
      </w:r>
    </w:p>
    <w:p w:rsidR="00C529F2" w:rsidRPr="00BB1011" w:rsidRDefault="0050124A" w:rsidP="00C529F2">
      <w:pPr>
        <w:spacing w:after="0" w:line="240" w:lineRule="auto"/>
        <w:ind w:firstLine="567"/>
        <w:contextualSpacing/>
        <w:jc w:val="both"/>
        <w:rPr>
          <w:rFonts w:ascii="Times New Roman" w:eastAsia="Calibri" w:hAnsi="Times New Roman"/>
          <w:b/>
          <w:bCs/>
          <w:sz w:val="24"/>
          <w:szCs w:val="24"/>
          <w:lang w:val="uk-UA"/>
        </w:rPr>
      </w:pPr>
      <w:r w:rsidRPr="00BB1011">
        <w:rPr>
          <w:rFonts w:ascii="Times New Roman" w:eastAsia="Calibri" w:hAnsi="Times New Roman"/>
          <w:sz w:val="24"/>
          <w:szCs w:val="24"/>
          <w:lang w:val="uk-UA"/>
        </w:rPr>
        <w:t>- Схема планування території Київської області, затверджена рішенням Київської обласної ради від 09 вересня 2021 року № 114-05-VІII;</w:t>
      </w:r>
    </w:p>
    <w:p w:rsidR="00C529F2" w:rsidRPr="00BB1011" w:rsidRDefault="00C529F2"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Земельний кодекс України;</w:t>
      </w:r>
    </w:p>
    <w:p w:rsidR="00C529F2" w:rsidRPr="00BB1011" w:rsidRDefault="00C529F2"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Закон України «Про охорону навколишнього природного середовища»;</w:t>
      </w:r>
    </w:p>
    <w:p w:rsidR="00C529F2" w:rsidRPr="00BB1011" w:rsidRDefault="00C529F2"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Закон України «Про регулювання містобудівної діяльності»;</w:t>
      </w:r>
    </w:p>
    <w:p w:rsidR="00C529F2" w:rsidRPr="00BB1011" w:rsidRDefault="00C529F2"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Закон України «Про стратегічну екологічну оцінку»;</w:t>
      </w:r>
    </w:p>
    <w:p w:rsidR="00C529F2" w:rsidRPr="00BB1011" w:rsidRDefault="00C529F2"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ДБН Б.1.1-14:2021 «Склад та зміст містобудівної документації на місцевому рівні»;</w:t>
      </w:r>
    </w:p>
    <w:p w:rsidR="00C529F2" w:rsidRPr="00BB1011" w:rsidRDefault="00C529F2"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w:t>
      </w:r>
      <w:r w:rsidRPr="00BB1011">
        <w:rPr>
          <w:rFonts w:ascii="Times New Roman" w:eastAsia="Calibri" w:hAnsi="Times New Roman"/>
          <w:sz w:val="24"/>
          <w:szCs w:val="24"/>
          <w:lang w:val="uk-UA"/>
        </w:rPr>
        <w:tab/>
        <w:t>Державні санітарні правила планування та забудови населених пунктів</w:t>
      </w:r>
      <w:r w:rsidR="0097160B" w:rsidRPr="00BB1011">
        <w:rPr>
          <w:rFonts w:ascii="Times New Roman" w:eastAsia="Calibri" w:hAnsi="Times New Roman"/>
          <w:sz w:val="24"/>
          <w:szCs w:val="24"/>
          <w:lang w:val="uk-UA"/>
        </w:rPr>
        <w:t xml:space="preserve"> </w:t>
      </w:r>
      <w:r w:rsidRPr="00BB1011">
        <w:rPr>
          <w:rFonts w:ascii="Times New Roman" w:eastAsia="Calibri" w:hAnsi="Times New Roman"/>
          <w:sz w:val="24"/>
          <w:szCs w:val="24"/>
          <w:lang w:val="uk-UA"/>
        </w:rPr>
        <w:t>№173/96</w:t>
      </w:r>
      <w:r w:rsidR="0097160B" w:rsidRPr="00BB1011">
        <w:rPr>
          <w:rFonts w:ascii="Times New Roman" w:eastAsia="Calibri" w:hAnsi="Times New Roman"/>
          <w:sz w:val="24"/>
          <w:szCs w:val="24"/>
          <w:lang w:val="uk-UA"/>
        </w:rPr>
        <w:t>.</w:t>
      </w:r>
    </w:p>
    <w:p w:rsidR="00616746" w:rsidRPr="00BB1011" w:rsidRDefault="00616746" w:rsidP="00C529F2">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lastRenderedPageBreak/>
        <w:t>Затверджений у чинному порядку детальний план території стане обов’язковим документом для всіх організацій та установ, які здійснюють будівельну діяльність на проектованій території.</w:t>
      </w:r>
    </w:p>
    <w:p w:rsidR="00662FA5" w:rsidRPr="00BB1011" w:rsidRDefault="00616746" w:rsidP="00616746">
      <w:pPr>
        <w:spacing w:after="0" w:line="240" w:lineRule="auto"/>
        <w:ind w:firstLine="567"/>
        <w:contextualSpacing/>
        <w:jc w:val="both"/>
        <w:rPr>
          <w:rFonts w:ascii="Times New Roman" w:eastAsia="Calibri" w:hAnsi="Times New Roman"/>
          <w:sz w:val="24"/>
          <w:szCs w:val="24"/>
          <w:lang w:val="uk-UA"/>
        </w:rPr>
      </w:pPr>
      <w:r w:rsidRPr="00BB1011">
        <w:rPr>
          <w:rFonts w:ascii="Times New Roman" w:eastAsia="Calibri" w:hAnsi="Times New Roman"/>
          <w:sz w:val="24"/>
          <w:szCs w:val="24"/>
          <w:lang w:val="uk-UA"/>
        </w:rPr>
        <w:t>Розроблення детального плану території обумовлене необхідністю вирішення поточних питань забудови проектної ділянки.</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62FA5" w:rsidRPr="00BB1011" w:rsidRDefault="00062E1F" w:rsidP="002176B8">
      <w:pPr>
        <w:widowControl w:val="0"/>
        <w:autoSpaceDE w:val="0"/>
        <w:autoSpaceDN w:val="0"/>
        <w:adjustRightInd w:val="0"/>
        <w:spacing w:after="0" w:line="240" w:lineRule="auto"/>
        <w:ind w:firstLine="567"/>
        <w:jc w:val="both"/>
        <w:rPr>
          <w:rFonts w:ascii="Times New Roman" w:eastAsia="Calibri" w:hAnsi="Times New Roman"/>
          <w:sz w:val="24"/>
          <w:szCs w:val="24"/>
          <w:lang w:val="uk-UA"/>
        </w:rPr>
      </w:pPr>
      <w:r w:rsidRPr="00BB1011">
        <w:rPr>
          <w:rFonts w:ascii="Times New Roman" w:eastAsia="Calibri" w:hAnsi="Times New Roman"/>
          <w:sz w:val="24"/>
          <w:szCs w:val="24"/>
          <w:lang w:val="uk-UA"/>
        </w:rPr>
        <w:t xml:space="preserve">Містобудівна документація </w:t>
      </w:r>
      <w:r w:rsidR="00662FA5" w:rsidRPr="00BB1011">
        <w:rPr>
          <w:rFonts w:ascii="Times New Roman" w:hAnsi="Times New Roman"/>
          <w:sz w:val="24"/>
          <w:szCs w:val="24"/>
          <w:lang w:val="uk-UA"/>
        </w:rPr>
        <w:t>передбачає</w:t>
      </w:r>
      <w:r w:rsidR="00CB3119" w:rsidRPr="00BB1011">
        <w:rPr>
          <w:rFonts w:ascii="Times New Roman" w:hAnsi="Times New Roman"/>
          <w:sz w:val="24"/>
          <w:szCs w:val="24"/>
          <w:lang w:val="uk-UA"/>
        </w:rPr>
        <w:t xml:space="preserve"> </w:t>
      </w:r>
      <w:r w:rsidR="00CB3119" w:rsidRPr="00BB1011">
        <w:rPr>
          <w:rFonts w:ascii="Times New Roman" w:eastAsia="Calibri" w:hAnsi="Times New Roman"/>
          <w:sz w:val="24"/>
          <w:szCs w:val="24"/>
          <w:lang w:val="uk-UA"/>
        </w:rPr>
        <w:t xml:space="preserve">обґрунтування довгострокової стратегії планування та забудови, використання території населеного пункту в інтересах громади з урахуванням </w:t>
      </w:r>
      <w:r w:rsidR="00695873" w:rsidRPr="00BB1011">
        <w:rPr>
          <w:rFonts w:ascii="Times New Roman" w:eastAsia="Calibri" w:hAnsi="Times New Roman"/>
          <w:sz w:val="24"/>
          <w:szCs w:val="24"/>
          <w:lang w:val="uk-UA"/>
        </w:rPr>
        <w:t xml:space="preserve">державних, громадських та приватних інтересів. </w:t>
      </w:r>
      <w:r w:rsidR="00106A70" w:rsidRPr="00BB1011">
        <w:rPr>
          <w:rFonts w:ascii="Times New Roman" w:hAnsi="Times New Roman"/>
          <w:sz w:val="24"/>
          <w:szCs w:val="24"/>
          <w:lang w:val="uk-UA"/>
        </w:rPr>
        <w:t xml:space="preserve">В межах проектування необхідно передбачити садибну житлову забудову, сформовану садовими будинками, зелені насадження загального користування, а також об’єкти громадського обслуговування. Відсутні види </w:t>
      </w:r>
      <w:r w:rsidR="00662FA5" w:rsidRPr="00BB1011">
        <w:rPr>
          <w:rFonts w:ascii="Times New Roman" w:hAnsi="Times New Roman"/>
          <w:sz w:val="24"/>
          <w:szCs w:val="24"/>
          <w:lang w:val="uk-UA"/>
        </w:rPr>
        <w:t>діяльності</w:t>
      </w:r>
      <w:r w:rsidR="00106A70" w:rsidRPr="00BB1011">
        <w:rPr>
          <w:rFonts w:ascii="Times New Roman" w:hAnsi="Times New Roman"/>
          <w:sz w:val="24"/>
          <w:szCs w:val="24"/>
          <w:lang w:val="uk-UA"/>
        </w:rPr>
        <w:t>, які</w:t>
      </w:r>
      <w:r w:rsidR="00662FA5" w:rsidRPr="00BB1011">
        <w:rPr>
          <w:rFonts w:ascii="Times New Roman" w:hAnsi="Times New Roman"/>
          <w:sz w:val="24"/>
          <w:szCs w:val="24"/>
          <w:lang w:val="uk-UA"/>
        </w:rPr>
        <w:t xml:space="preserve"> відносяться до таких, щодо яких законодавством передбачено здійснення процедури оцінки впливу на довкілля.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Таким чином, </w:t>
      </w:r>
      <w:r w:rsidR="00E81583" w:rsidRPr="00BB1011">
        <w:rPr>
          <w:rFonts w:ascii="Times New Roman" w:hAnsi="Times New Roman"/>
          <w:sz w:val="24"/>
          <w:szCs w:val="24"/>
          <w:lang w:val="uk-UA"/>
        </w:rPr>
        <w:t xml:space="preserve">у </w:t>
      </w:r>
      <w:r w:rsidRPr="00BB1011">
        <w:rPr>
          <w:rFonts w:ascii="Times New Roman" w:hAnsi="Times New Roman"/>
          <w:sz w:val="24"/>
          <w:szCs w:val="24"/>
          <w:lang w:val="uk-UA"/>
        </w:rPr>
        <w:t>докумен</w:t>
      </w:r>
      <w:r w:rsidR="00E81583" w:rsidRPr="00BB1011">
        <w:rPr>
          <w:rFonts w:ascii="Times New Roman" w:hAnsi="Times New Roman"/>
          <w:sz w:val="24"/>
          <w:szCs w:val="24"/>
          <w:lang w:val="uk-UA"/>
        </w:rPr>
        <w:t>ті</w:t>
      </w:r>
      <w:r w:rsidRPr="00BB1011">
        <w:rPr>
          <w:rFonts w:ascii="Times New Roman" w:hAnsi="Times New Roman"/>
          <w:sz w:val="24"/>
          <w:szCs w:val="24"/>
          <w:lang w:val="uk-UA"/>
        </w:rPr>
        <w:t xml:space="preserve"> державного планування </w:t>
      </w:r>
      <w:r w:rsidR="00E81583" w:rsidRPr="00BB1011">
        <w:rPr>
          <w:rFonts w:ascii="Times New Roman" w:hAnsi="Times New Roman"/>
          <w:sz w:val="24"/>
          <w:szCs w:val="24"/>
          <w:lang w:val="uk-UA"/>
        </w:rPr>
        <w:t>відсутні</w:t>
      </w:r>
      <w:r w:rsidRPr="00BB1011">
        <w:rPr>
          <w:rFonts w:ascii="Times New Roman" w:hAnsi="Times New Roman"/>
          <w:sz w:val="24"/>
          <w:szCs w:val="24"/>
          <w:lang w:val="uk-UA"/>
        </w:rPr>
        <w:t xml:space="preserve"> </w:t>
      </w:r>
      <w:r w:rsidR="00E81583" w:rsidRPr="00BB1011">
        <w:rPr>
          <w:rFonts w:ascii="Times New Roman" w:hAnsi="Times New Roman"/>
          <w:sz w:val="24"/>
          <w:szCs w:val="24"/>
          <w:lang w:val="uk-UA"/>
        </w:rPr>
        <w:t xml:space="preserve">посилання на </w:t>
      </w:r>
      <w:r w:rsidRPr="00BB1011">
        <w:rPr>
          <w:rFonts w:ascii="Times New Roman" w:hAnsi="Times New Roman"/>
          <w:sz w:val="24"/>
          <w:szCs w:val="24"/>
          <w:lang w:val="uk-UA"/>
        </w:rPr>
        <w:t>вид</w:t>
      </w:r>
      <w:r w:rsidR="00E81583" w:rsidRPr="00BB1011">
        <w:rPr>
          <w:rFonts w:ascii="Times New Roman" w:hAnsi="Times New Roman"/>
          <w:sz w:val="24"/>
          <w:szCs w:val="24"/>
          <w:lang w:val="uk-UA"/>
        </w:rPr>
        <w:t>и</w:t>
      </w:r>
      <w:r w:rsidRPr="00BB1011">
        <w:rPr>
          <w:rFonts w:ascii="Times New Roman" w:hAnsi="Times New Roman"/>
          <w:sz w:val="24"/>
          <w:szCs w:val="24"/>
          <w:lang w:val="uk-UA"/>
        </w:rPr>
        <w:t xml:space="preserve"> діяльності або об’єкт</w:t>
      </w:r>
      <w:r w:rsidR="00E81583" w:rsidRPr="00BB1011">
        <w:rPr>
          <w:rFonts w:ascii="Times New Roman" w:hAnsi="Times New Roman"/>
          <w:sz w:val="24"/>
          <w:szCs w:val="24"/>
          <w:lang w:val="uk-UA"/>
        </w:rPr>
        <w:t>и</w:t>
      </w:r>
      <w:r w:rsidRPr="00BB1011">
        <w:rPr>
          <w:rFonts w:ascii="Times New Roman" w:hAnsi="Times New Roman"/>
          <w:sz w:val="24"/>
          <w:szCs w:val="24"/>
          <w:lang w:val="uk-UA"/>
        </w:rPr>
        <w:t xml:space="preserve">, </w:t>
      </w:r>
      <w:r w:rsidR="00E81583" w:rsidRPr="00BB1011">
        <w:rPr>
          <w:rFonts w:ascii="Times New Roman" w:hAnsi="Times New Roman"/>
          <w:sz w:val="24"/>
          <w:szCs w:val="24"/>
          <w:lang w:val="uk-UA"/>
        </w:rPr>
        <w:t>щодо яких законодавством передбачено здійснення процедури оцінки впливу на довкілля (у</w:t>
      </w:r>
      <w:r w:rsidR="0097160B" w:rsidRPr="00BB1011">
        <w:rPr>
          <w:rFonts w:ascii="Times New Roman" w:hAnsi="Times New Roman"/>
          <w:sz w:val="24"/>
          <w:szCs w:val="24"/>
          <w:lang w:val="uk-UA"/>
        </w:rPr>
        <w:t> </w:t>
      </w:r>
      <w:r w:rsidR="00E81583" w:rsidRPr="00BB1011">
        <w:rPr>
          <w:rFonts w:ascii="Times New Roman" w:hAnsi="Times New Roman"/>
          <w:sz w:val="24"/>
          <w:szCs w:val="24"/>
          <w:lang w:val="uk-UA"/>
        </w:rPr>
        <w:t>тому числі щодо визначення місцезнаходження, розміру, потужності або розміщення ресурсів)</w:t>
      </w:r>
      <w:r w:rsidRPr="00BB1011">
        <w:rPr>
          <w:rFonts w:ascii="Times New Roman" w:hAnsi="Times New Roman"/>
          <w:sz w:val="24"/>
          <w:szCs w:val="24"/>
          <w:lang w:val="uk-UA"/>
        </w:rPr>
        <w:t xml:space="preserve">,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на території населених пунктів. </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4) Ймовірні наслідки:</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а) для довкілля, у тому числі для здоров'я населення:</w:t>
      </w:r>
    </w:p>
    <w:p w:rsidR="00662FA5" w:rsidRPr="00BB1011" w:rsidRDefault="00D173FF"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 </w:t>
      </w:r>
      <w:r w:rsidR="00662FA5" w:rsidRPr="00BB1011">
        <w:rPr>
          <w:rFonts w:ascii="Times New Roman" w:hAnsi="Times New Roman"/>
          <w:sz w:val="24"/>
          <w:szCs w:val="24"/>
          <w:lang w:val="uk-UA"/>
        </w:rPr>
        <w:t>збереження навколишнього природного середовища;</w:t>
      </w:r>
    </w:p>
    <w:p w:rsidR="00662FA5" w:rsidRPr="00BB1011" w:rsidRDefault="00D173FF"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w:t>
      </w:r>
      <w:r w:rsidR="00E575B8" w:rsidRPr="00BB1011">
        <w:rPr>
          <w:rFonts w:ascii="Times New Roman" w:hAnsi="Times New Roman"/>
          <w:sz w:val="24"/>
          <w:szCs w:val="24"/>
          <w:lang w:val="uk-UA"/>
        </w:rPr>
        <w:t xml:space="preserve"> </w:t>
      </w:r>
      <w:r w:rsidR="00662FA5" w:rsidRPr="00BB1011">
        <w:rPr>
          <w:rFonts w:ascii="Times New Roman" w:hAnsi="Times New Roman"/>
          <w:sz w:val="24"/>
          <w:szCs w:val="24"/>
          <w:lang w:val="uk-UA"/>
        </w:rPr>
        <w:t>раціональне використання території;</w:t>
      </w:r>
    </w:p>
    <w:p w:rsidR="00662FA5" w:rsidRPr="00BB1011" w:rsidRDefault="00D173FF"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w:t>
      </w:r>
      <w:r w:rsidR="00E575B8" w:rsidRPr="00BB1011">
        <w:rPr>
          <w:rFonts w:ascii="Times New Roman" w:hAnsi="Times New Roman"/>
          <w:sz w:val="24"/>
          <w:szCs w:val="24"/>
          <w:lang w:val="uk-UA"/>
        </w:rPr>
        <w:t xml:space="preserve"> </w:t>
      </w:r>
      <w:r w:rsidR="00662FA5" w:rsidRPr="00BB1011">
        <w:rPr>
          <w:rFonts w:ascii="Times New Roman" w:hAnsi="Times New Roman"/>
          <w:sz w:val="24"/>
          <w:szCs w:val="24"/>
          <w:lang w:val="uk-UA"/>
        </w:rPr>
        <w:t>викиди забруднюючих речовин в атмосферне повітря під час будівництва, розрахункові та фактично заміряні приземні концентрації яких не повинні перевищувати значення гранично допустимих концентрацій (ГДК), та пересувних джерел забруднення, а саме викиди автомобільного та виробничої техніки;</w:t>
      </w:r>
    </w:p>
    <w:p w:rsidR="00662FA5" w:rsidRPr="00BB1011" w:rsidRDefault="00D173FF"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w:t>
      </w:r>
      <w:r w:rsidR="00E575B8" w:rsidRPr="00BB1011">
        <w:rPr>
          <w:rFonts w:ascii="Times New Roman" w:hAnsi="Times New Roman"/>
          <w:sz w:val="24"/>
          <w:szCs w:val="24"/>
          <w:lang w:val="uk-UA"/>
        </w:rPr>
        <w:t xml:space="preserve"> </w:t>
      </w:r>
      <w:r w:rsidR="00662FA5" w:rsidRPr="00BB1011">
        <w:rPr>
          <w:rFonts w:ascii="Times New Roman" w:hAnsi="Times New Roman"/>
          <w:sz w:val="24"/>
          <w:szCs w:val="24"/>
          <w:lang w:val="uk-UA"/>
        </w:rPr>
        <w:t>порушення (руйнування) ґрунтів під час будівництва (трансформація шарів землі), руху транспортних засобів, які можуть підсилюватись під впливом природних чинників: вітру, дощових потоків, тощо;</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б) </w:t>
      </w:r>
      <w:r w:rsidR="00106A70" w:rsidRPr="00BB1011">
        <w:rPr>
          <w:rFonts w:ascii="Times New Roman" w:hAnsi="Times New Roman"/>
          <w:sz w:val="24"/>
          <w:szCs w:val="24"/>
          <w:lang w:val="uk-UA"/>
        </w:rPr>
        <w:t>Р</w:t>
      </w:r>
      <w:r w:rsidRPr="00BB1011">
        <w:rPr>
          <w:rFonts w:ascii="Times New Roman" w:hAnsi="Times New Roman"/>
          <w:sz w:val="24"/>
          <w:szCs w:val="24"/>
          <w:lang w:val="uk-UA"/>
        </w:rPr>
        <w:t>озміщення об’єктів планової діяльності не пошкодять існуючо</w:t>
      </w:r>
      <w:r w:rsidR="00106A70" w:rsidRPr="00BB1011">
        <w:rPr>
          <w:rFonts w:ascii="Times New Roman" w:hAnsi="Times New Roman"/>
          <w:sz w:val="24"/>
          <w:szCs w:val="24"/>
          <w:lang w:val="uk-UA"/>
        </w:rPr>
        <w:t>му</w:t>
      </w:r>
      <w:r w:rsidRPr="00BB1011">
        <w:rPr>
          <w:rFonts w:ascii="Times New Roman" w:hAnsi="Times New Roman"/>
          <w:sz w:val="24"/>
          <w:szCs w:val="24"/>
          <w:lang w:val="uk-UA"/>
        </w:rPr>
        <w:t xml:space="preserve"> ландшафту, так як будуть витримані всі вимоги нормативних документів, пов’язаних з плануванням та забудовою населених пунктів.</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в) транскордонні наслідки, у тому числі для здоров'я населення – проект</w:t>
      </w:r>
      <w:r w:rsidR="00D766F9" w:rsidRPr="00BB1011">
        <w:rPr>
          <w:rFonts w:ascii="Times New Roman" w:hAnsi="Times New Roman"/>
          <w:sz w:val="24"/>
          <w:szCs w:val="24"/>
          <w:lang w:val="uk-UA"/>
        </w:rPr>
        <w:t>у</w:t>
      </w:r>
      <w:r w:rsidRPr="00BB1011">
        <w:rPr>
          <w:rFonts w:ascii="Times New Roman" w:hAnsi="Times New Roman"/>
          <w:sz w:val="24"/>
          <w:szCs w:val="24"/>
          <w:lang w:val="uk-UA"/>
        </w:rPr>
        <w:t xml:space="preserve"> </w:t>
      </w:r>
      <w:r w:rsidR="00CA5E29" w:rsidRPr="00BB1011">
        <w:rPr>
          <w:rFonts w:ascii="Times New Roman" w:hAnsi="Times New Roman"/>
          <w:sz w:val="24"/>
          <w:szCs w:val="24"/>
          <w:lang w:val="uk-UA"/>
        </w:rPr>
        <w:t>документ</w:t>
      </w:r>
      <w:r w:rsidR="00D766F9" w:rsidRPr="00BB1011">
        <w:rPr>
          <w:rFonts w:ascii="Times New Roman" w:hAnsi="Times New Roman"/>
          <w:sz w:val="24"/>
          <w:szCs w:val="24"/>
          <w:lang w:val="uk-UA"/>
        </w:rPr>
        <w:t>у</w:t>
      </w:r>
      <w:r w:rsidR="00CA5E29" w:rsidRPr="00BB1011">
        <w:rPr>
          <w:rFonts w:ascii="Times New Roman" w:hAnsi="Times New Roman"/>
          <w:sz w:val="24"/>
          <w:szCs w:val="24"/>
          <w:lang w:val="uk-UA"/>
        </w:rPr>
        <w:t xml:space="preserve"> державного планування </w:t>
      </w:r>
      <w:r w:rsidRPr="00BB1011">
        <w:rPr>
          <w:rFonts w:ascii="Times New Roman" w:hAnsi="Times New Roman"/>
          <w:sz w:val="24"/>
          <w:szCs w:val="24"/>
          <w:lang w:val="uk-UA"/>
        </w:rPr>
        <w:t xml:space="preserve">не містить даних щодо місця розташування об’єктів інфраструктури, діяльність яких може мати наслідки транскордонного впливу для довкілля, у тому числі для здоров’я населення. </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Реалізація проектних рішень документ</w:t>
      </w:r>
      <w:r w:rsidR="00A36ED2" w:rsidRPr="00BB1011">
        <w:rPr>
          <w:rFonts w:ascii="Times New Roman" w:hAnsi="Times New Roman"/>
          <w:sz w:val="24"/>
          <w:szCs w:val="24"/>
          <w:lang w:val="uk-UA"/>
        </w:rPr>
        <w:t>а</w:t>
      </w:r>
      <w:r w:rsidRPr="00BB1011">
        <w:rPr>
          <w:rFonts w:ascii="Times New Roman" w:hAnsi="Times New Roman"/>
          <w:sz w:val="24"/>
          <w:szCs w:val="24"/>
          <w:lang w:val="uk-UA"/>
        </w:rPr>
        <w:t xml:space="preserve"> державного планування може мати ймовірні наслідки для таких складових навколишнього природного середовища, як: атмосферне повітря, стан ґрунтів, водний басейн, акустичний режим, біорізноманіття.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Розроб</w:t>
      </w:r>
      <w:r w:rsidR="00D766F9" w:rsidRPr="00BB1011">
        <w:rPr>
          <w:rFonts w:ascii="Times New Roman" w:hAnsi="Times New Roman"/>
          <w:sz w:val="24"/>
          <w:szCs w:val="24"/>
          <w:lang w:val="uk-UA"/>
        </w:rPr>
        <w:t>лення містобудівної документації</w:t>
      </w:r>
      <w:r w:rsidRPr="00BB1011">
        <w:rPr>
          <w:rFonts w:ascii="Times New Roman" w:hAnsi="Times New Roman"/>
          <w:sz w:val="24"/>
          <w:szCs w:val="24"/>
          <w:lang w:val="uk-UA"/>
        </w:rPr>
        <w:t xml:space="preserve"> </w:t>
      </w:r>
      <w:r w:rsidR="00CA5E29" w:rsidRPr="00BB1011">
        <w:rPr>
          <w:rFonts w:ascii="Times New Roman" w:hAnsi="Times New Roman"/>
          <w:sz w:val="24"/>
          <w:szCs w:val="24"/>
          <w:lang w:val="uk-UA"/>
        </w:rPr>
        <w:t>здійснено</w:t>
      </w:r>
      <w:r w:rsidRPr="00BB1011">
        <w:rPr>
          <w:rFonts w:ascii="Times New Roman" w:hAnsi="Times New Roman"/>
          <w:sz w:val="24"/>
          <w:szCs w:val="24"/>
          <w:lang w:val="uk-UA"/>
        </w:rPr>
        <w:t xml:space="preserve"> з урахуванням природно-кліматичних умов, існуючого рельєфу території, особливостей прилеглої території та забудови, з дотриманням технологічних та санітарних розривів, з урахуванням зв’язків різних функціональних зон.</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Вплив запроектованих видів планової діяльності на навколишнє природнє середовище не може призвести до зміни кліматичних умов. Зміни мікроклімату, що безпосередньо пов’язані з відсутністю активних масштабних впливів планової діяльності (значних виділень теплоти, вологи, тощо) не відбудеться.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lastRenderedPageBreak/>
        <w:t>Негативні ендогенні та екзогенні процеси, явища природного та техногенного походження (тектонічні, сейсмічні, зсуви, селі, зміни напруженого стану і властивостей масивів порід, деформації земної поверхні) не передбачається.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Зміни, які чинять шкідливий вплив на ґрунтовий шар та водне середовище</w:t>
      </w:r>
      <w:r w:rsidR="00106A70" w:rsidRPr="00BB1011">
        <w:rPr>
          <w:rFonts w:ascii="Times New Roman" w:hAnsi="Times New Roman"/>
          <w:sz w:val="24"/>
          <w:szCs w:val="24"/>
          <w:lang w:val="uk-UA"/>
        </w:rPr>
        <w:t xml:space="preserve"> внаслідок відповідних проектних рішень та заходів, </w:t>
      </w:r>
      <w:r w:rsidRPr="00BB1011">
        <w:rPr>
          <w:rFonts w:ascii="Times New Roman" w:hAnsi="Times New Roman"/>
          <w:sz w:val="24"/>
          <w:szCs w:val="24"/>
          <w:lang w:val="uk-UA"/>
        </w:rPr>
        <w:t xml:space="preserve">не </w:t>
      </w:r>
      <w:r w:rsidR="00106A70" w:rsidRPr="00BB1011">
        <w:rPr>
          <w:rFonts w:ascii="Times New Roman" w:hAnsi="Times New Roman"/>
          <w:sz w:val="24"/>
          <w:szCs w:val="24"/>
          <w:lang w:val="uk-UA"/>
        </w:rPr>
        <w:t>передбачаються</w:t>
      </w:r>
      <w:r w:rsidRPr="00BB1011">
        <w:rPr>
          <w:rFonts w:ascii="Times New Roman" w:hAnsi="Times New Roman"/>
          <w:sz w:val="24"/>
          <w:szCs w:val="24"/>
          <w:lang w:val="uk-UA"/>
        </w:rPr>
        <w:t xml:space="preserve">. </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Території проектних об’єктів, що є джерелами забруднення навколишнього природного середовища фізичними та біологічними факторами, відокремлюються від житлової забудови санітарно-захисними смугами відповідно до санітарної класифікації.</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5) Виправдані альтернативи, які необхідно розглянути, у тому числі, якщо документ державного планування не буде затверджено.</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Відповідно до Методичних рекомендацій із здійснення стратегічної екологічної оцінки затверджених Міністерством екології та природних ресурсів України від 10.08.2018 №296 з метою розгляду альтернативних проектних рішень та їх екологічних наслідків під час здійснення стратегічної екологічної оцінки проекту </w:t>
      </w:r>
      <w:r w:rsidR="00CA5E29" w:rsidRPr="00BB1011">
        <w:rPr>
          <w:rFonts w:ascii="Times New Roman" w:hAnsi="Times New Roman"/>
          <w:sz w:val="24"/>
          <w:szCs w:val="24"/>
          <w:lang w:val="uk-UA"/>
        </w:rPr>
        <w:t>д</w:t>
      </w:r>
      <w:r w:rsidRPr="00BB1011">
        <w:rPr>
          <w:rFonts w:ascii="Times New Roman" w:hAnsi="Times New Roman"/>
          <w:sz w:val="24"/>
          <w:szCs w:val="24"/>
          <w:lang w:val="uk-UA"/>
        </w:rPr>
        <w:t>окумент</w:t>
      </w:r>
      <w:r w:rsidR="00CA5E29" w:rsidRPr="00BB1011">
        <w:rPr>
          <w:rFonts w:ascii="Times New Roman" w:hAnsi="Times New Roman"/>
          <w:sz w:val="24"/>
          <w:szCs w:val="24"/>
          <w:lang w:val="uk-UA"/>
        </w:rPr>
        <w:t xml:space="preserve">а </w:t>
      </w:r>
      <w:r w:rsidRPr="00BB1011">
        <w:rPr>
          <w:rFonts w:ascii="Times New Roman" w:hAnsi="Times New Roman"/>
          <w:sz w:val="24"/>
          <w:szCs w:val="24"/>
          <w:lang w:val="uk-UA"/>
        </w:rPr>
        <w:t>державного планування передбачається розглянути «нульовий сценарій», порівняльний аналіз з існуючим</w:t>
      </w:r>
      <w:r w:rsidR="00106A70" w:rsidRPr="00BB1011">
        <w:rPr>
          <w:rFonts w:ascii="Times New Roman" w:hAnsi="Times New Roman"/>
          <w:sz w:val="24"/>
          <w:szCs w:val="24"/>
          <w:lang w:val="uk-UA"/>
        </w:rPr>
        <w:t>и рішеннями</w:t>
      </w:r>
      <w:r w:rsidRPr="00BB1011">
        <w:rPr>
          <w:rFonts w:ascii="Times New Roman" w:hAnsi="Times New Roman"/>
          <w:sz w:val="24"/>
          <w:szCs w:val="24"/>
          <w:lang w:val="uk-UA"/>
        </w:rPr>
        <w:t xml:space="preserve"> генеральн</w:t>
      </w:r>
      <w:r w:rsidR="00106A70" w:rsidRPr="00BB1011">
        <w:rPr>
          <w:rFonts w:ascii="Times New Roman" w:hAnsi="Times New Roman"/>
          <w:sz w:val="24"/>
          <w:szCs w:val="24"/>
          <w:lang w:val="uk-UA"/>
        </w:rPr>
        <w:t xml:space="preserve">ого </w:t>
      </w:r>
      <w:r w:rsidRPr="00BB1011">
        <w:rPr>
          <w:rFonts w:ascii="Times New Roman" w:hAnsi="Times New Roman"/>
          <w:sz w:val="24"/>
          <w:szCs w:val="24"/>
          <w:lang w:val="uk-UA"/>
        </w:rPr>
        <w:t>план</w:t>
      </w:r>
      <w:r w:rsidR="00106A70" w:rsidRPr="00BB1011">
        <w:rPr>
          <w:rFonts w:ascii="Times New Roman" w:hAnsi="Times New Roman"/>
          <w:sz w:val="24"/>
          <w:szCs w:val="24"/>
          <w:lang w:val="uk-UA"/>
        </w:rPr>
        <w:t>у, без розроблення детального плану</w:t>
      </w:r>
      <w:r w:rsidRPr="00BB1011">
        <w:rPr>
          <w:rFonts w:ascii="Times New Roman" w:hAnsi="Times New Roman"/>
          <w:sz w:val="24"/>
          <w:szCs w:val="24"/>
          <w:lang w:val="uk-UA"/>
        </w:rPr>
        <w:t>.</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Альтернатива 1:«Нульовий сценарій» – тобто опис, прогнозування та оцінка ситуації у випадку незатвердження зазначеного документа державного планування.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У разі незатвердження документ</w:t>
      </w:r>
      <w:r w:rsidR="00A36ED2" w:rsidRPr="00BB1011">
        <w:rPr>
          <w:rFonts w:ascii="Times New Roman" w:hAnsi="Times New Roman"/>
          <w:sz w:val="24"/>
          <w:szCs w:val="24"/>
          <w:lang w:val="uk-UA"/>
        </w:rPr>
        <w:t>а</w:t>
      </w:r>
      <w:r w:rsidRPr="00BB1011">
        <w:rPr>
          <w:rFonts w:ascii="Times New Roman" w:hAnsi="Times New Roman"/>
          <w:sz w:val="24"/>
          <w:szCs w:val="24"/>
          <w:lang w:val="uk-UA"/>
        </w:rPr>
        <w:t xml:space="preserve"> державного планування, а саме - містобудівної документації </w:t>
      </w:r>
      <w:r w:rsidR="00D766F9" w:rsidRPr="00BB1011">
        <w:rPr>
          <w:rFonts w:ascii="Times New Roman" w:hAnsi="Times New Roman"/>
          <w:sz w:val="24"/>
          <w:szCs w:val="24"/>
          <w:lang w:val="uk-UA"/>
        </w:rPr>
        <w:t xml:space="preserve">«Розроблення детального плану території, обмеженої автошляхом Р-17, територією садової забудови та землями лісогосподарського призначення в межах Білоцерківської міської територіальної громади Київської області (ДК 021:2015 – 71410000-5 Послуги у сфері містобудування)» </w:t>
      </w:r>
      <w:r w:rsidRPr="00BB1011">
        <w:rPr>
          <w:rFonts w:ascii="Times New Roman" w:hAnsi="Times New Roman"/>
          <w:sz w:val="24"/>
          <w:szCs w:val="24"/>
          <w:lang w:val="uk-UA"/>
        </w:rPr>
        <w:t xml:space="preserve">та відмова від реалізації проекту призведе до неможливості розвитку економіки населеного пункту, як продовження поточних тенденцій щодо стану довкілля. За даним варіантом подальший стабільний розвиток </w:t>
      </w:r>
      <w:r w:rsidR="00F02163" w:rsidRPr="00BB1011">
        <w:rPr>
          <w:rFonts w:ascii="Times New Roman" w:hAnsi="Times New Roman"/>
          <w:sz w:val="24"/>
          <w:szCs w:val="24"/>
          <w:lang w:val="uk-UA"/>
        </w:rPr>
        <w:t>населеного пункту</w:t>
      </w:r>
      <w:r w:rsidRPr="00BB1011">
        <w:rPr>
          <w:rFonts w:ascii="Times New Roman" w:hAnsi="Times New Roman"/>
          <w:sz w:val="24"/>
          <w:szCs w:val="24"/>
          <w:lang w:val="uk-UA"/>
        </w:rPr>
        <w:t xml:space="preserve">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погіршення ландшафту в цілому. </w:t>
      </w:r>
    </w:p>
    <w:p w:rsidR="00DE6BA9" w:rsidRPr="00BB1011" w:rsidRDefault="00662FA5" w:rsidP="00106A70">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Альтернатива 2: Передбачення у проекті</w:t>
      </w:r>
      <w:r w:rsidR="00F028A2" w:rsidRPr="00BB1011">
        <w:rPr>
          <w:rFonts w:ascii="Times New Roman" w:hAnsi="Times New Roman"/>
          <w:sz w:val="24"/>
          <w:szCs w:val="24"/>
          <w:lang w:val="uk-UA"/>
        </w:rPr>
        <w:t xml:space="preserve"> </w:t>
      </w:r>
      <w:r w:rsidR="00D766F9" w:rsidRPr="00BB1011">
        <w:rPr>
          <w:rFonts w:ascii="Times New Roman" w:hAnsi="Times New Roman"/>
          <w:sz w:val="24"/>
          <w:szCs w:val="24"/>
          <w:lang w:val="uk-UA"/>
        </w:rPr>
        <w:t>містобудівної документації</w:t>
      </w:r>
      <w:r w:rsidR="00F028A2" w:rsidRPr="00BB1011">
        <w:rPr>
          <w:rFonts w:ascii="Times New Roman" w:hAnsi="Times New Roman"/>
          <w:sz w:val="24"/>
          <w:szCs w:val="24"/>
          <w:lang w:val="uk-UA"/>
        </w:rPr>
        <w:t xml:space="preserve"> </w:t>
      </w:r>
      <w:r w:rsidRPr="00BB1011">
        <w:rPr>
          <w:rFonts w:ascii="Times New Roman" w:hAnsi="Times New Roman"/>
          <w:sz w:val="24"/>
          <w:szCs w:val="24"/>
          <w:lang w:val="uk-UA"/>
        </w:rPr>
        <w:t xml:space="preserve">подальшого перспективного розвитку </w:t>
      </w:r>
      <w:r w:rsidR="00F028A2" w:rsidRPr="00BB1011">
        <w:rPr>
          <w:rFonts w:ascii="Times New Roman" w:hAnsi="Times New Roman"/>
          <w:sz w:val="24"/>
          <w:szCs w:val="24"/>
          <w:lang w:val="uk-UA"/>
        </w:rPr>
        <w:t>територіальної громади</w:t>
      </w:r>
      <w:r w:rsidR="00DE6BA9" w:rsidRPr="00BB1011">
        <w:rPr>
          <w:rFonts w:ascii="Times New Roman" w:hAnsi="Times New Roman"/>
          <w:sz w:val="24"/>
          <w:szCs w:val="24"/>
          <w:lang w:val="uk-UA"/>
        </w:rPr>
        <w:t xml:space="preserve"> через проектні рішення цього детального плану.</w:t>
      </w:r>
    </w:p>
    <w:p w:rsidR="00662FA5" w:rsidRPr="00BB1011" w:rsidRDefault="00DE6BA9" w:rsidP="00106A70">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П</w:t>
      </w:r>
      <w:r w:rsidR="00662FA5" w:rsidRPr="00BB1011">
        <w:rPr>
          <w:rFonts w:ascii="Times New Roman" w:hAnsi="Times New Roman"/>
          <w:sz w:val="24"/>
          <w:szCs w:val="24"/>
          <w:lang w:val="uk-UA"/>
        </w:rPr>
        <w:t xml:space="preserve">орівняльний </w:t>
      </w:r>
      <w:r w:rsidR="00106A70" w:rsidRPr="00BB1011">
        <w:rPr>
          <w:rFonts w:ascii="Times New Roman" w:hAnsi="Times New Roman"/>
          <w:sz w:val="24"/>
          <w:szCs w:val="24"/>
          <w:lang w:val="uk-UA"/>
        </w:rPr>
        <w:t xml:space="preserve">аналіз з існуючими рішеннями </w:t>
      </w:r>
      <w:r w:rsidR="00CA5E29" w:rsidRPr="00BB1011">
        <w:rPr>
          <w:rFonts w:ascii="Times New Roman" w:hAnsi="Times New Roman"/>
          <w:sz w:val="24"/>
          <w:szCs w:val="24"/>
          <w:lang w:val="uk-UA"/>
        </w:rPr>
        <w:t>поточного використання території</w:t>
      </w:r>
      <w:r w:rsidR="00106A70" w:rsidRPr="00BB1011">
        <w:rPr>
          <w:rFonts w:ascii="Times New Roman" w:hAnsi="Times New Roman"/>
          <w:sz w:val="24"/>
          <w:szCs w:val="24"/>
          <w:lang w:val="uk-UA"/>
        </w:rPr>
        <w:t>, без розроблення детального плану</w:t>
      </w:r>
      <w:r w:rsidR="00D766F9" w:rsidRPr="00BB1011">
        <w:rPr>
          <w:rFonts w:ascii="Times New Roman" w:hAnsi="Times New Roman"/>
          <w:sz w:val="24"/>
          <w:szCs w:val="24"/>
          <w:lang w:val="uk-UA"/>
        </w:rPr>
        <w:t xml:space="preserve"> території</w:t>
      </w:r>
      <w:r w:rsidR="00106A70" w:rsidRPr="00BB1011">
        <w:rPr>
          <w:rFonts w:ascii="Times New Roman" w:hAnsi="Times New Roman"/>
          <w:sz w:val="24"/>
          <w:szCs w:val="24"/>
          <w:lang w:val="uk-UA"/>
        </w:rPr>
        <w:t xml:space="preserve"> </w:t>
      </w:r>
      <w:r w:rsidR="00662FA5" w:rsidRPr="00BB1011">
        <w:rPr>
          <w:rFonts w:ascii="Times New Roman" w:hAnsi="Times New Roman"/>
          <w:sz w:val="24"/>
          <w:szCs w:val="24"/>
          <w:lang w:val="uk-UA"/>
        </w:rPr>
        <w:t>та оцінк</w:t>
      </w:r>
      <w:r w:rsidRPr="00BB1011">
        <w:rPr>
          <w:rFonts w:ascii="Times New Roman" w:hAnsi="Times New Roman"/>
          <w:sz w:val="24"/>
          <w:szCs w:val="24"/>
          <w:lang w:val="uk-UA"/>
        </w:rPr>
        <w:t>у</w:t>
      </w:r>
      <w:r w:rsidR="00662FA5" w:rsidRPr="00BB1011">
        <w:rPr>
          <w:rFonts w:ascii="Times New Roman" w:hAnsi="Times New Roman"/>
          <w:sz w:val="24"/>
          <w:szCs w:val="24"/>
          <w:lang w:val="uk-UA"/>
        </w:rPr>
        <w:t xml:space="preserve"> ефективності вказаних альтернативних варіантів</w:t>
      </w:r>
      <w:r w:rsidRPr="00BB1011">
        <w:rPr>
          <w:rFonts w:ascii="Times New Roman" w:hAnsi="Times New Roman"/>
          <w:sz w:val="24"/>
          <w:szCs w:val="24"/>
          <w:lang w:val="uk-UA"/>
        </w:rPr>
        <w:t xml:space="preserve"> детального плану</w:t>
      </w:r>
      <w:r w:rsidR="00662FA5" w:rsidRPr="00BB1011">
        <w:rPr>
          <w:rFonts w:ascii="Times New Roman" w:hAnsi="Times New Roman"/>
          <w:sz w:val="24"/>
          <w:szCs w:val="24"/>
          <w:lang w:val="uk-UA"/>
        </w:rPr>
        <w:t xml:space="preserve"> буде відображена у Звіті про стратегічну екологічну оцінку.</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6) Дослідження, які необхідно провести, методи і критерії, що використовуватимуться під час стратегічної екологічної оцінки.</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Основні методи під час стратегічної екологічної оцінки: </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вивчення та аналіз формування й розвитку об’єктів території проектування;</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оцінка ризиків впливу екологічних чинників на стан здоров’я населення та навколишнього середовища;</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запровадження постійних у часі спостережень за станом компонентів навколишнього природного середовища – ведення екологічного моніторингу за допомогою визначення екологічних індикаторів моніторингу стану навколишнього середовища;</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збір та аналіз інформації про поточний стан компонентів навколишнього природного середовища;</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аналіз слабких та сильних сторін проекту містобудівної документації з точки зору екологічної ситуації (SWOT-аналіз), а саме:</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lastRenderedPageBreak/>
        <w:t>- </w:t>
      </w:r>
      <w:r w:rsidR="00662FA5" w:rsidRPr="00BB1011">
        <w:rPr>
          <w:rFonts w:ascii="Times New Roman" w:hAnsi="Times New Roman"/>
          <w:sz w:val="24"/>
          <w:szCs w:val="24"/>
          <w:lang w:val="uk-UA"/>
        </w:rPr>
        <w:t>вивчити природні умови території, яка межує з ділянкою розміщення планової діяльності, включаючи характеристику поверхневих водних систем, рельєфів, гідрогеологічні особливості території та інших компонентів природного середовища;</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розглянути природні ресурси з обмеженим режимом їх використання, в тому числі водоспоживання та водовідведення, забруднення атмосферного середовища;</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 xml:space="preserve">оцінити можливості зміни в природних та антропогенних </w:t>
      </w:r>
      <w:r w:rsidR="009B5F41" w:rsidRPr="00BB1011">
        <w:rPr>
          <w:rFonts w:ascii="Times New Roman" w:hAnsi="Times New Roman"/>
          <w:sz w:val="24"/>
          <w:szCs w:val="24"/>
          <w:lang w:val="uk-UA"/>
        </w:rPr>
        <w:t>екосистемах, тощо</w:t>
      </w:r>
      <w:r w:rsidR="00662FA5" w:rsidRPr="00BB1011">
        <w:rPr>
          <w:rFonts w:ascii="Times New Roman" w:hAnsi="Times New Roman"/>
          <w:sz w:val="24"/>
          <w:szCs w:val="24"/>
          <w:lang w:val="uk-UA"/>
        </w:rPr>
        <w:t>.</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 xml:space="preserve">консультації з громадськістю щодо екологічних цілей; </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отримання зауважень і пропозицій до проекту містобудівної документації;</w:t>
      </w:r>
    </w:p>
    <w:p w:rsidR="00662FA5" w:rsidRPr="00BB1011" w:rsidRDefault="00021A6E"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w:t>
      </w:r>
      <w:r w:rsidR="00662FA5" w:rsidRPr="00BB1011">
        <w:rPr>
          <w:rFonts w:ascii="Times New Roman" w:hAnsi="Times New Roman"/>
          <w:sz w:val="24"/>
          <w:szCs w:val="24"/>
          <w:lang w:val="uk-UA"/>
        </w:rPr>
        <w:t>проведення громадського обговорення у процесі стратегічної екологічної оцінки проекту містобудівної документації.</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Під час проходження процедури стратегічної екологічної оцінки провести оцінку факторів ризику і потенційного впливу на стан довкілля, врахувати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Вищевказані методи та підходи базуються на ключових принципах прийняття екологічно безпечних рішень – попередження та запобігання негативному антропогенного впливу.</w:t>
      </w:r>
    </w:p>
    <w:p w:rsidR="00395593"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7) Заходи, які передбачаються розглянути для запобігання, зменшення та пом’якшення негативних наслідків виконання документа державного планування.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Так, Закон України «Про охорону навколишнього природного середовища», визначає загальні вимоги в галузі охорони навколишнього середовища.</w:t>
      </w:r>
      <w:r w:rsidR="007F7C17" w:rsidRPr="00BB1011">
        <w:rPr>
          <w:rFonts w:ascii="Times New Roman" w:hAnsi="Times New Roman"/>
          <w:sz w:val="24"/>
          <w:szCs w:val="24"/>
          <w:lang w:val="uk-UA"/>
        </w:rPr>
        <w:t xml:space="preserve"> </w:t>
      </w:r>
      <w:r w:rsidRPr="00BB1011">
        <w:rPr>
          <w:rFonts w:ascii="Times New Roman" w:hAnsi="Times New Roman"/>
          <w:sz w:val="24"/>
          <w:szCs w:val="24"/>
          <w:lang w:val="uk-UA"/>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1) раціонального і економного використання природних ресурсів на основі широкого застосування новітніх технологій;</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2)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3) здійснення заходів щодо відтворення відновлюваних природних ресурсів;</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4)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5) здійснення господарської та іншої діяльності без порушення екологічних прав інших осіб;</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6) здійснення заходів щодо збереження і невиснажливого використання біологічного різноманіття під час впровадження діяльності, пов’язаної з поводженням з генетично модифікованими організмами.</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7) розробка транспортної стратегії, перерозподіл транспортних потоків та впровадження комплексу заходів щодо зниження викидів.</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8) впровадження системи інформування про ризики для здоров’я населення від забруднення атмосферного повітря, впровадження її у загальний доступ.</w:t>
      </w:r>
    </w:p>
    <w:p w:rsidR="00662FA5" w:rsidRPr="00BB1011" w:rsidRDefault="007F7C17" w:rsidP="007F7C17">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sz w:val="24"/>
          <w:szCs w:val="24"/>
          <w:lang w:val="uk-UA"/>
        </w:rPr>
        <w:t>Проект документа державного планування, розроблений у відповідності до державних будівельних норм, санітарних норм і правил не матиме негативних наслідків його виконання.</w:t>
      </w:r>
      <w:r w:rsidRPr="00BB1011">
        <w:rPr>
          <w:rFonts w:ascii="Times New Roman" w:hAnsi="Times New Roman"/>
          <w:b/>
          <w:sz w:val="24"/>
          <w:szCs w:val="24"/>
          <w:lang w:val="uk-UA"/>
        </w:rPr>
        <w:t xml:space="preserve"> </w:t>
      </w:r>
      <w:r w:rsidRPr="00BB1011">
        <w:rPr>
          <w:rFonts w:ascii="Times New Roman" w:hAnsi="Times New Roman"/>
          <w:sz w:val="24"/>
          <w:szCs w:val="24"/>
          <w:lang w:val="uk-UA"/>
        </w:rPr>
        <w:t xml:space="preserve">Захист населення від шкідливого впливу шуму, неіонізуючих випромінювань та інших фізичних факторів виконано </w:t>
      </w:r>
      <w:r w:rsidR="00662FA5" w:rsidRPr="00BB1011">
        <w:rPr>
          <w:rFonts w:ascii="Times New Roman" w:hAnsi="Times New Roman"/>
          <w:sz w:val="24"/>
          <w:szCs w:val="24"/>
          <w:lang w:val="uk-UA"/>
        </w:rPr>
        <w:t xml:space="preserve">у відповідності до вимог статті 24 Закону України «Про забезпечення санітарного та епідемічного благополуччя населення». </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8) Пропозиції щодо структури та змісту про стратегічну екологічну оцінку.</w:t>
      </w:r>
    </w:p>
    <w:p w:rsidR="00662FA5" w:rsidRPr="00BB1011" w:rsidRDefault="00662FA5" w:rsidP="007F7C17">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Стратегічна екологічна оцінка повинна бути здійснена у відповідності до ст.</w:t>
      </w:r>
      <w:r w:rsidR="007F7C17" w:rsidRPr="00BB1011">
        <w:rPr>
          <w:rFonts w:ascii="Times New Roman" w:hAnsi="Times New Roman"/>
          <w:sz w:val="24"/>
          <w:szCs w:val="24"/>
          <w:lang w:val="uk-UA"/>
        </w:rPr>
        <w:t> </w:t>
      </w:r>
      <w:r w:rsidRPr="00BB1011">
        <w:rPr>
          <w:rFonts w:ascii="Times New Roman" w:hAnsi="Times New Roman"/>
          <w:sz w:val="24"/>
          <w:szCs w:val="24"/>
          <w:lang w:val="uk-UA"/>
        </w:rPr>
        <w:t>11</w:t>
      </w:r>
      <w:r w:rsidR="007F7C17" w:rsidRPr="00BB1011">
        <w:rPr>
          <w:rFonts w:ascii="Times New Roman" w:hAnsi="Times New Roman"/>
          <w:sz w:val="24"/>
          <w:szCs w:val="24"/>
          <w:lang w:val="uk-UA"/>
        </w:rPr>
        <w:t> </w:t>
      </w:r>
      <w:r w:rsidRPr="00BB1011">
        <w:rPr>
          <w:rFonts w:ascii="Times New Roman" w:hAnsi="Times New Roman"/>
          <w:sz w:val="24"/>
          <w:szCs w:val="24"/>
          <w:lang w:val="uk-UA"/>
        </w:rPr>
        <w:t xml:space="preserve">Закону України «Про стратегічну екологічну оцінку», Методичних рекомендацій із здійснення стратегічної екологічної оцінки документів державного планування, затверджених наказом </w:t>
      </w:r>
      <w:r w:rsidRPr="00BB1011">
        <w:rPr>
          <w:rFonts w:ascii="Times New Roman" w:hAnsi="Times New Roman"/>
          <w:sz w:val="24"/>
          <w:szCs w:val="24"/>
          <w:lang w:val="uk-UA"/>
        </w:rPr>
        <w:lastRenderedPageBreak/>
        <w:t xml:space="preserve">Міністерства екології і природних ресурсів України № 296 від 10.08.2018 р. Структура </w:t>
      </w:r>
      <w:r w:rsidR="00D766F9" w:rsidRPr="00BB1011">
        <w:rPr>
          <w:rFonts w:ascii="Times New Roman" w:hAnsi="Times New Roman"/>
          <w:sz w:val="24"/>
          <w:szCs w:val="24"/>
          <w:lang w:val="uk-UA"/>
        </w:rPr>
        <w:t>З</w:t>
      </w:r>
      <w:r w:rsidRPr="00BB1011">
        <w:rPr>
          <w:rFonts w:ascii="Times New Roman" w:hAnsi="Times New Roman"/>
          <w:sz w:val="24"/>
          <w:szCs w:val="24"/>
          <w:lang w:val="uk-UA"/>
        </w:rPr>
        <w:t>віту про стратегічну екологічну оцінку має відповідати вимогам частини 2 статті 11 Закону України «Про стратегічну екологічну оцінку» й відповідно містити:</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1) зміст та основні цілі документа державного планування, його зв’язок з іншими документами державного планування;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10) опис ймовірних транскордонних наслідків для довкілля, у тому числі для здоров’я населення (за наявності);</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11) резюме нетехнічного характеру інформації, передбаченої пунктами 1-10 цієї частини, розраховане на широку аудиторію.</w:t>
      </w:r>
    </w:p>
    <w:p w:rsidR="00662FA5" w:rsidRPr="00BB1011" w:rsidRDefault="00662FA5" w:rsidP="002176B8">
      <w:pPr>
        <w:spacing w:after="0" w:line="240" w:lineRule="auto"/>
        <w:ind w:firstLine="567"/>
        <w:contextualSpacing/>
        <w:jc w:val="both"/>
        <w:rPr>
          <w:rFonts w:ascii="Times New Roman" w:hAnsi="Times New Roman"/>
          <w:b/>
          <w:sz w:val="24"/>
          <w:szCs w:val="24"/>
          <w:lang w:val="uk-UA"/>
        </w:rPr>
      </w:pPr>
      <w:r w:rsidRPr="00BB1011">
        <w:rPr>
          <w:rFonts w:ascii="Times New Roman" w:hAnsi="Times New Roman"/>
          <w:b/>
          <w:sz w:val="24"/>
          <w:szCs w:val="24"/>
          <w:lang w:val="uk-UA"/>
        </w:rPr>
        <w:t>9) Орган, до якого подаються зауваження і пропозиції, та строки їх подання.</w:t>
      </w:r>
    </w:p>
    <w:p w:rsidR="00662FA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Зауваження і пропозиції до Заяви про визначення обсягу стратегічної екологічної оцінки проекту</w:t>
      </w:r>
      <w:r w:rsidR="00D766F9" w:rsidRPr="00BB1011">
        <w:rPr>
          <w:rFonts w:ascii="Times New Roman" w:hAnsi="Times New Roman"/>
          <w:sz w:val="24"/>
          <w:szCs w:val="24"/>
          <w:lang w:val="uk-UA"/>
        </w:rPr>
        <w:t xml:space="preserve"> містобудівної документації</w:t>
      </w:r>
      <w:r w:rsidRPr="00BB1011">
        <w:rPr>
          <w:rFonts w:ascii="Times New Roman" w:hAnsi="Times New Roman"/>
          <w:sz w:val="24"/>
          <w:szCs w:val="24"/>
          <w:lang w:val="uk-UA"/>
        </w:rPr>
        <w:t xml:space="preserve"> </w:t>
      </w:r>
      <w:r w:rsidR="003B474B" w:rsidRPr="00BB1011">
        <w:rPr>
          <w:rFonts w:ascii="Times New Roman" w:hAnsi="Times New Roman"/>
          <w:sz w:val="24"/>
          <w:szCs w:val="24"/>
          <w:lang w:val="uk-UA"/>
        </w:rPr>
        <w:t xml:space="preserve">- «Розроблення детального плану території, обмеженої автошляхом Р-17, територією садової забудови та землями лісогосподарського призначення в межах Білоцерківської міської територіальної громади Київської області (ДК 021:2015 – 71410000-5 Послуги у сфері містобудування)» </w:t>
      </w:r>
      <w:r w:rsidRPr="00BB1011">
        <w:rPr>
          <w:rFonts w:ascii="Times New Roman" w:hAnsi="Times New Roman"/>
          <w:sz w:val="24"/>
          <w:szCs w:val="24"/>
          <w:lang w:val="uk-UA"/>
        </w:rPr>
        <w:t xml:space="preserve">подаються до </w:t>
      </w:r>
      <w:r w:rsidR="006509B7" w:rsidRPr="00BB1011">
        <w:rPr>
          <w:rFonts w:ascii="Times New Roman" w:hAnsi="Times New Roman"/>
          <w:sz w:val="24"/>
          <w:szCs w:val="24"/>
          <w:lang w:val="uk-UA" w:eastAsia="uk-UA"/>
        </w:rPr>
        <w:t xml:space="preserve">Управління містобудування та архітектури Білоцерківської міської ради </w:t>
      </w:r>
      <w:r w:rsidR="007F2363" w:rsidRPr="00BB1011">
        <w:rPr>
          <w:rFonts w:ascii="Times New Roman" w:hAnsi="Times New Roman"/>
          <w:sz w:val="24"/>
          <w:szCs w:val="24"/>
          <w:lang w:val="uk-UA"/>
        </w:rPr>
        <w:t>за адресою:</w:t>
      </w:r>
      <w:r w:rsidR="006509B7" w:rsidRPr="00BB1011">
        <w:rPr>
          <w:rFonts w:ascii="Times New Roman" w:hAnsi="Times New Roman"/>
          <w:sz w:val="24"/>
          <w:szCs w:val="24"/>
          <w:lang w:val="uk-UA"/>
        </w:rPr>
        <w:t xml:space="preserve"> бульвар Олександрійський, 75, прим. 134 м.</w:t>
      </w:r>
      <w:r w:rsidR="00D766F9" w:rsidRPr="00BB1011">
        <w:rPr>
          <w:rFonts w:ascii="Times New Roman" w:hAnsi="Times New Roman"/>
          <w:sz w:val="24"/>
          <w:szCs w:val="24"/>
          <w:lang w:val="uk-UA"/>
        </w:rPr>
        <w:t> </w:t>
      </w:r>
      <w:r w:rsidR="006509B7" w:rsidRPr="00BB1011">
        <w:rPr>
          <w:rFonts w:ascii="Times New Roman" w:hAnsi="Times New Roman"/>
          <w:sz w:val="24"/>
          <w:szCs w:val="24"/>
          <w:lang w:val="uk-UA"/>
        </w:rPr>
        <w:t>Біла Церква, Київська область, 09117</w:t>
      </w:r>
    </w:p>
    <w:p w:rsidR="00E32055" w:rsidRPr="00BB1011"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b/>
          <w:sz w:val="24"/>
          <w:szCs w:val="24"/>
          <w:lang w:val="uk-UA"/>
        </w:rPr>
        <w:t xml:space="preserve">Відповідальна особа </w:t>
      </w:r>
      <w:bookmarkStart w:id="1" w:name="_GoBack"/>
      <w:r w:rsidR="00996CC0" w:rsidRPr="00103F8B">
        <w:rPr>
          <w:rFonts w:ascii="Times New Roman" w:hAnsi="Times New Roman"/>
          <w:b/>
          <w:sz w:val="24"/>
          <w:szCs w:val="24"/>
          <w:lang w:val="uk-UA"/>
        </w:rPr>
        <w:t>-</w:t>
      </w:r>
      <w:r w:rsidRPr="00103F8B">
        <w:rPr>
          <w:rFonts w:ascii="Times New Roman" w:hAnsi="Times New Roman"/>
          <w:b/>
          <w:sz w:val="24"/>
          <w:szCs w:val="24"/>
          <w:lang w:val="uk-UA"/>
        </w:rPr>
        <w:t xml:space="preserve"> </w:t>
      </w:r>
      <w:bookmarkStart w:id="2" w:name="_Hlk127190067"/>
      <w:r w:rsidR="00103F8B" w:rsidRPr="00103F8B">
        <w:rPr>
          <w:rFonts w:ascii="Times New Roman" w:hAnsi="Times New Roman"/>
          <w:sz w:val="23"/>
          <w:szCs w:val="23"/>
          <w:lang w:val="uk-UA"/>
        </w:rPr>
        <w:t xml:space="preserve">начальник Служби містобудівного кадастру Управління містобудування та архітектури Білоцерківської міської ради </w:t>
      </w:r>
      <w:bookmarkEnd w:id="2"/>
      <w:r w:rsidR="00103F8B" w:rsidRPr="00103F8B">
        <w:rPr>
          <w:rFonts w:ascii="Times New Roman" w:hAnsi="Times New Roman"/>
          <w:sz w:val="23"/>
          <w:szCs w:val="23"/>
          <w:lang w:val="uk-UA"/>
        </w:rPr>
        <w:t xml:space="preserve">Тетерук Ірина Миколаївна, тел. </w:t>
      </w:r>
      <w:r w:rsidR="00103F8B" w:rsidRPr="00103F8B">
        <w:rPr>
          <w:rFonts w:ascii="Times New Roman" w:hAnsi="Times New Roman"/>
          <w:sz w:val="23"/>
          <w:szCs w:val="23"/>
          <w:lang w:val="uk-UA"/>
        </w:rPr>
        <w:t>04563 5 16 02.</w:t>
      </w:r>
      <w:bookmarkEnd w:id="1"/>
    </w:p>
    <w:p w:rsidR="00662FA5" w:rsidRDefault="00662FA5" w:rsidP="002176B8">
      <w:pPr>
        <w:spacing w:after="0" w:line="240" w:lineRule="auto"/>
        <w:ind w:firstLine="567"/>
        <w:contextualSpacing/>
        <w:jc w:val="both"/>
        <w:rPr>
          <w:rFonts w:ascii="Times New Roman" w:hAnsi="Times New Roman"/>
          <w:sz w:val="24"/>
          <w:szCs w:val="24"/>
          <w:lang w:val="uk-UA"/>
        </w:rPr>
      </w:pPr>
      <w:r w:rsidRPr="00BB1011">
        <w:rPr>
          <w:rFonts w:ascii="Times New Roman" w:hAnsi="Times New Roman"/>
          <w:sz w:val="24"/>
          <w:szCs w:val="24"/>
          <w:lang w:val="uk-UA"/>
        </w:rPr>
        <w:t xml:space="preserve">Строк подання зауважень і пропозицій </w:t>
      </w:r>
      <w:r w:rsidR="009838C5" w:rsidRPr="00BB1011">
        <w:rPr>
          <w:rFonts w:ascii="Times New Roman" w:hAnsi="Times New Roman"/>
          <w:sz w:val="24"/>
          <w:szCs w:val="24"/>
          <w:lang w:val="uk-UA"/>
        </w:rPr>
        <w:t>до Заяви про визначення обсягу стратегічної екологічної оцінки</w:t>
      </w:r>
      <w:r w:rsidRPr="00BB1011">
        <w:rPr>
          <w:rFonts w:ascii="Times New Roman" w:hAnsi="Times New Roman"/>
          <w:sz w:val="24"/>
          <w:szCs w:val="24"/>
          <w:lang w:val="uk-UA"/>
        </w:rPr>
        <w:t xml:space="preserve"> становить </w:t>
      </w:r>
      <w:r w:rsidR="009838C5" w:rsidRPr="00BB1011">
        <w:rPr>
          <w:rFonts w:ascii="Times New Roman" w:hAnsi="Times New Roman"/>
          <w:sz w:val="24"/>
          <w:szCs w:val="24"/>
          <w:lang w:val="uk-UA"/>
        </w:rPr>
        <w:t xml:space="preserve">не менш як 15 днів з дня її оприлюднення </w:t>
      </w:r>
      <w:r w:rsidRPr="00BB1011">
        <w:rPr>
          <w:rFonts w:ascii="Times New Roman" w:hAnsi="Times New Roman"/>
          <w:sz w:val="24"/>
          <w:szCs w:val="24"/>
          <w:lang w:val="uk-UA"/>
        </w:rPr>
        <w:t xml:space="preserve">відповідно до </w:t>
      </w:r>
      <w:r w:rsidR="00BB54FC" w:rsidRPr="00BB1011">
        <w:rPr>
          <w:rFonts w:ascii="Times New Roman" w:hAnsi="Times New Roman"/>
          <w:sz w:val="24"/>
          <w:szCs w:val="24"/>
          <w:lang w:val="uk-UA"/>
        </w:rPr>
        <w:t xml:space="preserve">частини п’ять статті 10 </w:t>
      </w:r>
      <w:r w:rsidRPr="00BB1011">
        <w:rPr>
          <w:rFonts w:ascii="Times New Roman" w:hAnsi="Times New Roman"/>
          <w:sz w:val="24"/>
          <w:szCs w:val="24"/>
          <w:lang w:val="uk-UA"/>
        </w:rPr>
        <w:t>Закону України «Про стратегічну екологічну оцінку».</w:t>
      </w:r>
    </w:p>
    <w:p w:rsidR="00CF7762" w:rsidRDefault="00CF7762" w:rsidP="002176B8">
      <w:pPr>
        <w:spacing w:after="0" w:line="240" w:lineRule="auto"/>
        <w:ind w:firstLine="567"/>
        <w:contextualSpacing/>
        <w:jc w:val="both"/>
        <w:rPr>
          <w:rFonts w:ascii="Times New Roman" w:hAnsi="Times New Roman"/>
          <w:sz w:val="24"/>
          <w:szCs w:val="24"/>
          <w:lang w:val="uk-UA"/>
        </w:rPr>
      </w:pPr>
    </w:p>
    <w:p w:rsidR="00CF7762" w:rsidRPr="00BB1011" w:rsidRDefault="00CF7762" w:rsidP="002176B8">
      <w:pPr>
        <w:spacing w:after="0" w:line="240" w:lineRule="auto"/>
        <w:ind w:firstLine="567"/>
        <w:contextualSpacing/>
        <w:jc w:val="both"/>
        <w:rPr>
          <w:rFonts w:ascii="Times New Roman" w:hAnsi="Times New Roman"/>
          <w:sz w:val="24"/>
          <w:szCs w:val="24"/>
          <w:lang w:val="uk-UA"/>
        </w:rPr>
      </w:pPr>
      <w:proofErr w:type="spellStart"/>
      <w:r>
        <w:rPr>
          <w:rFonts w:ascii="Times New Roman" w:hAnsi="Times New Roman"/>
          <w:sz w:val="24"/>
          <w:szCs w:val="24"/>
          <w:lang w:val="uk-UA"/>
        </w:rPr>
        <w:t>Т.в.о.начальника</w:t>
      </w:r>
      <w:proofErr w:type="spellEnd"/>
      <w:r>
        <w:rPr>
          <w:rFonts w:ascii="Times New Roman" w:hAnsi="Times New Roman"/>
          <w:sz w:val="24"/>
          <w:szCs w:val="24"/>
          <w:lang w:val="uk-UA"/>
        </w:rPr>
        <w:t xml:space="preserve"> управління                                                       Вікторія ПАРХОМЕНКО</w:t>
      </w:r>
    </w:p>
    <w:sectPr w:rsidR="00CF7762" w:rsidRPr="00BB1011" w:rsidSect="00BB1011">
      <w:footerReference w:type="default" r:id="rId8"/>
      <w:pgSz w:w="11906" w:h="16838"/>
      <w:pgMar w:top="1134" w:right="567" w:bottom="1134"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A2" w:rsidRDefault="007D4DA2" w:rsidP="00BA4971">
      <w:pPr>
        <w:spacing w:after="0" w:line="240" w:lineRule="auto"/>
      </w:pPr>
      <w:r>
        <w:separator/>
      </w:r>
    </w:p>
  </w:endnote>
  <w:endnote w:type="continuationSeparator" w:id="0">
    <w:p w:rsidR="007D4DA2" w:rsidRDefault="007D4DA2" w:rsidP="00BA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63" w:rsidRDefault="007F2363">
    <w:pPr>
      <w:pStyle w:val="a6"/>
      <w:jc w:val="right"/>
    </w:pPr>
    <w:r>
      <w:fldChar w:fldCharType="begin"/>
    </w:r>
    <w:r>
      <w:instrText>PAGE   \* MERGEFORMAT</w:instrText>
    </w:r>
    <w:r>
      <w:fldChar w:fldCharType="separate"/>
    </w:r>
    <w:r w:rsidR="00103F8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A2" w:rsidRDefault="007D4DA2" w:rsidP="00BA4971">
      <w:pPr>
        <w:spacing w:after="0" w:line="240" w:lineRule="auto"/>
      </w:pPr>
      <w:r>
        <w:separator/>
      </w:r>
    </w:p>
  </w:footnote>
  <w:footnote w:type="continuationSeparator" w:id="0">
    <w:p w:rsidR="007D4DA2" w:rsidRDefault="007D4DA2" w:rsidP="00BA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4DF"/>
    <w:multiLevelType w:val="hybridMultilevel"/>
    <w:tmpl w:val="7B70FE54"/>
    <w:lvl w:ilvl="0" w:tplc="6F243A5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B027235"/>
    <w:multiLevelType w:val="hybridMultilevel"/>
    <w:tmpl w:val="5C361C8A"/>
    <w:lvl w:ilvl="0" w:tplc="0E842A3A">
      <w:numFmt w:val="bullet"/>
      <w:lvlText w:val="-"/>
      <w:lvlJc w:val="left"/>
      <w:pPr>
        <w:ind w:left="2062"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54342813"/>
    <w:multiLevelType w:val="multilevel"/>
    <w:tmpl w:val="F486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984B6A"/>
    <w:multiLevelType w:val="hybridMultilevel"/>
    <w:tmpl w:val="B510D290"/>
    <w:lvl w:ilvl="0" w:tplc="0E842A3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90013A"/>
    <w:multiLevelType w:val="hybridMultilevel"/>
    <w:tmpl w:val="3DC299DA"/>
    <w:lvl w:ilvl="0" w:tplc="0E842A3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D0A74C1"/>
    <w:multiLevelType w:val="hybridMultilevel"/>
    <w:tmpl w:val="749020B2"/>
    <w:lvl w:ilvl="0" w:tplc="623CF724">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91"/>
    <w:rsid w:val="00004A58"/>
    <w:rsid w:val="00006DF2"/>
    <w:rsid w:val="0001207F"/>
    <w:rsid w:val="00021A6E"/>
    <w:rsid w:val="00022176"/>
    <w:rsid w:val="000360F5"/>
    <w:rsid w:val="00062E1F"/>
    <w:rsid w:val="000B0D13"/>
    <w:rsid w:val="000D4659"/>
    <w:rsid w:val="000F31A9"/>
    <w:rsid w:val="000F3BD1"/>
    <w:rsid w:val="000F4F34"/>
    <w:rsid w:val="000F7C1B"/>
    <w:rsid w:val="00103F8B"/>
    <w:rsid w:val="00106A70"/>
    <w:rsid w:val="0011080B"/>
    <w:rsid w:val="00115B5D"/>
    <w:rsid w:val="00132E4A"/>
    <w:rsid w:val="00175F48"/>
    <w:rsid w:val="00176AFA"/>
    <w:rsid w:val="00186D39"/>
    <w:rsid w:val="001B5749"/>
    <w:rsid w:val="001C0259"/>
    <w:rsid w:val="001C7877"/>
    <w:rsid w:val="001F3CC4"/>
    <w:rsid w:val="002146F6"/>
    <w:rsid w:val="002176B8"/>
    <w:rsid w:val="00245045"/>
    <w:rsid w:val="00255FBF"/>
    <w:rsid w:val="0026069F"/>
    <w:rsid w:val="0028418C"/>
    <w:rsid w:val="002C5968"/>
    <w:rsid w:val="002D0F0D"/>
    <w:rsid w:val="002E0DD3"/>
    <w:rsid w:val="002F31F8"/>
    <w:rsid w:val="002F425C"/>
    <w:rsid w:val="0030268D"/>
    <w:rsid w:val="00315C87"/>
    <w:rsid w:val="003254FB"/>
    <w:rsid w:val="00347384"/>
    <w:rsid w:val="003530C3"/>
    <w:rsid w:val="003720D3"/>
    <w:rsid w:val="003738A5"/>
    <w:rsid w:val="00395593"/>
    <w:rsid w:val="003A45FD"/>
    <w:rsid w:val="003B07F4"/>
    <w:rsid w:val="003B474B"/>
    <w:rsid w:val="003C6836"/>
    <w:rsid w:val="003D36CA"/>
    <w:rsid w:val="003D62CA"/>
    <w:rsid w:val="003D69B3"/>
    <w:rsid w:val="004025B0"/>
    <w:rsid w:val="00462DEA"/>
    <w:rsid w:val="00464917"/>
    <w:rsid w:val="00490499"/>
    <w:rsid w:val="00494A38"/>
    <w:rsid w:val="00497726"/>
    <w:rsid w:val="004A4E62"/>
    <w:rsid w:val="004B188B"/>
    <w:rsid w:val="004B5E85"/>
    <w:rsid w:val="004D22E1"/>
    <w:rsid w:val="004E1835"/>
    <w:rsid w:val="0050124A"/>
    <w:rsid w:val="00503E29"/>
    <w:rsid w:val="005108E4"/>
    <w:rsid w:val="005113AB"/>
    <w:rsid w:val="00513748"/>
    <w:rsid w:val="00515389"/>
    <w:rsid w:val="0054022C"/>
    <w:rsid w:val="00543B2F"/>
    <w:rsid w:val="00546540"/>
    <w:rsid w:val="00580A63"/>
    <w:rsid w:val="00590937"/>
    <w:rsid w:val="00592A95"/>
    <w:rsid w:val="005957CB"/>
    <w:rsid w:val="005D0CEA"/>
    <w:rsid w:val="005D6194"/>
    <w:rsid w:val="005F632F"/>
    <w:rsid w:val="00603784"/>
    <w:rsid w:val="00605367"/>
    <w:rsid w:val="00616746"/>
    <w:rsid w:val="0062217C"/>
    <w:rsid w:val="006509B7"/>
    <w:rsid w:val="00662846"/>
    <w:rsid w:val="00662FA5"/>
    <w:rsid w:val="00672EA6"/>
    <w:rsid w:val="0068210B"/>
    <w:rsid w:val="00683E22"/>
    <w:rsid w:val="00684DC4"/>
    <w:rsid w:val="00695873"/>
    <w:rsid w:val="006E5B50"/>
    <w:rsid w:val="0070363D"/>
    <w:rsid w:val="00713CD0"/>
    <w:rsid w:val="007351F4"/>
    <w:rsid w:val="00736C92"/>
    <w:rsid w:val="00756E70"/>
    <w:rsid w:val="007953B3"/>
    <w:rsid w:val="007B7843"/>
    <w:rsid w:val="007C106F"/>
    <w:rsid w:val="007C70F4"/>
    <w:rsid w:val="007D4DA2"/>
    <w:rsid w:val="007F2363"/>
    <w:rsid w:val="007F2C37"/>
    <w:rsid w:val="007F7C17"/>
    <w:rsid w:val="00803CB5"/>
    <w:rsid w:val="00823013"/>
    <w:rsid w:val="0082370F"/>
    <w:rsid w:val="00825CD2"/>
    <w:rsid w:val="00826B91"/>
    <w:rsid w:val="008428B9"/>
    <w:rsid w:val="0084763D"/>
    <w:rsid w:val="00871460"/>
    <w:rsid w:val="00876C63"/>
    <w:rsid w:val="00880905"/>
    <w:rsid w:val="008868A0"/>
    <w:rsid w:val="008A5092"/>
    <w:rsid w:val="008A545D"/>
    <w:rsid w:val="008A7BEE"/>
    <w:rsid w:val="008C4FDC"/>
    <w:rsid w:val="008D4F00"/>
    <w:rsid w:val="008F0695"/>
    <w:rsid w:val="009243B1"/>
    <w:rsid w:val="00930A68"/>
    <w:rsid w:val="00935408"/>
    <w:rsid w:val="009444CA"/>
    <w:rsid w:val="0097160B"/>
    <w:rsid w:val="00972E3B"/>
    <w:rsid w:val="009838C5"/>
    <w:rsid w:val="0099462F"/>
    <w:rsid w:val="00996CC0"/>
    <w:rsid w:val="009A7A9A"/>
    <w:rsid w:val="009B0FD2"/>
    <w:rsid w:val="009B5F41"/>
    <w:rsid w:val="009B77D9"/>
    <w:rsid w:val="009D1C9E"/>
    <w:rsid w:val="00A10B39"/>
    <w:rsid w:val="00A32D99"/>
    <w:rsid w:val="00A36ED2"/>
    <w:rsid w:val="00A4607C"/>
    <w:rsid w:val="00A85CF4"/>
    <w:rsid w:val="00A906DD"/>
    <w:rsid w:val="00AA4E17"/>
    <w:rsid w:val="00AC2062"/>
    <w:rsid w:val="00AC4F4B"/>
    <w:rsid w:val="00AD7DB0"/>
    <w:rsid w:val="00AF3EAB"/>
    <w:rsid w:val="00B005AD"/>
    <w:rsid w:val="00B07909"/>
    <w:rsid w:val="00B11180"/>
    <w:rsid w:val="00B130E9"/>
    <w:rsid w:val="00B203D3"/>
    <w:rsid w:val="00B32835"/>
    <w:rsid w:val="00B34540"/>
    <w:rsid w:val="00B477AF"/>
    <w:rsid w:val="00B53F88"/>
    <w:rsid w:val="00B64F9D"/>
    <w:rsid w:val="00B732EF"/>
    <w:rsid w:val="00B9361F"/>
    <w:rsid w:val="00B93A3E"/>
    <w:rsid w:val="00BA4971"/>
    <w:rsid w:val="00BB1011"/>
    <w:rsid w:val="00BB54FC"/>
    <w:rsid w:val="00BB65CF"/>
    <w:rsid w:val="00BF72DC"/>
    <w:rsid w:val="00C11387"/>
    <w:rsid w:val="00C22B0F"/>
    <w:rsid w:val="00C2513E"/>
    <w:rsid w:val="00C529F2"/>
    <w:rsid w:val="00CA3828"/>
    <w:rsid w:val="00CA5E29"/>
    <w:rsid w:val="00CB3119"/>
    <w:rsid w:val="00CB3A15"/>
    <w:rsid w:val="00CC640F"/>
    <w:rsid w:val="00CC7E5E"/>
    <w:rsid w:val="00CE63B7"/>
    <w:rsid w:val="00CF1A50"/>
    <w:rsid w:val="00CF4014"/>
    <w:rsid w:val="00CF5619"/>
    <w:rsid w:val="00CF7762"/>
    <w:rsid w:val="00D14E4F"/>
    <w:rsid w:val="00D173FF"/>
    <w:rsid w:val="00D20522"/>
    <w:rsid w:val="00D228D7"/>
    <w:rsid w:val="00D24B65"/>
    <w:rsid w:val="00D2742F"/>
    <w:rsid w:val="00D5166C"/>
    <w:rsid w:val="00D5359F"/>
    <w:rsid w:val="00D61D01"/>
    <w:rsid w:val="00D766F9"/>
    <w:rsid w:val="00D80FA8"/>
    <w:rsid w:val="00D86CE1"/>
    <w:rsid w:val="00D903F3"/>
    <w:rsid w:val="00D9112F"/>
    <w:rsid w:val="00DA3093"/>
    <w:rsid w:val="00DA655C"/>
    <w:rsid w:val="00DB3231"/>
    <w:rsid w:val="00DD45C9"/>
    <w:rsid w:val="00DE6BA9"/>
    <w:rsid w:val="00DF51D4"/>
    <w:rsid w:val="00E313CE"/>
    <w:rsid w:val="00E316EE"/>
    <w:rsid w:val="00E32055"/>
    <w:rsid w:val="00E44392"/>
    <w:rsid w:val="00E57479"/>
    <w:rsid w:val="00E575B8"/>
    <w:rsid w:val="00E81583"/>
    <w:rsid w:val="00E9258B"/>
    <w:rsid w:val="00E97B1D"/>
    <w:rsid w:val="00EA4B3B"/>
    <w:rsid w:val="00EB2482"/>
    <w:rsid w:val="00EE0325"/>
    <w:rsid w:val="00EE1F6C"/>
    <w:rsid w:val="00EF0992"/>
    <w:rsid w:val="00EF282B"/>
    <w:rsid w:val="00EF2CB2"/>
    <w:rsid w:val="00EF3BD8"/>
    <w:rsid w:val="00EF49DB"/>
    <w:rsid w:val="00EF7194"/>
    <w:rsid w:val="00F02163"/>
    <w:rsid w:val="00F028A2"/>
    <w:rsid w:val="00F12FD7"/>
    <w:rsid w:val="00F2069B"/>
    <w:rsid w:val="00F436F3"/>
    <w:rsid w:val="00F4508E"/>
    <w:rsid w:val="00F51676"/>
    <w:rsid w:val="00F5506A"/>
    <w:rsid w:val="00F64206"/>
    <w:rsid w:val="00F807AF"/>
    <w:rsid w:val="00FB12FA"/>
    <w:rsid w:val="00FB6374"/>
    <w:rsid w:val="00FB6C64"/>
    <w:rsid w:val="00FD7E31"/>
    <w:rsid w:val="00FF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CB"/>
    <w:pPr>
      <w:spacing w:after="200" w:line="276" w:lineRule="auto"/>
    </w:pPr>
    <w:rPr>
      <w:rFonts w:eastAsia="Times New Roman"/>
      <w:sz w:val="22"/>
      <w:szCs w:val="22"/>
      <w:lang w:val="ru-RU" w:eastAsia="ru-RU"/>
    </w:rPr>
  </w:style>
  <w:style w:type="paragraph" w:styleId="3">
    <w:name w:val="heading 3"/>
    <w:basedOn w:val="a"/>
    <w:next w:val="a"/>
    <w:link w:val="30"/>
    <w:uiPriority w:val="99"/>
    <w:qFormat/>
    <w:locked/>
    <w:rsid w:val="00E44392"/>
    <w:pPr>
      <w:keepNext/>
      <w:spacing w:before="240" w:after="60" w:line="240" w:lineRule="auto"/>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957CB"/>
    <w:pPr>
      <w:spacing w:before="100" w:beforeAutospacing="1" w:after="100" w:afterAutospacing="1" w:line="240" w:lineRule="auto"/>
    </w:pPr>
    <w:rPr>
      <w:rFonts w:ascii="Times" w:hAnsi="Times"/>
      <w:sz w:val="20"/>
      <w:szCs w:val="20"/>
    </w:rPr>
  </w:style>
  <w:style w:type="paragraph" w:customStyle="1" w:styleId="rvps2">
    <w:name w:val="rvps2"/>
    <w:basedOn w:val="a"/>
    <w:uiPriority w:val="99"/>
    <w:rsid w:val="005957CB"/>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link w:val="a5"/>
    <w:uiPriority w:val="99"/>
    <w:qFormat/>
    <w:rsid w:val="005957CB"/>
    <w:pPr>
      <w:ind w:left="720"/>
      <w:contextualSpacing/>
    </w:pPr>
  </w:style>
  <w:style w:type="character" w:customStyle="1" w:styleId="a5">
    <w:name w:val="Абзац списка Знак"/>
    <w:link w:val="a4"/>
    <w:uiPriority w:val="99"/>
    <w:locked/>
    <w:rsid w:val="005957CB"/>
    <w:rPr>
      <w:rFonts w:eastAsia="Times New Roman" w:cs="Times New Roman"/>
      <w:lang w:val="ru-RU" w:eastAsia="ru-RU"/>
    </w:rPr>
  </w:style>
  <w:style w:type="paragraph" w:styleId="a6">
    <w:name w:val="footer"/>
    <w:basedOn w:val="a"/>
    <w:link w:val="a7"/>
    <w:uiPriority w:val="99"/>
    <w:rsid w:val="005957CB"/>
    <w:pPr>
      <w:tabs>
        <w:tab w:val="center" w:pos="4677"/>
        <w:tab w:val="right" w:pos="9355"/>
      </w:tabs>
      <w:spacing w:after="0" w:line="240" w:lineRule="auto"/>
    </w:pPr>
  </w:style>
  <w:style w:type="character" w:customStyle="1" w:styleId="a7">
    <w:name w:val="Нижний колонтитул Знак"/>
    <w:link w:val="a6"/>
    <w:uiPriority w:val="99"/>
    <w:locked/>
    <w:rsid w:val="005957CB"/>
    <w:rPr>
      <w:rFonts w:eastAsia="Times New Roman" w:cs="Times New Roman"/>
      <w:lang w:val="ru-RU" w:eastAsia="ru-RU"/>
    </w:rPr>
  </w:style>
  <w:style w:type="paragraph" w:styleId="2">
    <w:name w:val="Body Text Indent 2"/>
    <w:basedOn w:val="a"/>
    <w:link w:val="20"/>
    <w:uiPriority w:val="99"/>
    <w:rsid w:val="00BF72DC"/>
    <w:pPr>
      <w:spacing w:after="120" w:line="480" w:lineRule="auto"/>
      <w:ind w:left="283"/>
    </w:pPr>
    <w:rPr>
      <w:rFonts w:ascii="Times New Roman" w:eastAsia="Calibri" w:hAnsi="Times New Roman"/>
      <w:sz w:val="24"/>
      <w:szCs w:val="24"/>
      <w:lang w:val="uk-UA" w:eastAsia="uk-UA"/>
    </w:rPr>
  </w:style>
  <w:style w:type="character" w:customStyle="1" w:styleId="20">
    <w:name w:val="Основной текст с отступом 2 Знак"/>
    <w:link w:val="2"/>
    <w:uiPriority w:val="99"/>
    <w:locked/>
    <w:rsid w:val="00BF72DC"/>
    <w:rPr>
      <w:rFonts w:ascii="Times New Roman" w:hAnsi="Times New Roman" w:cs="Times New Roman"/>
      <w:sz w:val="24"/>
      <w:szCs w:val="24"/>
      <w:lang w:eastAsia="uk-UA"/>
    </w:rPr>
  </w:style>
  <w:style w:type="paragraph" w:customStyle="1" w:styleId="4">
    <w:name w:val="Знак Знак4 Знак Знак Знак Знак Знак Знак Знак Знак Знак Знак Знак Знак Знак Знак Знак Знак Знак Знак"/>
    <w:basedOn w:val="a"/>
    <w:uiPriority w:val="99"/>
    <w:rsid w:val="00BF72DC"/>
    <w:pPr>
      <w:spacing w:after="0" w:line="240" w:lineRule="auto"/>
    </w:pPr>
    <w:rPr>
      <w:rFonts w:ascii="Verdana" w:hAnsi="Verdana" w:cs="Verdana"/>
      <w:sz w:val="20"/>
      <w:szCs w:val="20"/>
      <w:lang w:val="uk-UA" w:eastAsia="en-US"/>
    </w:rPr>
  </w:style>
  <w:style w:type="paragraph" w:styleId="a8">
    <w:name w:val="Document Map"/>
    <w:basedOn w:val="a"/>
    <w:link w:val="a9"/>
    <w:uiPriority w:val="99"/>
    <w:semiHidden/>
    <w:rsid w:val="00FF2F1C"/>
    <w:pPr>
      <w:shd w:val="clear" w:color="auto" w:fill="000080"/>
    </w:pPr>
    <w:rPr>
      <w:rFonts w:ascii="Tahoma" w:hAnsi="Tahoma"/>
      <w:sz w:val="20"/>
      <w:szCs w:val="20"/>
    </w:rPr>
  </w:style>
  <w:style w:type="character" w:customStyle="1" w:styleId="a9">
    <w:name w:val="Схема документа Знак"/>
    <w:link w:val="a8"/>
    <w:uiPriority w:val="99"/>
    <w:semiHidden/>
    <w:locked/>
    <w:rsid w:val="00CA3828"/>
    <w:rPr>
      <w:rFonts w:ascii="Times New Roman" w:hAnsi="Times New Roman" w:cs="Times New Roman"/>
      <w:sz w:val="2"/>
    </w:rPr>
  </w:style>
  <w:style w:type="paragraph" w:customStyle="1" w:styleId="Default">
    <w:name w:val="Default"/>
    <w:rsid w:val="000360F5"/>
    <w:pPr>
      <w:autoSpaceDE w:val="0"/>
      <w:autoSpaceDN w:val="0"/>
      <w:adjustRightInd w:val="0"/>
    </w:pPr>
    <w:rPr>
      <w:rFonts w:ascii="Times New Roman" w:hAnsi="Times New Roman"/>
      <w:color w:val="000000"/>
      <w:sz w:val="24"/>
      <w:szCs w:val="24"/>
    </w:rPr>
  </w:style>
  <w:style w:type="character" w:customStyle="1" w:styleId="30">
    <w:name w:val="Заголовок 3 Знак"/>
    <w:link w:val="3"/>
    <w:uiPriority w:val="99"/>
    <w:rsid w:val="00E44392"/>
    <w:rPr>
      <w:rFonts w:ascii="Arial" w:eastAsia="Times New Roman" w:hAnsi="Arial" w:cs="Arial"/>
      <w:b/>
      <w:bCs/>
      <w:sz w:val="26"/>
      <w:szCs w:val="26"/>
      <w:lang w:eastAsia="ru-RU"/>
    </w:rPr>
  </w:style>
  <w:style w:type="paragraph" w:styleId="aa">
    <w:name w:val="Body Text"/>
    <w:basedOn w:val="a"/>
    <w:link w:val="ab"/>
    <w:uiPriority w:val="99"/>
    <w:rsid w:val="00E44392"/>
    <w:pPr>
      <w:spacing w:after="120" w:line="240" w:lineRule="auto"/>
    </w:pPr>
    <w:rPr>
      <w:rFonts w:ascii="Times New Roman" w:hAnsi="Times New Roman"/>
      <w:sz w:val="26"/>
      <w:szCs w:val="20"/>
      <w:lang w:val="uk-UA"/>
    </w:rPr>
  </w:style>
  <w:style w:type="character" w:customStyle="1" w:styleId="ab">
    <w:name w:val="Основной текст Знак"/>
    <w:link w:val="aa"/>
    <w:uiPriority w:val="99"/>
    <w:rsid w:val="00E44392"/>
    <w:rPr>
      <w:rFonts w:ascii="Times New Roman" w:eastAsia="Times New Roman" w:hAnsi="Times New Roman"/>
      <w:sz w:val="26"/>
      <w:lang w:eastAsia="ru-RU"/>
    </w:rPr>
  </w:style>
  <w:style w:type="character" w:customStyle="1" w:styleId="21">
    <w:name w:val="Основной текст2"/>
    <w:uiPriority w:val="99"/>
    <w:rsid w:val="00E44392"/>
    <w:rPr>
      <w:rFonts w:ascii="Times New Roman" w:hAnsi="Times New Roman"/>
      <w:spacing w:val="0"/>
      <w:sz w:val="21"/>
      <w:u w:val="single"/>
      <w:shd w:val="clear" w:color="auto" w:fill="FFFFFF"/>
      <w:lang w:val="en-US"/>
    </w:rPr>
  </w:style>
  <w:style w:type="character" w:customStyle="1" w:styleId="ac">
    <w:name w:val="Основной текст_"/>
    <w:link w:val="40"/>
    <w:uiPriority w:val="99"/>
    <w:locked/>
    <w:rsid w:val="0099462F"/>
    <w:rPr>
      <w:sz w:val="21"/>
      <w:shd w:val="clear" w:color="auto" w:fill="FFFFFF"/>
    </w:rPr>
  </w:style>
  <w:style w:type="paragraph" w:customStyle="1" w:styleId="40">
    <w:name w:val="Основной текст4"/>
    <w:basedOn w:val="a"/>
    <w:link w:val="ac"/>
    <w:uiPriority w:val="99"/>
    <w:rsid w:val="0099462F"/>
    <w:pPr>
      <w:shd w:val="clear" w:color="auto" w:fill="FFFFFF"/>
      <w:spacing w:after="0" w:line="216" w:lineRule="exact"/>
      <w:ind w:hanging="320"/>
    </w:pPr>
    <w:rPr>
      <w:rFonts w:eastAsia="Calibri"/>
      <w:sz w:val="21"/>
      <w:szCs w:val="20"/>
      <w:lang w:val="uk-UA" w:eastAsia="uk-UA"/>
    </w:rPr>
  </w:style>
  <w:style w:type="character" w:styleId="ad">
    <w:name w:val="Hyperlink"/>
    <w:uiPriority w:val="99"/>
    <w:unhideWhenUsed/>
    <w:rsid w:val="00D86CE1"/>
    <w:rPr>
      <w:color w:val="0000FF"/>
      <w:u w:val="single"/>
    </w:rPr>
  </w:style>
  <w:style w:type="paragraph" w:styleId="ae">
    <w:name w:val="header"/>
    <w:basedOn w:val="a"/>
    <w:link w:val="af"/>
    <w:uiPriority w:val="99"/>
    <w:unhideWhenUsed/>
    <w:rsid w:val="002F31F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31F8"/>
    <w:rPr>
      <w:rFonts w:eastAsia="Times New Roman"/>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CB"/>
    <w:pPr>
      <w:spacing w:after="200" w:line="276" w:lineRule="auto"/>
    </w:pPr>
    <w:rPr>
      <w:rFonts w:eastAsia="Times New Roman"/>
      <w:sz w:val="22"/>
      <w:szCs w:val="22"/>
      <w:lang w:val="ru-RU" w:eastAsia="ru-RU"/>
    </w:rPr>
  </w:style>
  <w:style w:type="paragraph" w:styleId="3">
    <w:name w:val="heading 3"/>
    <w:basedOn w:val="a"/>
    <w:next w:val="a"/>
    <w:link w:val="30"/>
    <w:uiPriority w:val="99"/>
    <w:qFormat/>
    <w:locked/>
    <w:rsid w:val="00E44392"/>
    <w:pPr>
      <w:keepNext/>
      <w:spacing w:before="240" w:after="60" w:line="240" w:lineRule="auto"/>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957CB"/>
    <w:pPr>
      <w:spacing w:before="100" w:beforeAutospacing="1" w:after="100" w:afterAutospacing="1" w:line="240" w:lineRule="auto"/>
    </w:pPr>
    <w:rPr>
      <w:rFonts w:ascii="Times" w:hAnsi="Times"/>
      <w:sz w:val="20"/>
      <w:szCs w:val="20"/>
    </w:rPr>
  </w:style>
  <w:style w:type="paragraph" w:customStyle="1" w:styleId="rvps2">
    <w:name w:val="rvps2"/>
    <w:basedOn w:val="a"/>
    <w:uiPriority w:val="99"/>
    <w:rsid w:val="005957CB"/>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link w:val="a5"/>
    <w:uiPriority w:val="99"/>
    <w:qFormat/>
    <w:rsid w:val="005957CB"/>
    <w:pPr>
      <w:ind w:left="720"/>
      <w:contextualSpacing/>
    </w:pPr>
  </w:style>
  <w:style w:type="character" w:customStyle="1" w:styleId="a5">
    <w:name w:val="Абзац списка Знак"/>
    <w:link w:val="a4"/>
    <w:uiPriority w:val="99"/>
    <w:locked/>
    <w:rsid w:val="005957CB"/>
    <w:rPr>
      <w:rFonts w:eastAsia="Times New Roman" w:cs="Times New Roman"/>
      <w:lang w:val="ru-RU" w:eastAsia="ru-RU"/>
    </w:rPr>
  </w:style>
  <w:style w:type="paragraph" w:styleId="a6">
    <w:name w:val="footer"/>
    <w:basedOn w:val="a"/>
    <w:link w:val="a7"/>
    <w:uiPriority w:val="99"/>
    <w:rsid w:val="005957CB"/>
    <w:pPr>
      <w:tabs>
        <w:tab w:val="center" w:pos="4677"/>
        <w:tab w:val="right" w:pos="9355"/>
      </w:tabs>
      <w:spacing w:after="0" w:line="240" w:lineRule="auto"/>
    </w:pPr>
  </w:style>
  <w:style w:type="character" w:customStyle="1" w:styleId="a7">
    <w:name w:val="Нижний колонтитул Знак"/>
    <w:link w:val="a6"/>
    <w:uiPriority w:val="99"/>
    <w:locked/>
    <w:rsid w:val="005957CB"/>
    <w:rPr>
      <w:rFonts w:eastAsia="Times New Roman" w:cs="Times New Roman"/>
      <w:lang w:val="ru-RU" w:eastAsia="ru-RU"/>
    </w:rPr>
  </w:style>
  <w:style w:type="paragraph" w:styleId="2">
    <w:name w:val="Body Text Indent 2"/>
    <w:basedOn w:val="a"/>
    <w:link w:val="20"/>
    <w:uiPriority w:val="99"/>
    <w:rsid w:val="00BF72DC"/>
    <w:pPr>
      <w:spacing w:after="120" w:line="480" w:lineRule="auto"/>
      <w:ind w:left="283"/>
    </w:pPr>
    <w:rPr>
      <w:rFonts w:ascii="Times New Roman" w:eastAsia="Calibri" w:hAnsi="Times New Roman"/>
      <w:sz w:val="24"/>
      <w:szCs w:val="24"/>
      <w:lang w:val="uk-UA" w:eastAsia="uk-UA"/>
    </w:rPr>
  </w:style>
  <w:style w:type="character" w:customStyle="1" w:styleId="20">
    <w:name w:val="Основной текст с отступом 2 Знак"/>
    <w:link w:val="2"/>
    <w:uiPriority w:val="99"/>
    <w:locked/>
    <w:rsid w:val="00BF72DC"/>
    <w:rPr>
      <w:rFonts w:ascii="Times New Roman" w:hAnsi="Times New Roman" w:cs="Times New Roman"/>
      <w:sz w:val="24"/>
      <w:szCs w:val="24"/>
      <w:lang w:eastAsia="uk-UA"/>
    </w:rPr>
  </w:style>
  <w:style w:type="paragraph" w:customStyle="1" w:styleId="4">
    <w:name w:val="Знак Знак4 Знак Знак Знак Знак Знак Знак Знак Знак Знак Знак Знак Знак Знак Знак Знак Знак Знак Знак"/>
    <w:basedOn w:val="a"/>
    <w:uiPriority w:val="99"/>
    <w:rsid w:val="00BF72DC"/>
    <w:pPr>
      <w:spacing w:after="0" w:line="240" w:lineRule="auto"/>
    </w:pPr>
    <w:rPr>
      <w:rFonts w:ascii="Verdana" w:hAnsi="Verdana" w:cs="Verdana"/>
      <w:sz w:val="20"/>
      <w:szCs w:val="20"/>
      <w:lang w:val="uk-UA" w:eastAsia="en-US"/>
    </w:rPr>
  </w:style>
  <w:style w:type="paragraph" w:styleId="a8">
    <w:name w:val="Document Map"/>
    <w:basedOn w:val="a"/>
    <w:link w:val="a9"/>
    <w:uiPriority w:val="99"/>
    <w:semiHidden/>
    <w:rsid w:val="00FF2F1C"/>
    <w:pPr>
      <w:shd w:val="clear" w:color="auto" w:fill="000080"/>
    </w:pPr>
    <w:rPr>
      <w:rFonts w:ascii="Tahoma" w:hAnsi="Tahoma"/>
      <w:sz w:val="20"/>
      <w:szCs w:val="20"/>
    </w:rPr>
  </w:style>
  <w:style w:type="character" w:customStyle="1" w:styleId="a9">
    <w:name w:val="Схема документа Знак"/>
    <w:link w:val="a8"/>
    <w:uiPriority w:val="99"/>
    <w:semiHidden/>
    <w:locked/>
    <w:rsid w:val="00CA3828"/>
    <w:rPr>
      <w:rFonts w:ascii="Times New Roman" w:hAnsi="Times New Roman" w:cs="Times New Roman"/>
      <w:sz w:val="2"/>
    </w:rPr>
  </w:style>
  <w:style w:type="paragraph" w:customStyle="1" w:styleId="Default">
    <w:name w:val="Default"/>
    <w:rsid w:val="000360F5"/>
    <w:pPr>
      <w:autoSpaceDE w:val="0"/>
      <w:autoSpaceDN w:val="0"/>
      <w:adjustRightInd w:val="0"/>
    </w:pPr>
    <w:rPr>
      <w:rFonts w:ascii="Times New Roman" w:hAnsi="Times New Roman"/>
      <w:color w:val="000000"/>
      <w:sz w:val="24"/>
      <w:szCs w:val="24"/>
    </w:rPr>
  </w:style>
  <w:style w:type="character" w:customStyle="1" w:styleId="30">
    <w:name w:val="Заголовок 3 Знак"/>
    <w:link w:val="3"/>
    <w:uiPriority w:val="99"/>
    <w:rsid w:val="00E44392"/>
    <w:rPr>
      <w:rFonts w:ascii="Arial" w:eastAsia="Times New Roman" w:hAnsi="Arial" w:cs="Arial"/>
      <w:b/>
      <w:bCs/>
      <w:sz w:val="26"/>
      <w:szCs w:val="26"/>
      <w:lang w:eastAsia="ru-RU"/>
    </w:rPr>
  </w:style>
  <w:style w:type="paragraph" w:styleId="aa">
    <w:name w:val="Body Text"/>
    <w:basedOn w:val="a"/>
    <w:link w:val="ab"/>
    <w:uiPriority w:val="99"/>
    <w:rsid w:val="00E44392"/>
    <w:pPr>
      <w:spacing w:after="120" w:line="240" w:lineRule="auto"/>
    </w:pPr>
    <w:rPr>
      <w:rFonts w:ascii="Times New Roman" w:hAnsi="Times New Roman"/>
      <w:sz w:val="26"/>
      <w:szCs w:val="20"/>
      <w:lang w:val="uk-UA"/>
    </w:rPr>
  </w:style>
  <w:style w:type="character" w:customStyle="1" w:styleId="ab">
    <w:name w:val="Основной текст Знак"/>
    <w:link w:val="aa"/>
    <w:uiPriority w:val="99"/>
    <w:rsid w:val="00E44392"/>
    <w:rPr>
      <w:rFonts w:ascii="Times New Roman" w:eastAsia="Times New Roman" w:hAnsi="Times New Roman"/>
      <w:sz w:val="26"/>
      <w:lang w:eastAsia="ru-RU"/>
    </w:rPr>
  </w:style>
  <w:style w:type="character" w:customStyle="1" w:styleId="21">
    <w:name w:val="Основной текст2"/>
    <w:uiPriority w:val="99"/>
    <w:rsid w:val="00E44392"/>
    <w:rPr>
      <w:rFonts w:ascii="Times New Roman" w:hAnsi="Times New Roman"/>
      <w:spacing w:val="0"/>
      <w:sz w:val="21"/>
      <w:u w:val="single"/>
      <w:shd w:val="clear" w:color="auto" w:fill="FFFFFF"/>
      <w:lang w:val="en-US"/>
    </w:rPr>
  </w:style>
  <w:style w:type="character" w:customStyle="1" w:styleId="ac">
    <w:name w:val="Основной текст_"/>
    <w:link w:val="40"/>
    <w:uiPriority w:val="99"/>
    <w:locked/>
    <w:rsid w:val="0099462F"/>
    <w:rPr>
      <w:sz w:val="21"/>
      <w:shd w:val="clear" w:color="auto" w:fill="FFFFFF"/>
    </w:rPr>
  </w:style>
  <w:style w:type="paragraph" w:customStyle="1" w:styleId="40">
    <w:name w:val="Основной текст4"/>
    <w:basedOn w:val="a"/>
    <w:link w:val="ac"/>
    <w:uiPriority w:val="99"/>
    <w:rsid w:val="0099462F"/>
    <w:pPr>
      <w:shd w:val="clear" w:color="auto" w:fill="FFFFFF"/>
      <w:spacing w:after="0" w:line="216" w:lineRule="exact"/>
      <w:ind w:hanging="320"/>
    </w:pPr>
    <w:rPr>
      <w:rFonts w:eastAsia="Calibri"/>
      <w:sz w:val="21"/>
      <w:szCs w:val="20"/>
      <w:lang w:val="uk-UA" w:eastAsia="uk-UA"/>
    </w:rPr>
  </w:style>
  <w:style w:type="character" w:styleId="ad">
    <w:name w:val="Hyperlink"/>
    <w:uiPriority w:val="99"/>
    <w:unhideWhenUsed/>
    <w:rsid w:val="00D86CE1"/>
    <w:rPr>
      <w:color w:val="0000FF"/>
      <w:u w:val="single"/>
    </w:rPr>
  </w:style>
  <w:style w:type="paragraph" w:styleId="ae">
    <w:name w:val="header"/>
    <w:basedOn w:val="a"/>
    <w:link w:val="af"/>
    <w:uiPriority w:val="99"/>
    <w:unhideWhenUsed/>
    <w:rsid w:val="002F31F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31F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658">
      <w:bodyDiv w:val="1"/>
      <w:marLeft w:val="0"/>
      <w:marRight w:val="0"/>
      <w:marTop w:val="0"/>
      <w:marBottom w:val="0"/>
      <w:divBdr>
        <w:top w:val="none" w:sz="0" w:space="0" w:color="auto"/>
        <w:left w:val="none" w:sz="0" w:space="0" w:color="auto"/>
        <w:bottom w:val="none" w:sz="0" w:space="0" w:color="auto"/>
        <w:right w:val="none" w:sz="0" w:space="0" w:color="auto"/>
      </w:divBdr>
    </w:div>
    <w:div w:id="76945387">
      <w:bodyDiv w:val="1"/>
      <w:marLeft w:val="0"/>
      <w:marRight w:val="0"/>
      <w:marTop w:val="0"/>
      <w:marBottom w:val="0"/>
      <w:divBdr>
        <w:top w:val="none" w:sz="0" w:space="0" w:color="auto"/>
        <w:left w:val="none" w:sz="0" w:space="0" w:color="auto"/>
        <w:bottom w:val="none" w:sz="0" w:space="0" w:color="auto"/>
        <w:right w:val="none" w:sz="0" w:space="0" w:color="auto"/>
      </w:divBdr>
    </w:div>
    <w:div w:id="205073220">
      <w:bodyDiv w:val="1"/>
      <w:marLeft w:val="0"/>
      <w:marRight w:val="0"/>
      <w:marTop w:val="0"/>
      <w:marBottom w:val="0"/>
      <w:divBdr>
        <w:top w:val="none" w:sz="0" w:space="0" w:color="auto"/>
        <w:left w:val="none" w:sz="0" w:space="0" w:color="auto"/>
        <w:bottom w:val="none" w:sz="0" w:space="0" w:color="auto"/>
        <w:right w:val="none" w:sz="0" w:space="0" w:color="auto"/>
      </w:divBdr>
    </w:div>
    <w:div w:id="333725205">
      <w:bodyDiv w:val="1"/>
      <w:marLeft w:val="0"/>
      <w:marRight w:val="0"/>
      <w:marTop w:val="0"/>
      <w:marBottom w:val="0"/>
      <w:divBdr>
        <w:top w:val="none" w:sz="0" w:space="0" w:color="auto"/>
        <w:left w:val="none" w:sz="0" w:space="0" w:color="auto"/>
        <w:bottom w:val="none" w:sz="0" w:space="0" w:color="auto"/>
        <w:right w:val="none" w:sz="0" w:space="0" w:color="auto"/>
      </w:divBdr>
    </w:div>
    <w:div w:id="730008174">
      <w:bodyDiv w:val="1"/>
      <w:marLeft w:val="0"/>
      <w:marRight w:val="0"/>
      <w:marTop w:val="0"/>
      <w:marBottom w:val="0"/>
      <w:divBdr>
        <w:top w:val="none" w:sz="0" w:space="0" w:color="auto"/>
        <w:left w:val="none" w:sz="0" w:space="0" w:color="auto"/>
        <w:bottom w:val="none" w:sz="0" w:space="0" w:color="auto"/>
        <w:right w:val="none" w:sz="0" w:space="0" w:color="auto"/>
      </w:divBdr>
    </w:div>
    <w:div w:id="841626782">
      <w:bodyDiv w:val="1"/>
      <w:marLeft w:val="0"/>
      <w:marRight w:val="0"/>
      <w:marTop w:val="0"/>
      <w:marBottom w:val="0"/>
      <w:divBdr>
        <w:top w:val="none" w:sz="0" w:space="0" w:color="auto"/>
        <w:left w:val="none" w:sz="0" w:space="0" w:color="auto"/>
        <w:bottom w:val="none" w:sz="0" w:space="0" w:color="auto"/>
        <w:right w:val="none" w:sz="0" w:space="0" w:color="auto"/>
      </w:divBdr>
    </w:div>
    <w:div w:id="845636698">
      <w:bodyDiv w:val="1"/>
      <w:marLeft w:val="0"/>
      <w:marRight w:val="0"/>
      <w:marTop w:val="0"/>
      <w:marBottom w:val="0"/>
      <w:divBdr>
        <w:top w:val="none" w:sz="0" w:space="0" w:color="auto"/>
        <w:left w:val="none" w:sz="0" w:space="0" w:color="auto"/>
        <w:bottom w:val="none" w:sz="0" w:space="0" w:color="auto"/>
        <w:right w:val="none" w:sz="0" w:space="0" w:color="auto"/>
      </w:divBdr>
    </w:div>
    <w:div w:id="1089929225">
      <w:bodyDiv w:val="1"/>
      <w:marLeft w:val="0"/>
      <w:marRight w:val="0"/>
      <w:marTop w:val="0"/>
      <w:marBottom w:val="0"/>
      <w:divBdr>
        <w:top w:val="none" w:sz="0" w:space="0" w:color="auto"/>
        <w:left w:val="none" w:sz="0" w:space="0" w:color="auto"/>
        <w:bottom w:val="none" w:sz="0" w:space="0" w:color="auto"/>
        <w:right w:val="none" w:sz="0" w:space="0" w:color="auto"/>
      </w:divBdr>
    </w:div>
    <w:div w:id="1730616295">
      <w:bodyDiv w:val="1"/>
      <w:marLeft w:val="0"/>
      <w:marRight w:val="0"/>
      <w:marTop w:val="0"/>
      <w:marBottom w:val="0"/>
      <w:divBdr>
        <w:top w:val="none" w:sz="0" w:space="0" w:color="auto"/>
        <w:left w:val="none" w:sz="0" w:space="0" w:color="auto"/>
        <w:bottom w:val="none" w:sz="0" w:space="0" w:color="auto"/>
        <w:right w:val="none" w:sz="0" w:space="0" w:color="auto"/>
      </w:divBdr>
    </w:div>
    <w:div w:id="18367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11080</Words>
  <Characters>6316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USER</cp:lastModifiedBy>
  <cp:revision>28</cp:revision>
  <dcterms:created xsi:type="dcterms:W3CDTF">2023-02-13T10:35:00Z</dcterms:created>
  <dcterms:modified xsi:type="dcterms:W3CDTF">2023-02-24T07:31:00Z</dcterms:modified>
</cp:coreProperties>
</file>