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12" w:rsidRPr="008F66D3" w:rsidRDefault="008F66D3" w:rsidP="008F66D3">
      <w:pPr>
        <w:widowControl w:val="0"/>
        <w:spacing w:after="60"/>
        <w:ind w:right="454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F66D3">
        <w:rPr>
          <w:rFonts w:ascii="Times New Roman" w:hAnsi="Times New Roman"/>
          <w:b/>
          <w:color w:val="000000"/>
          <w:sz w:val="32"/>
          <w:szCs w:val="32"/>
        </w:rPr>
        <w:t xml:space="preserve">Перелік </w:t>
      </w:r>
      <w:r w:rsidR="007F2A56" w:rsidRPr="008F66D3">
        <w:rPr>
          <w:rFonts w:ascii="Times New Roman" w:hAnsi="Times New Roman"/>
          <w:b/>
          <w:color w:val="000000"/>
          <w:sz w:val="32"/>
          <w:szCs w:val="32"/>
        </w:rPr>
        <w:t>уповноважених</w:t>
      </w:r>
      <w:r w:rsidRPr="008F66D3">
        <w:rPr>
          <w:rFonts w:ascii="Times New Roman" w:hAnsi="Times New Roman"/>
          <w:b/>
          <w:color w:val="000000"/>
          <w:sz w:val="32"/>
          <w:szCs w:val="32"/>
        </w:rPr>
        <w:t xml:space="preserve"> банків </w:t>
      </w:r>
      <w:r w:rsidR="00994712" w:rsidRPr="008F66D3">
        <w:rPr>
          <w:rFonts w:ascii="Times New Roman" w:hAnsi="Times New Roman"/>
          <w:b/>
          <w:color w:val="000000"/>
          <w:sz w:val="32"/>
          <w:szCs w:val="32"/>
        </w:rPr>
        <w:t>:</w:t>
      </w:r>
    </w:p>
    <w:tbl>
      <w:tblPr>
        <w:tblW w:w="110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81"/>
        <w:gridCol w:w="1275"/>
      </w:tblGrid>
      <w:tr w:rsidR="00994712" w:rsidRPr="008F66D3" w:rsidTr="004C64A8">
        <w:trPr>
          <w:trHeight w:val="7701"/>
        </w:trPr>
        <w:tc>
          <w:tcPr>
            <w:tcW w:w="9781" w:type="dxa"/>
          </w:tcPr>
          <w:p w:rsidR="008F66D3" w:rsidRDefault="008F66D3" w:rsidP="008F66D3">
            <w:pPr>
              <w:widowControl w:val="0"/>
              <w:spacing w:after="60"/>
              <w:ind w:right="454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994712" w:rsidRPr="008F66D3" w:rsidRDefault="00994712" w:rsidP="008F66D3">
            <w:pPr>
              <w:widowControl w:val="0"/>
              <w:spacing w:after="60"/>
              <w:ind w:right="45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ПАТ «</w:t>
            </w:r>
            <w:proofErr w:type="spellStart"/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Кристабанк</w:t>
            </w:r>
            <w:proofErr w:type="spellEnd"/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»</w:t>
            </w:r>
          </w:p>
          <w:p w:rsidR="008F66D3" w:rsidRPr="008F66D3" w:rsidRDefault="008F66D3" w:rsidP="008F66D3">
            <w:pPr>
              <w:widowControl w:val="0"/>
              <w:spacing w:after="60"/>
              <w:ind w:right="45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ПАТ «Комерційний</w:t>
            </w:r>
          </w:p>
          <w:p w:rsidR="00994712" w:rsidRPr="008F66D3" w:rsidRDefault="00994712" w:rsidP="008F66D3">
            <w:pPr>
              <w:widowControl w:val="0"/>
              <w:spacing w:after="60"/>
              <w:ind w:right="45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Індустріальний банк»</w:t>
            </w:r>
          </w:p>
          <w:p w:rsidR="008F66D3" w:rsidRPr="008F66D3" w:rsidRDefault="008F66D3" w:rsidP="008F66D3">
            <w:pPr>
              <w:widowControl w:val="0"/>
              <w:spacing w:after="60"/>
              <w:ind w:right="45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ПАТ «Перший Український</w:t>
            </w:r>
          </w:p>
          <w:p w:rsidR="00994712" w:rsidRPr="008F66D3" w:rsidRDefault="00994712" w:rsidP="008F66D3">
            <w:pPr>
              <w:widowControl w:val="0"/>
              <w:spacing w:after="60"/>
              <w:ind w:right="45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Міжнародний банк»</w:t>
            </w:r>
          </w:p>
          <w:p w:rsidR="00994712" w:rsidRPr="008F66D3" w:rsidRDefault="00994712" w:rsidP="008F66D3">
            <w:pPr>
              <w:widowControl w:val="0"/>
              <w:spacing w:after="60"/>
              <w:ind w:right="45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ПАТ «Банк Альянс»</w:t>
            </w:r>
          </w:p>
          <w:p w:rsidR="00994712" w:rsidRPr="008F66D3" w:rsidRDefault="00994712" w:rsidP="008F66D3">
            <w:pPr>
              <w:widowControl w:val="0"/>
              <w:spacing w:after="60"/>
              <w:ind w:right="45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ПАТ «Полтава Банк»</w:t>
            </w:r>
          </w:p>
          <w:p w:rsidR="00994712" w:rsidRPr="008F66D3" w:rsidRDefault="00994712" w:rsidP="008F66D3">
            <w:pPr>
              <w:widowControl w:val="0"/>
              <w:spacing w:after="60"/>
              <w:ind w:right="45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ПАТ «</w:t>
            </w:r>
            <w:proofErr w:type="spellStart"/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Радабанк</w:t>
            </w:r>
            <w:proofErr w:type="spellEnd"/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»</w:t>
            </w:r>
          </w:p>
          <w:p w:rsidR="00994712" w:rsidRPr="008F66D3" w:rsidRDefault="00994712" w:rsidP="008F66D3">
            <w:pPr>
              <w:widowControl w:val="0"/>
              <w:spacing w:after="60"/>
              <w:ind w:right="45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ПАТ   «Банк </w:t>
            </w:r>
            <w:proofErr w:type="spellStart"/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Восток</w:t>
            </w:r>
            <w:proofErr w:type="spellEnd"/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»</w:t>
            </w:r>
          </w:p>
          <w:p w:rsidR="00994712" w:rsidRPr="008F66D3" w:rsidRDefault="00994712" w:rsidP="008F66D3">
            <w:pPr>
              <w:widowControl w:val="0"/>
              <w:spacing w:after="60"/>
              <w:ind w:right="45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ПАТ «</w:t>
            </w:r>
            <w:proofErr w:type="spellStart"/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Східно-Український</w:t>
            </w:r>
            <w:proofErr w:type="spellEnd"/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банк «Грант»</w:t>
            </w:r>
          </w:p>
          <w:p w:rsidR="00994712" w:rsidRPr="008F66D3" w:rsidRDefault="00994712" w:rsidP="008F66D3">
            <w:pPr>
              <w:widowControl w:val="0"/>
              <w:spacing w:after="60"/>
              <w:ind w:right="45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ПАТ КБ «</w:t>
            </w:r>
            <w:proofErr w:type="spellStart"/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Акордбанк</w:t>
            </w:r>
            <w:proofErr w:type="spellEnd"/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»</w:t>
            </w:r>
          </w:p>
          <w:p w:rsidR="00994712" w:rsidRPr="008F66D3" w:rsidRDefault="00994712" w:rsidP="008F66D3">
            <w:pPr>
              <w:widowControl w:val="0"/>
              <w:spacing w:after="60"/>
              <w:ind w:right="45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АБ »</w:t>
            </w:r>
            <w:proofErr w:type="spellStart"/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Укргазбанк</w:t>
            </w:r>
            <w:proofErr w:type="spellEnd"/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»</w:t>
            </w:r>
          </w:p>
          <w:p w:rsidR="00994712" w:rsidRPr="008F66D3" w:rsidRDefault="008F66D3" w:rsidP="008F66D3">
            <w:pPr>
              <w:widowControl w:val="0"/>
              <w:spacing w:after="60"/>
              <w:ind w:right="45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ПАТ «</w:t>
            </w:r>
            <w:proofErr w:type="spellStart"/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Райффайзен</w:t>
            </w:r>
            <w:proofErr w:type="spellEnd"/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Банк</w:t>
            </w:r>
            <w:r w:rsidR="00994712"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Аваль</w:t>
            </w:r>
            <w:proofErr w:type="spellEnd"/>
            <w:r w:rsidR="00994712"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»</w:t>
            </w:r>
          </w:p>
          <w:p w:rsidR="00994712" w:rsidRPr="008F66D3" w:rsidRDefault="00994712" w:rsidP="008F66D3">
            <w:pPr>
              <w:widowControl w:val="0"/>
              <w:spacing w:after="60"/>
              <w:ind w:right="45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АТ «Державний </w:t>
            </w:r>
            <w:proofErr w:type="spellStart"/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експортно-інмпортний</w:t>
            </w:r>
            <w:proofErr w:type="spellEnd"/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банк України»</w:t>
            </w:r>
          </w:p>
          <w:p w:rsidR="00994712" w:rsidRPr="008F66D3" w:rsidRDefault="00994712" w:rsidP="008F66D3">
            <w:pPr>
              <w:widowControl w:val="0"/>
              <w:spacing w:after="60"/>
              <w:ind w:right="45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АТ «Міжнародний Будівельно-інвестиційний банк»</w:t>
            </w:r>
          </w:p>
          <w:p w:rsidR="00994712" w:rsidRPr="008F66D3" w:rsidRDefault="00994712" w:rsidP="008F66D3">
            <w:pPr>
              <w:widowControl w:val="0"/>
              <w:spacing w:after="60"/>
              <w:ind w:right="45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ПАТ «Кліринговий дім»</w:t>
            </w:r>
          </w:p>
          <w:p w:rsidR="00994712" w:rsidRPr="008F66D3" w:rsidRDefault="00994712" w:rsidP="008F66D3">
            <w:pPr>
              <w:widowControl w:val="0"/>
              <w:spacing w:after="60"/>
              <w:ind w:right="45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АТ «Банк Кредит Дніпро»</w:t>
            </w:r>
          </w:p>
          <w:p w:rsidR="00994712" w:rsidRPr="008F66D3" w:rsidRDefault="00994712" w:rsidP="008F66D3">
            <w:pPr>
              <w:widowControl w:val="0"/>
              <w:spacing w:after="60"/>
              <w:ind w:right="45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АТ «</w:t>
            </w:r>
            <w:proofErr w:type="spellStart"/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Мегабанк</w:t>
            </w:r>
            <w:proofErr w:type="spellEnd"/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»</w:t>
            </w:r>
          </w:p>
          <w:p w:rsidR="008F66D3" w:rsidRPr="008F66D3" w:rsidRDefault="00994712" w:rsidP="008F66D3">
            <w:pPr>
              <w:widowControl w:val="0"/>
              <w:spacing w:after="60"/>
              <w:ind w:right="45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АТ « БАНК Український Капітал»</w:t>
            </w:r>
          </w:p>
          <w:p w:rsidR="00994712" w:rsidRPr="008F66D3" w:rsidRDefault="00994712" w:rsidP="008F66D3">
            <w:pPr>
              <w:widowControl w:val="0"/>
              <w:spacing w:after="60"/>
              <w:ind w:right="45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АТ «</w:t>
            </w:r>
            <w:proofErr w:type="spellStart"/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ПроКредит</w:t>
            </w:r>
            <w:proofErr w:type="spellEnd"/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Банк»</w:t>
            </w:r>
          </w:p>
          <w:p w:rsidR="008F66D3" w:rsidRPr="008F66D3" w:rsidRDefault="008F66D3" w:rsidP="008F66D3">
            <w:pPr>
              <w:widowControl w:val="0"/>
              <w:spacing w:after="60"/>
              <w:ind w:right="45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ED3D9C">
              <w:rPr>
                <w:rFonts w:ascii="Times New Roman" w:hAnsi="Times New Roman"/>
                <w:color w:val="000000"/>
                <w:sz w:val="32"/>
                <w:szCs w:val="32"/>
              </w:rPr>
              <w:t>АТ «</w:t>
            </w:r>
            <w:proofErr w:type="spellStart"/>
            <w:r w:rsidRPr="00ED3D9C">
              <w:rPr>
                <w:rFonts w:ascii="Times New Roman" w:hAnsi="Times New Roman"/>
                <w:color w:val="000000"/>
                <w:sz w:val="32"/>
                <w:szCs w:val="32"/>
              </w:rPr>
              <w:t>Укрсиббанк</w:t>
            </w:r>
            <w:proofErr w:type="spellEnd"/>
            <w:r w:rsidRPr="00ED3D9C">
              <w:rPr>
                <w:rFonts w:ascii="Times New Roman" w:hAnsi="Times New Roman"/>
                <w:color w:val="000000"/>
                <w:sz w:val="32"/>
                <w:szCs w:val="32"/>
              </w:rPr>
              <w:t>»</w:t>
            </w:r>
          </w:p>
          <w:p w:rsidR="008F66D3" w:rsidRPr="008F66D3" w:rsidRDefault="008F66D3" w:rsidP="008F66D3">
            <w:pPr>
              <w:widowControl w:val="0"/>
              <w:spacing w:after="60"/>
              <w:ind w:right="45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ED3D9C">
              <w:rPr>
                <w:rFonts w:ascii="Times New Roman" w:hAnsi="Times New Roman"/>
                <w:color w:val="000000"/>
                <w:sz w:val="32"/>
                <w:szCs w:val="32"/>
              </w:rPr>
              <w:t>ПАТ АБ « Південний»</w:t>
            </w:r>
          </w:p>
          <w:p w:rsidR="008F66D3" w:rsidRPr="008F66D3" w:rsidRDefault="008F66D3" w:rsidP="008F66D3">
            <w:pPr>
              <w:widowControl w:val="0"/>
              <w:spacing w:after="60"/>
              <w:ind w:right="45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ED3D9C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ПАТ « </w:t>
            </w:r>
            <w:proofErr w:type="spellStart"/>
            <w:r w:rsidRPr="00ED3D9C">
              <w:rPr>
                <w:rFonts w:ascii="Times New Roman" w:hAnsi="Times New Roman"/>
                <w:color w:val="000000"/>
                <w:sz w:val="32"/>
                <w:szCs w:val="32"/>
              </w:rPr>
              <w:t>Піреус</w:t>
            </w:r>
            <w:proofErr w:type="spellEnd"/>
            <w:r w:rsidRPr="00ED3D9C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Банк </w:t>
            </w:r>
            <w:proofErr w:type="spellStart"/>
            <w:r w:rsidRPr="00ED3D9C">
              <w:rPr>
                <w:rFonts w:ascii="Times New Roman" w:hAnsi="Times New Roman"/>
                <w:color w:val="000000"/>
                <w:sz w:val="32"/>
                <w:szCs w:val="32"/>
              </w:rPr>
              <w:t>МКБ</w:t>
            </w:r>
            <w:proofErr w:type="spellEnd"/>
            <w:r w:rsidRPr="00ED3D9C">
              <w:rPr>
                <w:rFonts w:ascii="Times New Roman" w:hAnsi="Times New Roman"/>
                <w:color w:val="000000"/>
                <w:sz w:val="32"/>
                <w:szCs w:val="32"/>
              </w:rPr>
              <w:t>»</w:t>
            </w:r>
          </w:p>
          <w:p w:rsidR="008F66D3" w:rsidRPr="008F66D3" w:rsidRDefault="008F66D3" w:rsidP="008F66D3">
            <w:pPr>
              <w:widowControl w:val="0"/>
              <w:spacing w:after="60"/>
              <w:ind w:right="45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ПАТ «ОТП Банк»</w:t>
            </w:r>
          </w:p>
          <w:p w:rsidR="008F66D3" w:rsidRPr="008F66D3" w:rsidRDefault="008F66D3" w:rsidP="008F66D3">
            <w:pPr>
              <w:widowControl w:val="0"/>
              <w:spacing w:after="60"/>
              <w:ind w:right="45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ПАТ « </w:t>
            </w:r>
            <w:proofErr w:type="spellStart"/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Юнекс</w:t>
            </w:r>
            <w:proofErr w:type="spellEnd"/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Банк»</w:t>
            </w:r>
          </w:p>
          <w:p w:rsidR="008F66D3" w:rsidRPr="008F66D3" w:rsidRDefault="008F66D3" w:rsidP="008F66D3">
            <w:pPr>
              <w:widowControl w:val="0"/>
              <w:spacing w:after="60"/>
              <w:ind w:right="45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ПАТ АКБ « Львів»</w:t>
            </w:r>
          </w:p>
          <w:p w:rsidR="008F66D3" w:rsidRPr="008F66D3" w:rsidRDefault="008F66D3" w:rsidP="008F66D3">
            <w:pPr>
              <w:widowControl w:val="0"/>
              <w:spacing w:after="60"/>
              <w:ind w:right="45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ПАТ « МТБ Банк»</w:t>
            </w:r>
          </w:p>
          <w:p w:rsidR="008F66D3" w:rsidRPr="008F66D3" w:rsidRDefault="008F66D3" w:rsidP="008F66D3">
            <w:pPr>
              <w:widowControl w:val="0"/>
              <w:spacing w:after="60"/>
              <w:ind w:right="45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ПАТ «</w:t>
            </w:r>
            <w:proofErr w:type="spellStart"/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КредіАгріколь</w:t>
            </w:r>
            <w:proofErr w:type="spellEnd"/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Банк»</w:t>
            </w:r>
          </w:p>
          <w:p w:rsidR="008F66D3" w:rsidRPr="008F66D3" w:rsidRDefault="008F66D3" w:rsidP="008F66D3">
            <w:pPr>
              <w:widowControl w:val="0"/>
              <w:spacing w:after="60"/>
              <w:ind w:right="45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АТ«Альфа</w:t>
            </w:r>
            <w:proofErr w:type="spellEnd"/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Банк»</w:t>
            </w:r>
          </w:p>
          <w:p w:rsidR="008F66D3" w:rsidRPr="008F66D3" w:rsidRDefault="008F66D3" w:rsidP="008F66D3">
            <w:pPr>
              <w:widowControl w:val="0"/>
              <w:spacing w:after="60"/>
              <w:ind w:right="45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ПАТ «</w:t>
            </w:r>
            <w:proofErr w:type="spellStart"/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Індустріалбанк</w:t>
            </w:r>
            <w:proofErr w:type="spellEnd"/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»</w:t>
            </w:r>
          </w:p>
          <w:p w:rsidR="008F66D3" w:rsidRPr="008F66D3" w:rsidRDefault="008F66D3" w:rsidP="008F66D3">
            <w:pPr>
              <w:widowControl w:val="0"/>
              <w:spacing w:after="60"/>
              <w:ind w:right="45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ПАТ « Мотор Банк</w:t>
            </w:r>
          </w:p>
          <w:p w:rsidR="008F66D3" w:rsidRPr="008F66D3" w:rsidRDefault="008F66D3" w:rsidP="008F66D3">
            <w:pPr>
              <w:widowControl w:val="0"/>
              <w:spacing w:after="60"/>
              <w:ind w:right="45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АТ «Ідея Банк»</w:t>
            </w:r>
          </w:p>
          <w:p w:rsidR="008F66D3" w:rsidRPr="008F66D3" w:rsidRDefault="008F66D3" w:rsidP="008F66D3">
            <w:pPr>
              <w:widowControl w:val="0"/>
              <w:spacing w:after="60"/>
              <w:ind w:right="45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ПАТ «Універсал Банк»</w:t>
            </w:r>
          </w:p>
          <w:p w:rsidR="008F66D3" w:rsidRPr="008F66D3" w:rsidRDefault="008F66D3" w:rsidP="008F66D3">
            <w:pPr>
              <w:widowControl w:val="0"/>
              <w:spacing w:after="60"/>
              <w:ind w:right="45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ПАТ КБ « </w:t>
            </w:r>
            <w:proofErr w:type="spellStart"/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Приват</w:t>
            </w:r>
            <w:proofErr w:type="spellEnd"/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Банк»</w:t>
            </w:r>
          </w:p>
          <w:p w:rsidR="008F66D3" w:rsidRPr="008F66D3" w:rsidRDefault="008F66D3" w:rsidP="008F66D3">
            <w:pPr>
              <w:widowControl w:val="0"/>
              <w:spacing w:after="60"/>
              <w:ind w:right="45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АТ «Ощадбанк»</w:t>
            </w:r>
          </w:p>
          <w:p w:rsidR="008F66D3" w:rsidRPr="008F66D3" w:rsidRDefault="008F66D3" w:rsidP="008F66D3">
            <w:pPr>
              <w:widowControl w:val="0"/>
              <w:spacing w:after="60"/>
              <w:ind w:right="45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ПАТ «Мега Банк»</w:t>
            </w:r>
          </w:p>
          <w:p w:rsidR="008F66D3" w:rsidRPr="008F66D3" w:rsidRDefault="008F66D3" w:rsidP="008F66D3">
            <w:pPr>
              <w:widowControl w:val="0"/>
              <w:spacing w:after="60"/>
              <w:ind w:right="45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ПАТ «</w:t>
            </w:r>
            <w:proofErr w:type="spellStart"/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ТаскомБанк</w:t>
            </w:r>
            <w:proofErr w:type="spellEnd"/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»</w:t>
            </w:r>
          </w:p>
          <w:p w:rsidR="008F66D3" w:rsidRPr="008F66D3" w:rsidRDefault="008F66D3" w:rsidP="008F66D3">
            <w:pPr>
              <w:widowControl w:val="0"/>
              <w:spacing w:after="60"/>
              <w:ind w:right="45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АТ «Правекс Банк»</w:t>
            </w:r>
          </w:p>
          <w:p w:rsidR="008F66D3" w:rsidRPr="008F66D3" w:rsidRDefault="008F66D3" w:rsidP="008F66D3">
            <w:pPr>
              <w:widowControl w:val="0"/>
              <w:spacing w:after="60"/>
              <w:ind w:right="45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АТ «Акцент Банк»</w:t>
            </w:r>
          </w:p>
          <w:p w:rsidR="008F66D3" w:rsidRPr="008F66D3" w:rsidRDefault="008F66D3" w:rsidP="008F66D3">
            <w:pPr>
              <w:widowControl w:val="0"/>
              <w:spacing w:after="60"/>
              <w:ind w:right="45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АТ «</w:t>
            </w:r>
            <w:proofErr w:type="spellStart"/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Полікомбанк</w:t>
            </w:r>
            <w:proofErr w:type="spellEnd"/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»</w:t>
            </w:r>
          </w:p>
          <w:p w:rsidR="008F66D3" w:rsidRPr="008F66D3" w:rsidRDefault="008F66D3" w:rsidP="008F66D3">
            <w:pPr>
              <w:widowControl w:val="0"/>
              <w:spacing w:after="60"/>
              <w:ind w:right="45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ТА «АКБ Конкорд» </w:t>
            </w:r>
          </w:p>
          <w:p w:rsidR="008F66D3" w:rsidRPr="008F66D3" w:rsidRDefault="008F66D3" w:rsidP="008F66D3">
            <w:pPr>
              <w:widowControl w:val="0"/>
              <w:spacing w:after="60"/>
              <w:ind w:right="45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АТ </w:t>
            </w:r>
            <w:proofErr w:type="spellStart"/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КБ«Глобус</w:t>
            </w:r>
            <w:proofErr w:type="spellEnd"/>
            <w:r w:rsidRPr="008F66D3">
              <w:rPr>
                <w:rFonts w:ascii="Times New Roman" w:hAnsi="Times New Roman"/>
                <w:color w:val="000000"/>
                <w:sz w:val="32"/>
                <w:szCs w:val="32"/>
              </w:rPr>
              <w:t>»</w:t>
            </w:r>
          </w:p>
          <w:p w:rsidR="00994712" w:rsidRPr="008F66D3" w:rsidRDefault="00994712" w:rsidP="008F66D3">
            <w:pPr>
              <w:widowControl w:val="0"/>
              <w:spacing w:after="60"/>
              <w:ind w:right="454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994712" w:rsidRPr="008F66D3" w:rsidRDefault="00994712" w:rsidP="008F66D3">
            <w:pPr>
              <w:widowControl w:val="0"/>
              <w:spacing w:after="60"/>
              <w:ind w:right="454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7F2A56" w:rsidRPr="00ED3D9C" w:rsidRDefault="007F2A56" w:rsidP="007F2A56">
      <w:pPr>
        <w:rPr>
          <w:rFonts w:ascii="Times New Roman" w:hAnsi="Times New Roman"/>
          <w:sz w:val="32"/>
          <w:szCs w:val="32"/>
          <w:lang w:val="ru-RU"/>
        </w:rPr>
      </w:pPr>
    </w:p>
    <w:p w:rsidR="009B0270" w:rsidRPr="00ED3D9C" w:rsidRDefault="009B0270" w:rsidP="007F2A56">
      <w:pPr>
        <w:rPr>
          <w:rFonts w:ascii="Times New Roman" w:hAnsi="Times New Roman"/>
          <w:sz w:val="32"/>
          <w:szCs w:val="32"/>
          <w:lang w:val="ru-RU"/>
        </w:rPr>
      </w:pPr>
    </w:p>
    <w:p w:rsidR="009B0270" w:rsidRPr="00ED3D9C" w:rsidRDefault="009B0270" w:rsidP="007F2A56">
      <w:pPr>
        <w:rPr>
          <w:rFonts w:ascii="Times New Roman" w:hAnsi="Times New Roman"/>
          <w:sz w:val="32"/>
          <w:szCs w:val="32"/>
          <w:lang w:val="ru-RU"/>
        </w:rPr>
      </w:pPr>
    </w:p>
    <w:sectPr w:rsidR="009B0270" w:rsidRPr="00ED3D9C" w:rsidSect="00994712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6EA7"/>
    <w:rsid w:val="00046CDE"/>
    <w:rsid w:val="000B2EF9"/>
    <w:rsid w:val="0020586E"/>
    <w:rsid w:val="002E16AA"/>
    <w:rsid w:val="002E7D56"/>
    <w:rsid w:val="00306B65"/>
    <w:rsid w:val="004235D4"/>
    <w:rsid w:val="004C64A8"/>
    <w:rsid w:val="0062685C"/>
    <w:rsid w:val="0069336A"/>
    <w:rsid w:val="00740A46"/>
    <w:rsid w:val="007F2A56"/>
    <w:rsid w:val="007F4DEE"/>
    <w:rsid w:val="00870CB8"/>
    <w:rsid w:val="00884AD9"/>
    <w:rsid w:val="008F66D3"/>
    <w:rsid w:val="00966256"/>
    <w:rsid w:val="00994712"/>
    <w:rsid w:val="009B0270"/>
    <w:rsid w:val="00A210F9"/>
    <w:rsid w:val="00A6788C"/>
    <w:rsid w:val="00B46EA7"/>
    <w:rsid w:val="00B921F6"/>
    <w:rsid w:val="00C57212"/>
    <w:rsid w:val="00D326A8"/>
    <w:rsid w:val="00DD4B89"/>
    <w:rsid w:val="00E14E41"/>
    <w:rsid w:val="00E92588"/>
    <w:rsid w:val="00ED3D9C"/>
    <w:rsid w:val="00EF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A7"/>
    <w:rPr>
      <w:rFonts w:ascii="Antiqua" w:eastAsia="Times New Roman" w:hAnsi="Antiqua"/>
      <w:sz w:val="26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F2A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F2A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46EA7"/>
    <w:pPr>
      <w:spacing w:before="120"/>
      <w:ind w:firstLine="567"/>
    </w:pPr>
  </w:style>
  <w:style w:type="paragraph" w:customStyle="1" w:styleId="a4">
    <w:name w:val="Шапка документу"/>
    <w:basedOn w:val="a"/>
    <w:rsid w:val="00B46EA7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B46EA7"/>
    <w:pPr>
      <w:keepNext/>
      <w:keepLines/>
      <w:spacing w:before="240" w:after="240"/>
      <w:jc w:val="center"/>
    </w:pPr>
    <w:rPr>
      <w:b/>
    </w:rPr>
  </w:style>
  <w:style w:type="character" w:customStyle="1" w:styleId="20">
    <w:name w:val="Заголовок 2 Знак"/>
    <w:link w:val="2"/>
    <w:uiPriority w:val="9"/>
    <w:rsid w:val="007F2A56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10">
    <w:name w:val="Заголовок 1 Знак"/>
    <w:link w:val="1"/>
    <w:uiPriority w:val="9"/>
    <w:rsid w:val="007F2A56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9947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712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List Paragraph"/>
    <w:basedOn w:val="a"/>
    <w:uiPriority w:val="34"/>
    <w:qFormat/>
    <w:rsid w:val="00994712"/>
    <w:pPr>
      <w:suppressAutoHyphens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a9">
    <w:name w:val="Вміст таблиці"/>
    <w:basedOn w:val="a"/>
    <w:qFormat/>
    <w:rsid w:val="00994712"/>
    <w:pPr>
      <w:widowControl w:val="0"/>
      <w:suppressLineNumbers/>
      <w:suppressAutoHyphens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493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799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3932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5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7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07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959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4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99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9954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9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91599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8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57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9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94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8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66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5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32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21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70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7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44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34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23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100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0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02830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25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1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33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8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2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97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2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508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7609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90648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4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5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860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727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4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33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82085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4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7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1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78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97961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5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00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74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1234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00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7404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904</CharactersWithSpaces>
  <SharedDoc>false</SharedDoc>
  <HLinks>
    <vt:vector size="84" baseType="variant">
      <vt:variant>
        <vt:i4>8257662</vt:i4>
      </vt:variant>
      <vt:variant>
        <vt:i4>54</vt:i4>
      </vt:variant>
      <vt:variant>
        <vt:i4>0</vt:i4>
      </vt:variant>
      <vt:variant>
        <vt:i4>5</vt:i4>
      </vt:variant>
      <vt:variant>
        <vt:lpwstr>https://www.facebook.com/kogupfu/posts/6016093731750138?__cft__%5b0%5d=AZWvwwae6yaRwVMTU-54_3jxYU4aA_DQSi-veKXsXb4AxMEVBL9Hx2oNN38eJwUHtLFgtqv4XLHOh1u5-MA0P0qVB5sJY5BHFc1EdGWcLNdCCjalerrWa8LKEDDcdttkV-fCyYA-KHCvyprbpEfHVzkQ&amp;__tn__=%2CO%2CP-R</vt:lpwstr>
      </vt:variant>
      <vt:variant>
        <vt:lpwstr/>
      </vt:variant>
      <vt:variant>
        <vt:i4>6160462</vt:i4>
      </vt:variant>
      <vt:variant>
        <vt:i4>51</vt:i4>
      </vt:variant>
      <vt:variant>
        <vt:i4>0</vt:i4>
      </vt:variant>
      <vt:variant>
        <vt:i4>5</vt:i4>
      </vt:variant>
      <vt:variant>
        <vt:lpwstr>https://www.facebook.com/kogupfu/?__cft__%5b0%5d=AZWvwwae6yaRwVMTU-54_3jxYU4aA_DQSi-veKXsXb4AxMEVBL9Hx2oNN38eJwUHtLFgtqv4XLHOh1u5-MA0P0qVB5sJY5BHFc1EdGWcLNdCCjalerrWa8LKEDDcdttkV-fCyYA-KHCvyprbpEfHVzkQ&amp;__tn__=-UC%2CP-R</vt:lpwstr>
      </vt:variant>
      <vt:variant>
        <vt:lpwstr/>
      </vt:variant>
      <vt:variant>
        <vt:i4>8257662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https://www.facebook.com/kogupfu/posts/6016093731750138?__cft__%5b0%5d=AZWvwwae6yaRwVMTU-54_3jxYU4aA_DQSi-veKXsXb4AxMEVBL9Hx2oNN38eJwUHtLFgtqv4XLHOh1u5-MA0P0qVB5sJY5BHFc1EdGWcLNdCCjalerrWa8LKEDDcdttkV-fCyYA-KHCvyprbpEfHVzkQ&amp;__tn__=%2CO%2CP-R</vt:lpwstr>
      </vt:variant>
      <vt:variant>
        <vt:lpwstr/>
      </vt:variant>
      <vt:variant>
        <vt:i4>6160462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https://www.facebook.com/kogupfu/?__cft__%5b0%5d=AZWvwwae6yaRwVMTU-54_3jxYU4aA_DQSi-veKXsXb4AxMEVBL9Hx2oNN38eJwUHtLFgtqv4XLHOh1u5-MA0P0qVB5sJY5BHFc1EdGWcLNdCCjalerrWa8LKEDDcdttkV-fCyYA-KHCvyprbpEfHVzkQ&amp;__tn__=-UC%2CP-R</vt:lpwstr>
      </vt:variant>
      <vt:variant>
        <vt:lpwstr/>
      </vt:variant>
      <vt:variant>
        <vt:i4>3342394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https://www.facebook.com/kogupfu/posts/6036385173054327?__cft__%5b0%5d=AZXTfzBUfel5e1Trj6hd1c_DlugQbOnlsD29-mJ48V5gOa6WFpZwoaACYh3Db_Dp9e-wnoL71aURUKzn6nlNv-HoUaZNrTleBjqltUZwugspg2LEGBY0Sr1MIzgldFMA5PG2W4baAUpjqQbCm7O52Rc-&amp;__tn__=%2CO%2CP-R</vt:lpwstr>
      </vt:variant>
      <vt:variant>
        <vt:lpwstr/>
      </vt:variant>
      <vt:variant>
        <vt:i4>1179650</vt:i4>
      </vt:variant>
      <vt:variant>
        <vt:i4>39</vt:i4>
      </vt:variant>
      <vt:variant>
        <vt:i4>0</vt:i4>
      </vt:variant>
      <vt:variant>
        <vt:i4>5</vt:i4>
      </vt:variant>
      <vt:variant>
        <vt:lpwstr>https://www.facebook.com/kogupfu/?__cft__%5b0%5d=AZXTfzBUfel5e1Trj6hd1c_DlugQbOnlsD29-mJ48V5gOa6WFpZwoaACYh3Db_Dp9e-wnoL71aURUKzn6nlNv-HoUaZNrTleBjqltUZwugspg2LEGBY0Sr1MIzgldFMA5PG2W4baAUpjqQbCm7O52Rc-&amp;__tn__=-UC%2CP-R</vt:lpwstr>
      </vt:variant>
      <vt:variant>
        <vt:lpwstr/>
      </vt:variant>
      <vt:variant>
        <vt:i4>5505115</vt:i4>
      </vt:variant>
      <vt:variant>
        <vt:i4>36</vt:i4>
      </vt:variant>
      <vt:variant>
        <vt:i4>0</vt:i4>
      </vt:variant>
      <vt:variant>
        <vt:i4>5</vt:i4>
      </vt:variant>
      <vt:variant>
        <vt:lpwstr>http://www.pfu.gov.ua/content/uploads/sites/18/2021/04/Zastavka-2-e1617277673784.jpg</vt:lpwstr>
      </vt:variant>
      <vt:variant>
        <vt:lpwstr/>
      </vt:variant>
      <vt:variant>
        <vt:i4>1966152</vt:i4>
      </vt:variant>
      <vt:variant>
        <vt:i4>30</vt:i4>
      </vt:variant>
      <vt:variant>
        <vt:i4>0</vt:i4>
      </vt:variant>
      <vt:variant>
        <vt:i4>5</vt:i4>
      </vt:variant>
      <vt:variant>
        <vt:lpwstr>https://www.pfu.gov.ua/pl/197102-uvaga-zminyvsya-poryadok-vyplaty-dopomogy-na-pohovannya/</vt:lpwstr>
      </vt:variant>
      <vt:variant>
        <vt:lpwstr/>
      </vt:variant>
      <vt:variant>
        <vt:i4>7405677</vt:i4>
      </vt:variant>
      <vt:variant>
        <vt:i4>27</vt:i4>
      </vt:variant>
      <vt:variant>
        <vt:i4>0</vt:i4>
      </vt:variant>
      <vt:variant>
        <vt:i4>5</vt:i4>
      </vt:variant>
      <vt:variant>
        <vt:lpwstr>https://www.pfu.gov.ua/1906048-perelik-bankiv-upovnovazhenyh-na-vyplatu-pensij/</vt:lpwstr>
      </vt:variant>
      <vt:variant>
        <vt:lpwstr/>
      </vt:variant>
      <vt:variant>
        <vt:i4>1048650</vt:i4>
      </vt:variant>
      <vt:variant>
        <vt:i4>21</vt:i4>
      </vt:variant>
      <vt:variant>
        <vt:i4>0</vt:i4>
      </vt:variant>
      <vt:variant>
        <vt:i4>5</vt:i4>
      </vt:variant>
      <vt:variant>
        <vt:lpwstr>https://www.pfu.gov.ua/km/355161-z-1-kvitnya-2021-roku-zminyuyetsya-poryadok-vyplaty-dopomogy-na-pohovannya/</vt:lpwstr>
      </vt:variant>
      <vt:variant>
        <vt:lpwstr/>
      </vt:variant>
      <vt:variant>
        <vt:i4>2228345</vt:i4>
      </vt:variant>
      <vt:variant>
        <vt:i4>15</vt:i4>
      </vt:variant>
      <vt:variant>
        <vt:i4>0</vt:i4>
      </vt:variant>
      <vt:variant>
        <vt:i4>5</vt:i4>
      </vt:variant>
      <vt:variant>
        <vt:lpwstr>https://www.pfu.gov.ua/2131825-pensijnyj-fond-ukrayiny-povidomlyaye-pro-zminy-shhodo-vyplaty-dopomogy-na-pohovannya-ta-nedootrymanoyi-pensiyi/</vt:lpwstr>
      </vt:variant>
      <vt:variant>
        <vt:lpwstr/>
      </vt:variant>
      <vt:variant>
        <vt:i4>1507332</vt:i4>
      </vt:variant>
      <vt:variant>
        <vt:i4>9</vt:i4>
      </vt:variant>
      <vt:variant>
        <vt:i4>0</vt:i4>
      </vt:variant>
      <vt:variant>
        <vt:i4>5</vt:i4>
      </vt:variant>
      <vt:variant>
        <vt:lpwstr>https://www.pfu.gov.ua/2131835-pro-pererahunok-pensij-pratsyuyuchym-pensioneram/</vt:lpwstr>
      </vt:variant>
      <vt:variant>
        <vt:lpwstr/>
      </vt:variant>
      <vt:variant>
        <vt:i4>7405677</vt:i4>
      </vt:variant>
      <vt:variant>
        <vt:i4>6</vt:i4>
      </vt:variant>
      <vt:variant>
        <vt:i4>0</vt:i4>
      </vt:variant>
      <vt:variant>
        <vt:i4>5</vt:i4>
      </vt:variant>
      <vt:variant>
        <vt:lpwstr>https://www.pfu.gov.ua/1906048-perelik-bankiv-upovnovazhenyh-na-vyplatu-pensij/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https://www.pfu.gov.ua/2131851-zminy-v-organizatsiyi-vyplaty-i-dostavky-pensij-ta-groshovoyi-dopomogy/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2021-04-13T10:15:00Z</cp:lastPrinted>
  <dcterms:created xsi:type="dcterms:W3CDTF">2021-04-19T08:07:00Z</dcterms:created>
  <dcterms:modified xsi:type="dcterms:W3CDTF">2021-04-19T09:17:00Z</dcterms:modified>
</cp:coreProperties>
</file>