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6" w:rsidRPr="00591D36" w:rsidRDefault="00591D36" w:rsidP="00591D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591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begin"/>
      </w:r>
      <w:r w:rsidRPr="00591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instrText xml:space="preserve"> HYPERLINK "http://hsc.gov.ua/2019/02/15/informatsiya-shhodo-sertifiktu-vidpovidnosti/" </w:instrText>
      </w:r>
      <w:r w:rsidRPr="00591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separate"/>
      </w:r>
      <w:r w:rsidRPr="00591D3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uk-UA"/>
        </w:rPr>
        <w:t>Інформація щодо сертифікату відповідності</w:t>
      </w:r>
      <w:r w:rsidRPr="00591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end"/>
      </w:r>
    </w:p>
    <w:p w:rsidR="00591D36" w:rsidRPr="00591D36" w:rsidRDefault="00591D36" w:rsidP="0059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1D36" w:rsidRPr="00591D36" w:rsidRDefault="00591D36" w:rsidP="0010299F">
      <w:pPr>
        <w:pStyle w:val="a5"/>
        <w:ind w:firstLine="708"/>
      </w:pPr>
      <w:r>
        <w:t xml:space="preserve">Уряд </w:t>
      </w:r>
      <w:r w:rsidR="0010299F">
        <w:t xml:space="preserve"> України </w:t>
      </w:r>
      <w:r>
        <w:t xml:space="preserve">має на меті спростити процедуру митного </w:t>
      </w:r>
      <w:proofErr w:type="spellStart"/>
      <w:r>
        <w:t>оформленная</w:t>
      </w:r>
      <w:proofErr w:type="spellEnd"/>
      <w:r>
        <w:t xml:space="preserve"> та зменшити перелік необхідних документів для розмитнення транспортного засобу ввезеного з країни ЄС. </w:t>
      </w:r>
      <w:r w:rsidR="0010299F">
        <w:t xml:space="preserve">    Проте це – лише далекоглядні плани, які стосуватимуться лише деяких процедур. </w:t>
      </w:r>
    </w:p>
    <w:p w:rsidR="00591D36" w:rsidRPr="00591D36" w:rsidRDefault="0010299F" w:rsidP="0059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591D36"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відповідь на чисельні звернення громадян, Головний сервісний центр МВС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спростовує</w:t>
      </w:r>
      <w:r w:rsidR="00591D36"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недостовірні новини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r w:rsidR="00591D36"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скасування С</w:t>
      </w:r>
      <w:r w:rsidR="00591D36"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>ертифікатів відповідності, нещодавно поширені в медіа.</w:t>
      </w:r>
    </w:p>
    <w:p w:rsidR="00591D36" w:rsidRPr="00591D36" w:rsidRDefault="0010299F" w:rsidP="0059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Тож,</w:t>
      </w:r>
      <w:r w:rsidR="00591D36"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чинним  законодавством</w:t>
      </w:r>
      <w:r w:rsidR="00591D36"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>, сертифікат відповідності є в переліку документів, необхідних для отримання послуги первинної реєстрації транспортного засобу на території України.</w:t>
      </w:r>
    </w:p>
    <w:p w:rsidR="00591D36" w:rsidRPr="00591D36" w:rsidRDefault="00591D36" w:rsidP="0059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Цю вимогу регламентує стаття 31 </w:t>
      </w:r>
      <w:hyperlink r:id="rId5" w:history="1">
        <w:r w:rsidRPr="00591D36">
          <w:rPr>
            <w:rFonts w:ascii="Times New Roman" w:eastAsia="Times New Roman" w:hAnsi="Times New Roman" w:cs="Times New Roman"/>
            <w:color w:val="4EBB73"/>
            <w:sz w:val="24"/>
            <w:szCs w:val="24"/>
            <w:u w:val="single"/>
            <w:lang w:eastAsia="uk-UA"/>
          </w:rPr>
          <w:t>Закону України «Про дорожній рух»</w:t>
        </w:r>
      </w:hyperlink>
      <w:r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якій зазначено основні умови ввезення на територію України транспортних засобів. Зокрема, в статті </w:t>
      </w:r>
      <w:r w:rsidR="0010299F">
        <w:rPr>
          <w:rFonts w:ascii="Times New Roman" w:eastAsia="Times New Roman" w:hAnsi="Times New Roman" w:cs="Times New Roman"/>
          <w:sz w:val="24"/>
          <w:szCs w:val="24"/>
          <w:lang w:eastAsia="uk-UA"/>
        </w:rPr>
        <w:t>йдеться</w:t>
      </w:r>
      <w:r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транспортні засоби, ввезені на територію України, підлягають перевірці на відповідність діючим екологічним нормам або повинні мати сертифікат, виданий уповноваженим на це Секретаріатом ЄЕК ООН адміністративним органом. Наразі дана норма є чинною та може бути скасована виключно через внесення змін до Закону України «Про Дорожній Рух».</w:t>
      </w:r>
    </w:p>
    <w:p w:rsidR="00591D36" w:rsidRDefault="00591D36" w:rsidP="0059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той же час, Уряд має на меті спростити процедуру митного </w:t>
      </w:r>
      <w:proofErr w:type="spellStart"/>
      <w:r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оформленная</w:t>
      </w:r>
      <w:proofErr w:type="spellEnd"/>
      <w:r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зменшити перелік документів для розмитнення транспортного засобу ввезеного з країни ЄС. Отже, зміни стосуватимуться виключно процедури митного оформлення. Процедура першої державної реєстрації не змінилась і сертифікат відповідності лишається в переліку необхідних документів.</w:t>
      </w:r>
    </w:p>
    <w:p w:rsidR="0010299F" w:rsidRPr="009924A9" w:rsidRDefault="0010299F" w:rsidP="0010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24A9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Отримати додаткову інформацію та консультації можна за телефоном (044) 290-19-88 та </w:t>
      </w:r>
      <w:proofErr w:type="spellStart"/>
      <w:r w:rsidRPr="009924A9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на </w:t>
      </w:r>
      <w:hyperlink r:id="rId6" w:history="1">
        <w:r w:rsidRPr="00992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uk-UA"/>
          </w:rPr>
          <w:t>Фейсбук-сторі</w:t>
        </w:r>
        <w:proofErr w:type="spellEnd"/>
        <w:r w:rsidRPr="00992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uk-UA"/>
          </w:rPr>
          <w:t>нці Головного сервісного центру МВС</w:t>
        </w:r>
      </w:hyperlink>
      <w:r w:rsidRPr="009924A9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, переглянути актуальні новини сервісних центрів МВC – на </w:t>
      </w:r>
      <w:hyperlink r:id="rId7" w:history="1">
        <w:r w:rsidRPr="00992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uk-UA"/>
          </w:rPr>
          <w:t>hsc.gov.ua</w:t>
        </w:r>
      </w:hyperlink>
      <w:r w:rsidRPr="009924A9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.</w:t>
      </w:r>
    </w:p>
    <w:p w:rsidR="0010299F" w:rsidRPr="00591D36" w:rsidRDefault="0010299F" w:rsidP="0059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1D36" w:rsidRPr="00591D36" w:rsidRDefault="00591D36" w:rsidP="0059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1D3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D06FB" w:rsidRDefault="001D06FB">
      <w:bookmarkStart w:id="0" w:name="_GoBack"/>
      <w:bookmarkEnd w:id="0"/>
    </w:p>
    <w:sectPr w:rsidR="001D0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6"/>
    <w:rsid w:val="0010299F"/>
    <w:rsid w:val="001D06FB"/>
    <w:rsid w:val="005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sc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sc.gov.ua/" TargetMode="External"/><Relationship Id="rId5" Type="http://schemas.openxmlformats.org/officeDocument/2006/relationships/hyperlink" Target="https://zakon.rada.gov.ua/laws/show/3353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2019-02-19T13:51:00Z</dcterms:created>
  <dcterms:modified xsi:type="dcterms:W3CDTF">2019-02-19T14:10:00Z</dcterms:modified>
</cp:coreProperties>
</file>