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Меморандум </w:t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про співробітництво між Міністерством соціальної політики України, Асоціацією “Інформаційні технології України” та Громадською організацією «ПРОМЕТЕУС» </w:t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«___» _________ 2020 року                            № ______</w:t>
      </w:r>
    </w:p>
    <w:p w:rsidR="00530C32" w:rsidRPr="00530C32" w:rsidRDefault="00530C32" w:rsidP="00530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Міністерство соціальної політики України</w:t>
      </w: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в особі Міністра Соколовської Юлії Сергіївни, яка діє на підставі Положення про Міністерство, затвердженого Постановою Кабінету Міністрів України від 17.06.2015 № 423 (із змінами), (далі - «Мінсоцполітики» або «Сторона 1»), з однієї сторони,</w:t>
      </w:r>
    </w:p>
    <w:p w:rsidR="00530C32" w:rsidRPr="00530C32" w:rsidRDefault="00530C32" w:rsidP="00530C32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Асоціація “Інформаційні технології України”</w:t>
      </w: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, в особі Віце-президента з освітніх питань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Почебута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Максима Валентиновича, який діє на підставі Статуту, (далі – «Асоціація»), з другої сторони, та</w:t>
      </w:r>
    </w:p>
    <w:p w:rsidR="00530C32" w:rsidRPr="00530C32" w:rsidRDefault="00530C32" w:rsidP="00530C32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Громадська організація «ПРОМЕТЕУС</w:t>
      </w:r>
      <w:r w:rsidRPr="00530C32">
        <w:rPr>
          <w:rFonts w:ascii="&amp;quot" w:eastAsia="Times New Roman" w:hAnsi="&amp;quot" w:cs="Times New Roman"/>
          <w:b/>
          <w:bCs/>
          <w:color w:val="222222"/>
          <w:shd w:val="clear" w:color="auto" w:fill="FFFFFF"/>
          <w:lang w:eastAsia="uk-UA"/>
        </w:rPr>
        <w:t>»</w:t>
      </w: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, в особі співзасновника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Примаченко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Івана Олександровича, що діє на підставі Статуту, (далі – «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»), з третьої сторони, в подальшому разом іменовані як «Сторони» висловлюючи взаємну зацікавленість уклавши цей Меморандум про співробітництво домовилися про таке:</w:t>
      </w:r>
    </w:p>
    <w:p w:rsidR="00530C32" w:rsidRPr="00530C32" w:rsidRDefault="00530C32" w:rsidP="0053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І. Мета та предмет Меморандуму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Метою підписання Меморандуму є об’єднання зусиль Сторін, спрямованих на реалізацію Програми діяльності Кабінету Міністрів України в рамках цілей Міністерства соціальної політики у сфері підвищення якості навчання людей з інвалідністю і сприяння у подальшому їх працевлаштуванні в ІТ-компанії.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Одне з головних та пріоритетних завдань Міністерства соціальної політики України  людина з інвалідністю, яка може і хоче працювати має для цього усі можливості. Вищезазначені підписанти цього Меморандуму домовились про  співпрацю у проекті повного циклу.  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Проект складається з надання можливості людям з інвалідністю навчатись на платформі масових відкритих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онлайн-курсів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Prometheus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, отримувати під час навчання менторську підтримку від викладачів провідних українських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ВНЗів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та, після успішного складання тестів, отримати сертифікати. 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За сприянням Асоціації “Інформаційні технології України” - надання менторської підтримки під час навчального процесу та по закінченню курсів учасники отримають можливість прийняти участь у конкурсах на вакантні посади в IT-компаніях, які є учасниками Асоціації.  </w:t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ІІ. Напрями співробітництва Сторін</w:t>
      </w:r>
    </w:p>
    <w:p w:rsidR="00530C32" w:rsidRPr="00530C32" w:rsidRDefault="00530C32" w:rsidP="00530C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Для виконання цього Меморандуму Сторони визначають такі напрями співробітництва: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 тощо та спільними зусиллями усіх Сторін проекту розповсюджувати інформацію про проект, залучати та вмотивовувати до участі якомога більшу кількість людей з інвалідністю;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Мінсоцполітики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за допомогою ЗМІ, соціальних мереж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Мінсоцполітики підготувати вичерпні, зрозумілі інформаційні повідомлення про правила участі, зробити їх доступними та викласти онлайн;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Мінсоцполітики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створити усі технічні умови для розуміння правил участі в проекті, реєстрації, навчанні, спілкуванні під час навчання, отриманні інформаційної підтримки зі сторони менторів, викладачів тощо;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Асоціації та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сприяти залученню достатньої кількості менторів, психологів, викладачів для комфортного навчання та досягнення мети проекту;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Асоціації сприяти у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пошуці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вакантних посад в ІТ-компаніях;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Асоціації сприяти наданню прозорої та зрозумілої інформації про вакантні посади в ІТ-компаніях;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Мінсоцполітики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сформувати конверсію зареєстрованих учасників;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Мінсоцполітики оцінити ефективність проекту, популяризувати отримані дані для подальшого масштабування проекту на всю країну.</w:t>
      </w:r>
    </w:p>
    <w:p w:rsidR="00530C32" w:rsidRPr="00530C32" w:rsidRDefault="00530C32" w:rsidP="0053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ІІІ. Основні принципи співробітництва Сторін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 рамках цього Меморандуму Сторони прагнутимуть будувати свої відносини на підставі рівності, партнерства та захисту прав і інтересів кожної із Сторін.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lastRenderedPageBreak/>
        <w:t>Співробітництво здійснюється на основі наступних принципів: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законності;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дотримання суспільних інтересів;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взаємної вигоди;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взаємодопомоги;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взаємних інтересів;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оперативності;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раціональності;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ефективності;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 рамках політик та програми Уряду України.</w:t>
      </w:r>
    </w:p>
    <w:p w:rsidR="00530C32" w:rsidRPr="00530C32" w:rsidRDefault="00530C32" w:rsidP="00A42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Сторони використовують можливості і засоби, при виконанні покладених завдань, у межах своїх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компетенцій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та повноважень.</w:t>
      </w:r>
    </w:p>
    <w:p w:rsidR="00530C32" w:rsidRPr="00530C32" w:rsidRDefault="00530C32" w:rsidP="0053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IV. Прикінцеві положення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Меморандум набирає чинності з дати його підписання всіма Сторонами та діє доки Сторони зацікавлені у співробітництві.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Меморандум може бути припинений за ініціативою однієї із Сторін у разі направлення письмового повідомлення за 1 (один) місяць до запланованої дати розірвання.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Цей Меморандум не є попереднім договором у розумінні статті 635 Цивільного кодексу України і статті 182 Господарського кодексу України та не покладає на Сторони юридичних і фінансових зобов’язань.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Усі форми співробітництва та взаємодії Сторін, обумовлені цим Меморандумом, повинні здійснюватися відповідно до законодавства України. 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Всі суперечки щодо тлумачення і застосування положень цього Меморандуму вирішуються між Сторонами шляхом переговорів.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Припинення дії цього Меморандуму не впливає на виконання і строки заходів, узгоджених у відповідності з його положенням та незакінчених на момент припинення його дії.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Меморандум укладений у трьох примірниках на (3) трьох сторінках, які мають однакову юридичну силу.</w:t>
      </w:r>
    </w:p>
    <w:p w:rsidR="00530C32" w:rsidRPr="00530C32" w:rsidRDefault="00530C32" w:rsidP="0053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339"/>
        <w:gridCol w:w="3633"/>
      </w:tblGrid>
      <w:tr w:rsidR="00530C32" w:rsidRPr="00530C32" w:rsidTr="00530C32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Асоціація "Інформаційні технології України"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п/р UA873510050000026008559899600 у банку ПАТ "УКРСИББАНК", м. Київ,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Юридична адреса: Україна, 01033, місто Київ, вулиця Шота Руставелі, будинок 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№ 39/41, офіс 301,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код за ЄДРПОУ 33107565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530C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Віце-президента з освітніх питань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 xml:space="preserve">________________ М. </w:t>
            </w:r>
            <w:proofErr w:type="spellStart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Почебут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Міністерство соціальної політики України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01601, м. Київ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Еспланадна</w:t>
            </w:r>
            <w:proofErr w:type="spellEnd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, 8/10,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Розрахунковий рахунок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№ 35229106078737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у Державній казначейській службі України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МФО 820172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ЄДРПОУ 37567866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Міністр соціальної політики України </w:t>
            </w: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A4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 ________________Ю. Соколовська </w:t>
            </w:r>
          </w:p>
        </w:tc>
      </w:tr>
      <w:tr w:rsidR="00530C32" w:rsidRPr="00530C32" w:rsidTr="00530C32">
        <w:trPr>
          <w:gridAfter w:val="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Громадська організація “ПРОМЕТЕУС”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03067, Україна, Київ,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бульвар Івана Лепсе, 5г, оф.2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р/с 26006052644273 в Солом'янському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відділенні Приватбанку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МФО 320649, код 39598867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Тел. (099) 141-70-92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Співзасновник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 xml:space="preserve">________________ І. </w:t>
            </w:r>
            <w:proofErr w:type="spellStart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Примаченко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0" w:name="_GoBack"/>
        <w:bookmarkEnd w:id="0"/>
      </w:tr>
    </w:tbl>
    <w:p w:rsidR="00754A4F" w:rsidRDefault="00530C32"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br/>
      </w:r>
    </w:p>
    <w:sectPr w:rsidR="00754A4F" w:rsidSect="00A4219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74EA"/>
    <w:multiLevelType w:val="multilevel"/>
    <w:tmpl w:val="0E4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2DBB"/>
    <w:rsid w:val="00102DBB"/>
    <w:rsid w:val="00400528"/>
    <w:rsid w:val="00530C32"/>
    <w:rsid w:val="00592C6F"/>
    <w:rsid w:val="00754A4F"/>
    <w:rsid w:val="009B54D7"/>
    <w:rsid w:val="00A4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6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7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Savkova</cp:lastModifiedBy>
  <cp:revision>3</cp:revision>
  <dcterms:created xsi:type="dcterms:W3CDTF">2020-02-19T10:04:00Z</dcterms:created>
  <dcterms:modified xsi:type="dcterms:W3CDTF">2020-02-19T15:16:00Z</dcterms:modified>
</cp:coreProperties>
</file>