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39D2" w:rsidRPr="000C39D2" w:rsidRDefault="000C39D2" w:rsidP="000C39D2">
      <w:pPr>
        <w:spacing w:after="0" w:line="240" w:lineRule="auto"/>
        <w:outlineLvl w:val="0"/>
        <w:rPr>
          <w:rFonts w:ascii="inherit" w:eastAsia="Times New Roman" w:hAnsi="inherit" w:cs="Times New Roman"/>
          <w:color w:val="111111"/>
          <w:kern w:val="36"/>
          <w:sz w:val="39"/>
          <w:szCs w:val="39"/>
          <w:lang w:eastAsia="uk-UA"/>
        </w:rPr>
      </w:pPr>
      <w:r w:rsidRPr="000C39D2">
        <w:rPr>
          <w:rFonts w:ascii="inherit" w:eastAsia="Times New Roman" w:hAnsi="inherit" w:cs="Times New Roman"/>
          <w:color w:val="111111"/>
          <w:kern w:val="36"/>
          <w:sz w:val="39"/>
          <w:szCs w:val="39"/>
          <w:lang w:eastAsia="uk-UA"/>
        </w:rPr>
        <w:fldChar w:fldCharType="begin"/>
      </w:r>
      <w:r w:rsidRPr="000C39D2">
        <w:rPr>
          <w:rFonts w:ascii="inherit" w:eastAsia="Times New Roman" w:hAnsi="inherit" w:cs="Times New Roman"/>
          <w:color w:val="111111"/>
          <w:kern w:val="36"/>
          <w:sz w:val="39"/>
          <w:szCs w:val="39"/>
          <w:lang w:eastAsia="uk-UA"/>
        </w:rPr>
        <w:instrText xml:space="preserve"> HYPERLINK "http://kyivobl.hsc.gov.ua/2019/11/13/alkookulyari-vihovuyut-tverezih-vodiyiv/" </w:instrText>
      </w:r>
      <w:r w:rsidRPr="000C39D2">
        <w:rPr>
          <w:rFonts w:ascii="inherit" w:eastAsia="Times New Roman" w:hAnsi="inherit" w:cs="Times New Roman"/>
          <w:color w:val="111111"/>
          <w:kern w:val="36"/>
          <w:sz w:val="39"/>
          <w:szCs w:val="39"/>
          <w:lang w:eastAsia="uk-UA"/>
        </w:rPr>
        <w:fldChar w:fldCharType="separate"/>
      </w:r>
      <w:proofErr w:type="spellStart"/>
      <w:r w:rsidRPr="000C39D2">
        <w:rPr>
          <w:rFonts w:ascii="inherit" w:eastAsia="Times New Roman" w:hAnsi="inherit" w:cs="Times New Roman"/>
          <w:color w:val="333333"/>
          <w:kern w:val="36"/>
          <w:sz w:val="39"/>
          <w:szCs w:val="39"/>
          <w:lang w:eastAsia="uk-UA"/>
        </w:rPr>
        <w:t>Алкоокуляри</w:t>
      </w:r>
      <w:proofErr w:type="spellEnd"/>
      <w:r w:rsidRPr="000C39D2">
        <w:rPr>
          <w:rFonts w:ascii="inherit" w:eastAsia="Times New Roman" w:hAnsi="inherit" w:cs="Times New Roman"/>
          <w:color w:val="333333"/>
          <w:kern w:val="36"/>
          <w:sz w:val="39"/>
          <w:szCs w:val="39"/>
          <w:lang w:eastAsia="uk-UA"/>
        </w:rPr>
        <w:t xml:space="preserve"> виховують тверезих водіїв</w:t>
      </w:r>
      <w:r w:rsidRPr="000C39D2">
        <w:rPr>
          <w:rFonts w:ascii="inherit" w:eastAsia="Times New Roman" w:hAnsi="inherit" w:cs="Times New Roman"/>
          <w:color w:val="111111"/>
          <w:kern w:val="36"/>
          <w:sz w:val="39"/>
          <w:szCs w:val="39"/>
          <w:lang w:eastAsia="uk-UA"/>
        </w:rPr>
        <w:fldChar w:fldCharType="end"/>
      </w:r>
    </w:p>
    <w:p w:rsidR="000C39D2" w:rsidRPr="000C39D2" w:rsidRDefault="000C39D2" w:rsidP="000C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C39D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C39D2" w:rsidRPr="000C39D2" w:rsidRDefault="000C39D2" w:rsidP="000C39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C39D2">
        <w:rPr>
          <w:rFonts w:ascii="Helvetica" w:eastAsia="Times New Roman" w:hAnsi="Helvetica" w:cs="Helvetica"/>
          <w:noProof/>
          <w:color w:val="333333"/>
          <w:sz w:val="21"/>
          <w:szCs w:val="21"/>
          <w:lang w:eastAsia="uk-UA"/>
        </w:rPr>
        <w:drawing>
          <wp:inline distT="0" distB="0" distL="0" distR="0" wp14:anchorId="78A00620" wp14:editId="2E1804D8">
            <wp:extent cx="2859405" cy="2143125"/>
            <wp:effectExtent l="0" t="0" r="0" b="9525"/>
            <wp:docPr id="1" name="Рисунок 1" descr="окуля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уляр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D2" w:rsidRPr="000C39D2" w:rsidRDefault="000C39D2" w:rsidP="000C39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uk-UA"/>
        </w:rPr>
        <w:drawing>
          <wp:anchor distT="0" distB="0" distL="114300" distR="114300" simplePos="0" relativeHeight="251658240" behindDoc="0" locked="0" layoutInCell="1" allowOverlap="1" wp14:anchorId="7567223B" wp14:editId="1099177D">
            <wp:simplePos x="896620" y="5666740"/>
            <wp:positionH relativeFrom="margin">
              <wp:align>right</wp:align>
            </wp:positionH>
            <wp:positionV relativeFrom="margin">
              <wp:align>center</wp:align>
            </wp:positionV>
            <wp:extent cx="2873375" cy="1915795"/>
            <wp:effectExtent l="0" t="0" r="317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8" cy="1920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Сервісні центри МВС  Київщини долучились до Всеукраїнського </w:t>
      </w:r>
      <w:proofErr w:type="spellStart"/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проєкту</w:t>
      </w:r>
      <w:proofErr w:type="spellEnd"/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«Випробуй у безпеці». У рамках осіннього </w:t>
      </w:r>
      <w:hyperlink r:id="rId6" w:history="1">
        <w:r w:rsidRPr="000C39D2">
          <w:rPr>
            <w:rFonts w:ascii="Helvetica" w:eastAsia="Times New Roman" w:hAnsi="Helvetica" w:cs="Helvetica"/>
            <w:color w:val="4EBB73"/>
            <w:sz w:val="21"/>
            <w:szCs w:val="21"/>
            <w:u w:val="single"/>
            <w:lang w:eastAsia="uk-UA"/>
          </w:rPr>
          <w:t>Тижня безпеки дорожнього руху</w:t>
        </w:r>
      </w:hyperlink>
      <w:r w:rsidRPr="000C39D2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uk-UA"/>
        </w:rPr>
        <w:t>, </w:t>
      </w:r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що триває в нашій країні з 11 по 17 листопада, за підтримки та активної участі </w:t>
      </w:r>
      <w:hyperlink r:id="rId7" w:history="1">
        <w:r w:rsidRPr="000C39D2">
          <w:rPr>
            <w:rFonts w:ascii="Helvetica" w:eastAsia="Times New Roman" w:hAnsi="Helvetica" w:cs="Helvetica"/>
            <w:color w:val="4EBB73"/>
            <w:sz w:val="21"/>
            <w:szCs w:val="21"/>
            <w:u w:val="single"/>
            <w:lang w:eastAsia="uk-UA"/>
          </w:rPr>
          <w:t>Всеукраїнського Об’єднання Автошкіл</w:t>
        </w:r>
      </w:hyperlink>
      <w:r>
        <w:rPr>
          <w:rFonts w:ascii="Helvetica" w:eastAsia="Times New Roman" w:hAnsi="Helvetica" w:cs="Helvetica"/>
          <w:color w:val="4EBB73"/>
          <w:sz w:val="21"/>
          <w:szCs w:val="21"/>
          <w:lang w:eastAsia="uk-UA"/>
        </w:rPr>
        <w:t xml:space="preserve"> </w:t>
      </w:r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ми передали  окуляри </w:t>
      </w:r>
      <w:proofErr w:type="spellStart"/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DrunkBustersGoggles</w:t>
      </w:r>
      <w:proofErr w:type="spellEnd"/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, що імітують стан алкогольного сп’яніння, представникам автошкіл та інших навчальних закладів Київщини,які дають спеціальну освіту кандидатам у водії, для використання цих окулярів під час проведення теоретичних занять. Першими випробували «п’яні» окуляри учні Вишгородського міжшкільного навчально-виробничого комбінату, де і відбулись їх презентація, тренінг та вручення наборів.</w:t>
      </w:r>
    </w:p>
    <w:p w:rsidR="000C39D2" w:rsidRDefault="000C39D2" w:rsidP="000C39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C39D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uk-UA"/>
        </w:rPr>
        <w:t xml:space="preserve">«Загалом Регіональний сервісний центр МВС в Київській області передав навчальним закладам регіону 9 спеціальних комплектів, до яких входять: окуляри </w:t>
      </w:r>
      <w:proofErr w:type="spellStart"/>
      <w:r w:rsidRPr="000C39D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uk-UA"/>
        </w:rPr>
        <w:t>DrunkBustersGoggles</w:t>
      </w:r>
      <w:proofErr w:type="spellEnd"/>
      <w:r w:rsidRPr="000C39D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uk-UA"/>
        </w:rPr>
        <w:t xml:space="preserve">, конспекти лекцій, анкети для </w:t>
      </w:r>
      <w:proofErr w:type="spellStart"/>
      <w:r w:rsidRPr="000C39D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uk-UA"/>
        </w:rPr>
        <w:t>зворотнього</w:t>
      </w:r>
      <w:proofErr w:type="spellEnd"/>
      <w:r w:rsidRPr="000C39D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uk-UA"/>
        </w:rPr>
        <w:t xml:space="preserve"> зв’язку із слухачами, відео-тренінг, набір вправ з використанням спеціальних інструментів та вініловий килимок, розроблений для виконання нескладних завдань»</w:t>
      </w:r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— розповіла під час презентації окулярів </w:t>
      </w:r>
      <w:r w:rsidRPr="000C39D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uk-UA"/>
        </w:rPr>
        <w:t>Світлана Полин</w:t>
      </w:r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, головний спеціаліст із зв’язків з громадськістю РСЦ МВС в Київській області.</w:t>
      </w:r>
    </w:p>
    <w:p w:rsidR="000C39D2" w:rsidRPr="000C39D2" w:rsidRDefault="000C39D2" w:rsidP="000C39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</w:p>
    <w:p w:rsidR="000C39D2" w:rsidRPr="000C39D2" w:rsidRDefault="000C39D2" w:rsidP="000C39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Сумна статистика свідчить, що, попри суттєві штрафи і смертельну небезпеку, автомобілісти інколи ризикують сідати за кермо на підпитку. За даними </w:t>
      </w:r>
      <w:hyperlink r:id="rId8" w:history="1">
        <w:r w:rsidRPr="000C39D2">
          <w:rPr>
            <w:rFonts w:ascii="Helvetica" w:eastAsia="Times New Roman" w:hAnsi="Helvetica" w:cs="Helvetica"/>
            <w:color w:val="4EBB73"/>
            <w:sz w:val="21"/>
            <w:szCs w:val="21"/>
            <w:u w:val="single"/>
            <w:lang w:eastAsia="uk-UA"/>
          </w:rPr>
          <w:t>Патрульної поліції в Київській області</w:t>
        </w:r>
      </w:hyperlink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, за 10 місяців нинішнього року на Київщині сталося 9 тисяч 539 ДТП, в яких загинула 251 особа. Серед причин аварії на третьому місці (307 випадків) – керування транспортним засобом у стані алкогольного сп’яніння.</w:t>
      </w:r>
    </w:p>
    <w:p w:rsidR="000C39D2" w:rsidRPr="000C39D2" w:rsidRDefault="000C39D2" w:rsidP="000C39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EBB73"/>
          <w:sz w:val="21"/>
          <w:szCs w:val="21"/>
          <w:lang w:eastAsia="uk-UA"/>
        </w:rPr>
      </w:pPr>
      <w:r w:rsidRPr="000C39D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uk-UA"/>
        </w:rPr>
        <w:t>«Варто пам’ятати, що окуляри, які ми надаємо в безоплатне користування автошколам Київської області, впливають лише на очі. Тобто на рецептори, які є основними під час керування. Проте, у нетверезої людини страждає мозкова діяльність, відповідно і координація рухів. А відтак і ризик створення аварійної ситуації п’яним водієм зростає в  рази.</w:t>
      </w:r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</w:t>
      </w:r>
      <w:r w:rsidRPr="000C39D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uk-UA"/>
        </w:rPr>
        <w:t xml:space="preserve">Тому основна мета цього просвітницького </w:t>
      </w:r>
      <w:proofErr w:type="spellStart"/>
      <w:r w:rsidRPr="000C39D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uk-UA"/>
        </w:rPr>
        <w:t>проєкту</w:t>
      </w:r>
      <w:proofErr w:type="spellEnd"/>
      <w:r w:rsidRPr="000C39D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uk-UA"/>
        </w:rPr>
        <w:t xml:space="preserve"> — підвищити культуру поведінки на дорогах області, виробити чітке усвідомлення небезпеки керування транспортним засобом у стані сп’яніння і сформувати нове покоління водіїв, для яких керування автотранспортом у нетверезому стані буде неприйнятним»,</w:t>
      </w:r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— зазначив голова Всеукраїнського об’єднання автошкіл</w:t>
      </w:r>
      <w:hyperlink r:id="rId9" w:history="1">
        <w:r w:rsidRPr="000C39D2">
          <w:rPr>
            <w:rFonts w:ascii="Helvetica" w:eastAsia="Times New Roman" w:hAnsi="Helvetica" w:cs="Helvetica"/>
            <w:color w:val="4EBB73"/>
            <w:sz w:val="21"/>
            <w:szCs w:val="21"/>
            <w:u w:val="single"/>
            <w:lang w:eastAsia="uk-UA"/>
          </w:rPr>
          <w:t> Ілля Щербина.</w:t>
        </w:r>
      </w:hyperlink>
    </w:p>
    <w:p w:rsidR="000C39D2" w:rsidRPr="000C39D2" w:rsidRDefault="000C39D2" w:rsidP="000C39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Аби відчути у навчальному класі, наскільки підступним може бути в дорозі легкий ступінь сп’яніння, присутні на тренінгу учні, викладачі і журналісти, мали можливість протестувати </w:t>
      </w:r>
      <w:proofErr w:type="spellStart"/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DrunkBusters</w:t>
      </w:r>
      <w:proofErr w:type="spellEnd"/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за допомогою спеціальних вправ: одягнувши окуляри, вони долали перешкоди, писали SMS-повідомлення друзям, намагалися відкрити маленький замок ключем, кидали м’ячі у кошик, збирали розсипаний дріб’язок…Не схибити і впевнено втриматись на ногах не зміг майже ніхто, адже дійсність була надто викривлена спеціальною оптикою. Долаючи пряму та хвилясту </w:t>
      </w:r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lastRenderedPageBreak/>
        <w:t xml:space="preserve">лінії на спеціальному килимку, майбутні водії ділилися враженнями та своїми відчуттями від ефекту </w:t>
      </w:r>
      <w:proofErr w:type="spellStart"/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алкоокулярів</w:t>
      </w:r>
      <w:proofErr w:type="spellEnd"/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.</w:t>
      </w:r>
    </w:p>
    <w:p w:rsidR="000C39D2" w:rsidRDefault="000C39D2" w:rsidP="000C39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uk-UA"/>
        </w:rPr>
        <w:drawing>
          <wp:anchor distT="0" distB="0" distL="114300" distR="114300" simplePos="0" relativeHeight="251659264" behindDoc="0" locked="0" layoutInCell="1" allowOverlap="1" wp14:anchorId="6CDD3400" wp14:editId="7D20E4CC">
            <wp:simplePos x="896620" y="1898650"/>
            <wp:positionH relativeFrom="margin">
              <wp:align>right</wp:align>
            </wp:positionH>
            <wp:positionV relativeFrom="margin">
              <wp:align>top</wp:align>
            </wp:positionV>
            <wp:extent cx="2917825" cy="19450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993" cy="195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9D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uk-UA"/>
        </w:rPr>
        <w:t>«В очах — розмитість, а в голові — сильна дезорієнтація. Здається, що тіло не твоє. Після того, як зняли окуляри, цей «алкогольний» ефект ще деякий час тримається. Зрозуміли, що за кермо не сядемо п’яними»,</w:t>
      </w:r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— в один голос запевняли журналістів юні учасники тренінгу.</w:t>
      </w:r>
    </w:p>
    <w:p w:rsidR="000C39D2" w:rsidRPr="000C39D2" w:rsidRDefault="000C39D2" w:rsidP="000C39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</w:p>
    <w:p w:rsidR="000C39D2" w:rsidRPr="000C39D2" w:rsidRDefault="000C39D2" w:rsidP="000C39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На кілька хвилин перетворились на водіїв «під мухою» і представники територіальних сервісних центрів РСЦ МВС в Київській області, котрі проводитимуть такі тренінги під час другого етапу просвітницької акції «Випробуй у безпеці», та керівники підрозділів, які навчають кандидатів у </w:t>
      </w:r>
      <w:proofErr w:type="spellStart"/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кермувальники</w:t>
      </w:r>
      <w:proofErr w:type="spellEnd"/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.</w:t>
      </w:r>
    </w:p>
    <w:p w:rsidR="000C39D2" w:rsidRDefault="000C39D2" w:rsidP="000C39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C39D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uk-UA"/>
        </w:rPr>
        <w:t>«Навіть подолати пряму лінію складно. Що вже казати про складніші завдання! Ці окуляри імітують значне алкогольне сп’яніння, тому реакція дуже сповільнена, втрата реальності в просторі, зорове сприйняття пригнічене. Неймовірний ефект.  Це дуже добре, що сервісні центри МВС Київщини долучились до цієї профілактичної акції, проводять просвітницьку роботу і таким чином намагаються вберегти молодь від нещасних випадків на дорозі</w:t>
      </w:r>
      <w:r w:rsidRPr="000C39D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uk-UA"/>
        </w:rPr>
        <w:t>»,</w:t>
      </w:r>
      <w:r w:rsidRPr="000C39D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uk-UA"/>
        </w:rPr>
        <w:t> </w:t>
      </w:r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– розповів директор Вишгородського міжшкільного навчально-виробничого комбінату </w:t>
      </w:r>
      <w:r w:rsidRPr="000C39D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uk-UA"/>
        </w:rPr>
        <w:t>Микола Федірко</w:t>
      </w:r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.</w:t>
      </w:r>
    </w:p>
    <w:p w:rsidR="000C39D2" w:rsidRPr="000C39D2" w:rsidRDefault="000C39D2" w:rsidP="000C39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uk-UA"/>
        </w:rPr>
        <w:drawing>
          <wp:inline distT="0" distB="0" distL="0" distR="0">
            <wp:extent cx="5265081" cy="351005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673" cy="350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9D2" w:rsidRPr="000C39D2" w:rsidRDefault="000C39D2" w:rsidP="000C39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Для популяризації тверезого способу життя подібні до </w:t>
      </w:r>
      <w:proofErr w:type="spellStart"/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DrunkBustersGoggles</w:t>
      </w:r>
      <w:proofErr w:type="spellEnd"/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засоби використовують у понад 60 країнах світу. Відтепер </w:t>
      </w:r>
      <w:proofErr w:type="spellStart"/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алкоокуляри</w:t>
      </w:r>
      <w:proofErr w:type="spellEnd"/>
      <w:r w:rsidRPr="000C39D2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, що рятуватимуть життя майбутнім учасникам дорожнього руху, випробовуватимуть і в автошколах Київської області.</w:t>
      </w:r>
    </w:p>
    <w:p w:rsidR="00BD736D" w:rsidRDefault="00BD736D"/>
    <w:sectPr w:rsidR="00BD73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D2"/>
    <w:rsid w:val="000C39D2"/>
    <w:rsid w:val="00BD736D"/>
    <w:rsid w:val="00F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D41EB-16F6-4899-9FA1-70C42EEB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yivregionpatrolpolic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voagrou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bdrua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www.facebook.com/profile.php?id=100009017059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2970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R32</cp:lastModifiedBy>
  <cp:revision>2</cp:revision>
  <dcterms:created xsi:type="dcterms:W3CDTF">2019-11-13T14:45:00Z</dcterms:created>
  <dcterms:modified xsi:type="dcterms:W3CDTF">2019-11-13T14:45:00Z</dcterms:modified>
</cp:coreProperties>
</file>