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35" w:rsidRPr="00F75535" w:rsidRDefault="00F75535" w:rsidP="00F75535">
      <w:pPr>
        <w:pStyle w:val="a3"/>
        <w:rPr>
          <w:b/>
          <w:sz w:val="27"/>
          <w:szCs w:val="27"/>
        </w:rPr>
      </w:pPr>
      <w:r w:rsidRPr="00F75535">
        <w:rPr>
          <w:b/>
          <w:sz w:val="27"/>
          <w:szCs w:val="27"/>
          <w:lang w:val="ru-RU"/>
        </w:rPr>
        <w:t xml:space="preserve">                            </w:t>
      </w:r>
      <w:r w:rsidRPr="00F75535">
        <w:rPr>
          <w:b/>
          <w:sz w:val="27"/>
          <w:szCs w:val="27"/>
        </w:rPr>
        <w:t>На замітку роботодавцю закладу охорони здоров'я</w:t>
      </w:r>
      <w:bookmarkStart w:id="0" w:name="_GoBack"/>
      <w:bookmarkEnd w:id="0"/>
    </w:p>
    <w:p w:rsidR="00F75535" w:rsidRPr="00F75535" w:rsidRDefault="00F75535" w:rsidP="00F75535">
      <w:pPr>
        <w:pStyle w:val="a3"/>
        <w:jc w:val="center"/>
        <w:rPr>
          <w:sz w:val="27"/>
          <w:szCs w:val="27"/>
        </w:rPr>
      </w:pPr>
      <w:r w:rsidRPr="00F75535">
        <w:rPr>
          <w:sz w:val="27"/>
          <w:szCs w:val="27"/>
        </w:rPr>
        <w:t>РЕКОМЕНДОВАНИЙ ПОКРОКОВИЙ ПОРЯДОК ДІЙ КЕРІВНИКА ЗАКЛАДУ ОХОРОНИ ЗДОРОВ’Я У РАЗІ ІНФІКУВАННЯ COVID-19 МЕДИЧНИХ ТА ІНШИХ ПРАЦІВНИІВ, ЩО ПОВ’ЯЗАНІ З ВИКОНАННЯМ ПРОФЕСІЙНИХ ОБОВ’ЯЗКІВ В УМОВАХ ПІДВИЩЕНОГО РИЗИКУ ЗАРАЖЕННЯ НА COVID-19</w:t>
      </w:r>
    </w:p>
    <w:p w:rsidR="00F75535" w:rsidRPr="00F75535" w:rsidRDefault="00F75535" w:rsidP="00F75535">
      <w:pPr>
        <w:pStyle w:val="a3"/>
        <w:jc w:val="both"/>
        <w:rPr>
          <w:sz w:val="27"/>
          <w:szCs w:val="27"/>
        </w:rPr>
      </w:pPr>
      <w:r w:rsidRPr="00F75535">
        <w:rPr>
          <w:sz w:val="27"/>
          <w:szCs w:val="27"/>
        </w:rPr>
        <w:t xml:space="preserve">При зверненні медичного працівника з симптомами захворювання на COVID-19 до свого сімейного лікаря, він повинен надати йому направлення до вірусологічної лабораторії на підтвердження захворювання методом </w:t>
      </w:r>
      <w:proofErr w:type="spellStart"/>
      <w:r w:rsidRPr="00F75535">
        <w:rPr>
          <w:sz w:val="27"/>
          <w:szCs w:val="27"/>
        </w:rPr>
        <w:t>полімеразної</w:t>
      </w:r>
      <w:proofErr w:type="spellEnd"/>
      <w:r w:rsidRPr="00F75535">
        <w:rPr>
          <w:sz w:val="27"/>
          <w:szCs w:val="27"/>
        </w:rPr>
        <w:t xml:space="preserve"> ланцюгової реакції (ПРЛ).</w:t>
      </w:r>
      <w:r w:rsidRPr="00F75535">
        <w:rPr>
          <w:sz w:val="27"/>
          <w:szCs w:val="27"/>
        </w:rPr>
        <w:br/>
        <w:t>У разі отримання позитивного результату лабораторного дослідження, інфікований медичний працівник подає висновок (протокол випробувань) закладу охорони здоров’я, сімейний лікар якого направив працівника на дослідження до лабораторії.</w:t>
      </w:r>
      <w:r w:rsidRPr="00F75535">
        <w:rPr>
          <w:sz w:val="27"/>
          <w:szCs w:val="27"/>
        </w:rPr>
        <w:br/>
        <w:t xml:space="preserve">Згідно з п.6 Порядку розслідування та обліку нещасних випадків, професійних захворювань та аварій на виробництві, затвердженим постановою Кабінету Міністрів України від 17.04.2019 №337 (далі – Порядок №337), заклад охорони здоров’я, отримавши протокол випробувань з позитивним висновком, повинен протягом доби скласти і передати на паперовому носії екстрене повідомлення згідно з додатком 1: підприємству, де працює потерпіла особа (в даному випадку медичному закладу), ГУ </w:t>
      </w:r>
      <w:proofErr w:type="spellStart"/>
      <w:r w:rsidRPr="00F75535">
        <w:rPr>
          <w:sz w:val="27"/>
          <w:szCs w:val="27"/>
        </w:rPr>
        <w:t>Держпраці</w:t>
      </w:r>
      <w:proofErr w:type="spellEnd"/>
      <w:r w:rsidRPr="00F75535">
        <w:rPr>
          <w:sz w:val="27"/>
          <w:szCs w:val="27"/>
        </w:rPr>
        <w:t xml:space="preserve"> у Київській області, робочому органу ВД Фонду за місцем настання випадку.</w:t>
      </w:r>
      <w:r w:rsidRPr="00F75535">
        <w:rPr>
          <w:sz w:val="27"/>
          <w:szCs w:val="27"/>
        </w:rPr>
        <w:br/>
        <w:t>Після отримання екстреного повідомлення роботодавець (в даному випадку керівник закладу охорони здоров’я, де працює потерпіла особа) організовує проведення епідеміологічного розслідування цього випадку інфікування з залученням лікаря-епідеміолога або шляхом звернення до відповідного медичного закладу.</w:t>
      </w:r>
      <w:r w:rsidRPr="00F75535">
        <w:rPr>
          <w:sz w:val="27"/>
          <w:szCs w:val="27"/>
        </w:rPr>
        <w:br/>
        <w:t xml:space="preserve">З врахуванням зазначеного у ст.36 Закону України «Про захист населення від інфекційних </w:t>
      </w:r>
      <w:proofErr w:type="spellStart"/>
      <w:r w:rsidRPr="00F75535">
        <w:rPr>
          <w:sz w:val="27"/>
          <w:szCs w:val="27"/>
        </w:rPr>
        <w:t>хвороб</w:t>
      </w:r>
      <w:proofErr w:type="spellEnd"/>
      <w:r w:rsidRPr="00F75535">
        <w:rPr>
          <w:sz w:val="27"/>
          <w:szCs w:val="27"/>
        </w:rPr>
        <w:t>», матеріали епідеміологічного розслідування в обов’язковому порядку мають містити таку інформацію: джерела інфікування працівника, причини що призвели до його захворювання, осіб, дія або бездіяльність яких призвели до інфікування, заходи із запобігання подальшому інфікуванню, висновки.</w:t>
      </w:r>
      <w:r w:rsidRPr="00F75535">
        <w:rPr>
          <w:sz w:val="27"/>
          <w:szCs w:val="27"/>
        </w:rPr>
        <w:br/>
        <w:t xml:space="preserve">Матеріали епідеміологічного розслідування з інформацію, що потерпіла особа дійсно виконувала свої професійні обов’язки і надавала медичну допомогу хворому на COVID-19, після їх отримання надаються лікарю-інфекціоністу та </w:t>
      </w:r>
      <w:proofErr w:type="spellStart"/>
      <w:r w:rsidRPr="00F75535">
        <w:rPr>
          <w:sz w:val="27"/>
          <w:szCs w:val="27"/>
        </w:rPr>
        <w:t>профпатологу</w:t>
      </w:r>
      <w:proofErr w:type="spellEnd"/>
      <w:r w:rsidRPr="00F75535">
        <w:rPr>
          <w:sz w:val="27"/>
          <w:szCs w:val="27"/>
        </w:rPr>
        <w:t>, які встановлюють діагноз з урахуванням цих матеріалів.</w:t>
      </w:r>
      <w:r w:rsidRPr="00F75535">
        <w:rPr>
          <w:sz w:val="27"/>
          <w:szCs w:val="27"/>
        </w:rPr>
        <w:br/>
        <w:t xml:space="preserve">При встановленні лікарем-інфекціоністом та </w:t>
      </w:r>
      <w:proofErr w:type="spellStart"/>
      <w:r w:rsidRPr="00F75535">
        <w:rPr>
          <w:sz w:val="27"/>
          <w:szCs w:val="27"/>
        </w:rPr>
        <w:t>профпатологом</w:t>
      </w:r>
      <w:proofErr w:type="spellEnd"/>
      <w:r w:rsidRPr="00F75535">
        <w:rPr>
          <w:sz w:val="27"/>
          <w:szCs w:val="27"/>
        </w:rPr>
        <w:t xml:space="preserve"> діагнозу «Гостра респіраторна хвороба COVID-19, спричинена </w:t>
      </w:r>
      <w:proofErr w:type="spellStart"/>
      <w:r w:rsidRPr="00F75535">
        <w:rPr>
          <w:sz w:val="27"/>
          <w:szCs w:val="27"/>
        </w:rPr>
        <w:t>коронавірусом</w:t>
      </w:r>
      <w:proofErr w:type="spellEnd"/>
      <w:r w:rsidRPr="00F75535">
        <w:rPr>
          <w:sz w:val="27"/>
          <w:szCs w:val="27"/>
        </w:rPr>
        <w:t xml:space="preserve"> SARS-CoV-2», роботодавець повинен відповідно до п.8 Порядку №337 скласти повідомлення про НВ/ГПЗ (отруєння) згідно з додатком 2 і направити його не пізніше наступного робочого дня до: ГУ </w:t>
      </w:r>
      <w:proofErr w:type="spellStart"/>
      <w:r w:rsidRPr="00F75535">
        <w:rPr>
          <w:sz w:val="27"/>
          <w:szCs w:val="27"/>
        </w:rPr>
        <w:t>Держпраці</w:t>
      </w:r>
      <w:proofErr w:type="spellEnd"/>
      <w:r w:rsidRPr="00F75535">
        <w:rPr>
          <w:sz w:val="27"/>
          <w:szCs w:val="27"/>
        </w:rPr>
        <w:t xml:space="preserve"> у Київській області, робочому органу ВД Фонду за місцем настання випадку та іншим.</w:t>
      </w:r>
      <w:r w:rsidRPr="00F75535">
        <w:rPr>
          <w:sz w:val="27"/>
          <w:szCs w:val="27"/>
        </w:rPr>
        <w:br/>
        <w:t xml:space="preserve">Після цього, згідно з п.12 Порядку №337 роботодавець (в даному випадку керівник закладу охорони здоров’я, де працює потерпіла особа) для розслідування даного гострого профзахворювання утворює наказом комісію не пізніше наступного </w:t>
      </w:r>
      <w:r w:rsidRPr="00F75535">
        <w:rPr>
          <w:sz w:val="27"/>
          <w:szCs w:val="27"/>
        </w:rPr>
        <w:lastRenderedPageBreak/>
        <w:t>робочого дня після отримання інформації про гостре професійне захворювання.</w:t>
      </w:r>
      <w:r w:rsidRPr="00F75535">
        <w:rPr>
          <w:sz w:val="27"/>
          <w:szCs w:val="27"/>
        </w:rPr>
        <w:br/>
        <w:t>Згідно з п.30 Порядку №337 розслідування проводиться протягом 5 робочих днів з дня утворення комісії, з використанням матеріалів епідеміологічного розслідування.</w:t>
      </w:r>
      <w:r w:rsidRPr="00F75535">
        <w:rPr>
          <w:sz w:val="27"/>
          <w:szCs w:val="27"/>
        </w:rPr>
        <w:br/>
        <w:t>За результатами розслідування складається акт за формою Н-1/П або Н-1/НП, який після підписання членами комісії надається на затвердження роботодавцю.</w:t>
      </w:r>
      <w:r w:rsidRPr="00F75535">
        <w:rPr>
          <w:sz w:val="27"/>
          <w:szCs w:val="27"/>
        </w:rPr>
        <w:br/>
        <w:t>Акт за формою Н-1/П є підставою для звернення потерпілою особою (медпрацівником) до робочого органу ВД Фонду для отримання страхових виплат.</w:t>
      </w:r>
      <w:r w:rsidRPr="00F75535">
        <w:rPr>
          <w:sz w:val="27"/>
          <w:szCs w:val="27"/>
        </w:rPr>
        <w:br/>
        <w:t>Для отримання консультації з зазначених питань телефонуйте до працівників районних чи міських відділень управління виконавчої дирекції Фонду соціального страхування України у Київській області. Ми завжди готові допомогти! Необхідну інформацію можете знайти за телефонами:</w:t>
      </w:r>
    </w:p>
    <w:p w:rsidR="00F75535" w:rsidRPr="00F75535" w:rsidRDefault="00F75535" w:rsidP="00F75535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</w:t>
      </w:r>
      <w:r w:rsidRPr="00F75535">
        <w:rPr>
          <w:sz w:val="27"/>
          <w:szCs w:val="27"/>
        </w:rPr>
        <w:t>Відділення у м. Біла Церква</w:t>
      </w:r>
      <w:r>
        <w:rPr>
          <w:sz w:val="27"/>
          <w:szCs w:val="27"/>
        </w:rPr>
        <w:t xml:space="preserve">, </w:t>
      </w:r>
      <w:proofErr w:type="spellStart"/>
      <w:r w:rsidRPr="00F75535">
        <w:rPr>
          <w:sz w:val="27"/>
          <w:szCs w:val="27"/>
        </w:rPr>
        <w:t>тел</w:t>
      </w:r>
      <w:proofErr w:type="spellEnd"/>
      <w:r w:rsidRPr="00F75535">
        <w:rPr>
          <w:sz w:val="27"/>
          <w:szCs w:val="27"/>
        </w:rPr>
        <w:t>. (04563) 5-85-18, 6-35-25</w:t>
      </w:r>
    </w:p>
    <w:p w:rsidR="004916E6" w:rsidRPr="00F75535" w:rsidRDefault="004916E6" w:rsidP="00F75535">
      <w:pPr>
        <w:rPr>
          <w:sz w:val="27"/>
          <w:szCs w:val="27"/>
        </w:rPr>
      </w:pPr>
    </w:p>
    <w:p w:rsidR="00F75535" w:rsidRPr="00F75535" w:rsidRDefault="00F75535" w:rsidP="00F75535">
      <w:pPr>
        <w:rPr>
          <w:sz w:val="27"/>
          <w:szCs w:val="27"/>
        </w:rPr>
      </w:pPr>
    </w:p>
    <w:sectPr w:rsidR="00F75535" w:rsidRPr="00F755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0F"/>
    <w:rsid w:val="000B699D"/>
    <w:rsid w:val="004916E6"/>
    <w:rsid w:val="006B5099"/>
    <w:rsid w:val="00A6174A"/>
    <w:rsid w:val="00B238ED"/>
    <w:rsid w:val="00B424FB"/>
    <w:rsid w:val="00D51A0F"/>
    <w:rsid w:val="00F17C48"/>
    <w:rsid w:val="00F75535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ED"/>
    <w:pPr>
      <w:spacing w:line="276" w:lineRule="auto"/>
      <w:ind w:firstLine="709"/>
      <w:jc w:val="both"/>
    </w:pPr>
    <w:rPr>
      <w:rFonts w:eastAsia="Calibri"/>
      <w:sz w:val="24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B699D"/>
  </w:style>
  <w:style w:type="paragraph" w:styleId="a3">
    <w:name w:val="Normal (Web)"/>
    <w:basedOn w:val="a"/>
    <w:uiPriority w:val="99"/>
    <w:semiHidden/>
    <w:unhideWhenUsed/>
    <w:rsid w:val="00F7553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ED"/>
    <w:pPr>
      <w:spacing w:line="276" w:lineRule="auto"/>
      <w:ind w:firstLine="709"/>
      <w:jc w:val="both"/>
    </w:pPr>
    <w:rPr>
      <w:rFonts w:eastAsia="Calibri"/>
      <w:sz w:val="24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B699D"/>
  </w:style>
  <w:style w:type="paragraph" w:styleId="a3">
    <w:name w:val="Normal (Web)"/>
    <w:basedOn w:val="a"/>
    <w:uiPriority w:val="99"/>
    <w:semiHidden/>
    <w:unhideWhenUsed/>
    <w:rsid w:val="00F7553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Бц</dc:creator>
  <cp:lastModifiedBy>Бц</cp:lastModifiedBy>
  <cp:revision>2</cp:revision>
  <cp:lastPrinted>2020-01-28T14:24:00Z</cp:lastPrinted>
  <dcterms:created xsi:type="dcterms:W3CDTF">2020-06-26T06:37:00Z</dcterms:created>
  <dcterms:modified xsi:type="dcterms:W3CDTF">2020-06-26T06:37:00Z</dcterms:modified>
</cp:coreProperties>
</file>