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9" w:rsidRPr="00676BE9" w:rsidRDefault="00676BE9" w:rsidP="00676B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Л</w:t>
      </w:r>
      <w:proofErr w:type="spellStart"/>
      <w:r w:rsidRPr="00676BE9">
        <w:rPr>
          <w:rFonts w:ascii="Times New Roman" w:eastAsia="Times New Roman" w:hAnsi="Times New Roman" w:cs="Times New Roman"/>
          <w:b/>
          <w:bCs/>
          <w:sz w:val="36"/>
          <w:szCs w:val="36"/>
        </w:rPr>
        <w:t>іквідовано</w:t>
      </w:r>
      <w:proofErr w:type="spellEnd"/>
      <w:r w:rsidRPr="00676B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76BE9">
        <w:rPr>
          <w:rFonts w:ascii="Times New Roman" w:eastAsia="Times New Roman" w:hAnsi="Times New Roman" w:cs="Times New Roman"/>
          <w:b/>
          <w:bCs/>
          <w:sz w:val="36"/>
          <w:szCs w:val="36"/>
        </w:rPr>
        <w:t>загоряння</w:t>
      </w:r>
      <w:proofErr w:type="spellEnd"/>
      <w:r w:rsidRPr="00676B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76BE9">
        <w:rPr>
          <w:rFonts w:ascii="Times New Roman" w:eastAsia="Times New Roman" w:hAnsi="Times New Roman" w:cs="Times New Roman"/>
          <w:b/>
          <w:bCs/>
          <w:sz w:val="36"/>
          <w:szCs w:val="36"/>
        </w:rPr>
        <w:t>металевого</w:t>
      </w:r>
      <w:proofErr w:type="spellEnd"/>
      <w:r w:rsidRPr="00676BE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ангару</w:t>
      </w:r>
    </w:p>
    <w:p w:rsidR="00676BE9" w:rsidRPr="00676BE9" w:rsidRDefault="00676BE9" w:rsidP="0067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 лютого о 01:04 до оперативно-диспетчерської служби Білоцерківського району надійшло повідомлення про загоряння металевого ангару у м. Узин по вул. Московській. </w:t>
      </w:r>
    </w:p>
    <w:p w:rsidR="00676BE9" w:rsidRPr="00676BE9" w:rsidRDefault="00676BE9" w:rsidP="0067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місце події направлено особовий склад 5-ї Державної пожежно-рятувальної частини м. Узин, 1-ї, 3-ї, 4-ї ДПРЧ м. Біла церква та 18-ї ДПРЧ </w:t>
      </w:r>
      <w:proofErr w:type="spellStart"/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>Рокитне</w:t>
      </w:r>
      <w:proofErr w:type="spellEnd"/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76BE9" w:rsidRPr="00676BE9" w:rsidRDefault="00676BE9" w:rsidP="0067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прибуттю було встановлено, що горить металевий ангар та існує загроза перекидання вогню на поряд розташовані будівлі. </w:t>
      </w:r>
    </w:p>
    <w:p w:rsidR="00676BE9" w:rsidRPr="00676BE9" w:rsidRDefault="00676BE9" w:rsidP="0067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Пожежу локалізовано о 02:19 та повністю ліквідовано о 05:40. </w:t>
      </w:r>
    </w:p>
    <w:p w:rsidR="00676BE9" w:rsidRPr="00676BE9" w:rsidRDefault="00676BE9" w:rsidP="0067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Завдяки оперативним діям рятувальників врятовано поряд розташовану складську будівлю. </w:t>
      </w:r>
    </w:p>
    <w:p w:rsidR="00676BE9" w:rsidRPr="00676BE9" w:rsidRDefault="00676BE9" w:rsidP="0067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гасінні задіяні 7 одиниць техніки та 39 чоловік особового складу. </w:t>
      </w:r>
    </w:p>
    <w:p w:rsidR="00676BE9" w:rsidRDefault="00676BE9" w:rsidP="0067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BE9">
        <w:rPr>
          <w:rFonts w:ascii="Times New Roman" w:eastAsia="Times New Roman" w:hAnsi="Times New Roman" w:cs="Times New Roman"/>
          <w:sz w:val="24"/>
          <w:szCs w:val="24"/>
          <w:lang w:val="uk-UA"/>
        </w:rPr>
        <w:t>Причини та наслідки загоряння наразі встановлюються.</w:t>
      </w:r>
    </w:p>
    <w:p w:rsidR="00676BE9" w:rsidRPr="00676BE9" w:rsidRDefault="00676BE9" w:rsidP="0067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6A45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Білоцерківський РВ ГУ ДСНС України у Київ</w:t>
      </w:r>
      <w:r w:rsidR="006A459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області</w:t>
      </w:r>
    </w:p>
    <w:p w:rsidR="007B442B" w:rsidRDefault="007B442B"/>
    <w:sectPr w:rsidR="007B442B" w:rsidSect="00E5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BE9"/>
    <w:rsid w:val="00676BE9"/>
    <w:rsid w:val="006A4596"/>
    <w:rsid w:val="007B442B"/>
    <w:rsid w:val="00E5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D"/>
  </w:style>
  <w:style w:type="paragraph" w:styleId="2">
    <w:name w:val="heading 2"/>
    <w:basedOn w:val="a"/>
    <w:link w:val="20"/>
    <w:uiPriority w:val="9"/>
    <w:qFormat/>
    <w:rsid w:val="0067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2020-02-21T08:02:00Z</dcterms:created>
  <dcterms:modified xsi:type="dcterms:W3CDTF">2020-02-21T08:15:00Z</dcterms:modified>
</cp:coreProperties>
</file>