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660" w:rsidP="00BF1660">
      <w:pPr>
        <w:rPr>
          <w:rStyle w:val="textexposedshow"/>
          <w:rFonts w:ascii="Times New Roman" w:hAnsi="Times New Roman" w:cs="Times New Roman"/>
          <w:sz w:val="24"/>
          <w:szCs w:val="24"/>
          <w:lang w:val="en-US"/>
        </w:rPr>
      </w:pPr>
      <w:r w:rsidRPr="00BF1660">
        <w:rPr>
          <w:b/>
          <w:sz w:val="28"/>
          <w:szCs w:val="28"/>
        </w:rPr>
        <w:t xml:space="preserve">                            </w:t>
      </w:r>
      <w:proofErr w:type="spellStart"/>
      <w:r w:rsidRPr="00BF1660">
        <w:rPr>
          <w:b/>
          <w:sz w:val="28"/>
          <w:szCs w:val="28"/>
        </w:rPr>
        <w:t>Пожежна</w:t>
      </w:r>
      <w:proofErr w:type="spellEnd"/>
      <w:r w:rsidRPr="00BF1660">
        <w:rPr>
          <w:b/>
          <w:sz w:val="28"/>
          <w:szCs w:val="28"/>
        </w:rPr>
        <w:t xml:space="preserve"> </w:t>
      </w:r>
      <w:proofErr w:type="spellStart"/>
      <w:r w:rsidRPr="00BF1660">
        <w:rPr>
          <w:b/>
          <w:sz w:val="28"/>
          <w:szCs w:val="28"/>
        </w:rPr>
        <w:t>безпека</w:t>
      </w:r>
      <w:proofErr w:type="spellEnd"/>
      <w:r w:rsidRPr="00BF1660">
        <w:rPr>
          <w:b/>
          <w:sz w:val="28"/>
          <w:szCs w:val="28"/>
        </w:rPr>
        <w:t xml:space="preserve"> на </w:t>
      </w:r>
      <w:proofErr w:type="spellStart"/>
      <w:r w:rsidRPr="00BF1660">
        <w:rPr>
          <w:b/>
          <w:sz w:val="28"/>
          <w:szCs w:val="28"/>
        </w:rPr>
        <w:t>виборчих</w:t>
      </w:r>
      <w:proofErr w:type="spellEnd"/>
      <w:r w:rsidRPr="00BF1660">
        <w:rPr>
          <w:b/>
          <w:sz w:val="28"/>
          <w:szCs w:val="28"/>
        </w:rPr>
        <w:t xml:space="preserve"> </w:t>
      </w:r>
      <w:proofErr w:type="spellStart"/>
      <w:r w:rsidRPr="00BF1660">
        <w:rPr>
          <w:b/>
          <w:sz w:val="28"/>
          <w:szCs w:val="28"/>
        </w:rPr>
        <w:t>дільницях</w:t>
      </w:r>
      <w:proofErr w:type="spellEnd"/>
      <w:r w:rsidRPr="00BF1660">
        <w:rPr>
          <w:b/>
          <w:sz w:val="28"/>
          <w:szCs w:val="28"/>
        </w:rPr>
        <w:t>.</w:t>
      </w:r>
      <w:r w:rsidRPr="00BF1660">
        <w:rPr>
          <w:b/>
          <w:sz w:val="28"/>
          <w:szCs w:val="28"/>
        </w:rPr>
        <w:br/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: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виборчих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дільниць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16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1660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розміщаються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.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Обслуговуючий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персонал та особи,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виборчих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.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вогнегасника</w:t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вогнегасник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квадратних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ідлоги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але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менш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вогнегасника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окреме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виборчої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видних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біля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слід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вивішувати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таблички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із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номера телефону для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пожежно</w:t>
      </w:r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ї-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рятувальної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виборчій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ідтримання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призначатися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особи.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евакуаційних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шляхі</w:t>
      </w:r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та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виходів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Евакуаційні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виходи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коридори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проходи,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сходові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марші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площадки,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вестибюлі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холи,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тамбури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утримуватися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вільними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нічим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захаращуватися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улаштовувати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шляхах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пороги,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турнікети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які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перешкоджають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вільній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людей. У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має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евакуаційний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одночасне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50-ти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евакуаційних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виходів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замикатися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лише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запори,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які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відмикаються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дій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У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раз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горіння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це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пожежно-рятувальну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службу по телефону 101. При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поверхів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вл</w:t>
      </w:r>
      <w:proofErr w:type="gram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обстановку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людей, 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своє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;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гасіння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локалізації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;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пожежу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чи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компетентну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особу,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чергового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;</w:t>
      </w:r>
      <w:r w:rsidRPr="00BF1660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– у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аварійно-рятувальні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газорятувальну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F1660">
        <w:rPr>
          <w:rStyle w:val="textexposedshow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F1660" w:rsidRPr="00BF1660" w:rsidRDefault="00BF1660" w:rsidP="00BF166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Білоцерківський РВ ГУ ДСНС України у Київській області</w:t>
      </w:r>
    </w:p>
    <w:sectPr w:rsidR="00BF1660" w:rsidRPr="00BF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60"/>
    <w:rsid w:val="00B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F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2019-06-21T06:08:00Z</dcterms:created>
  <dcterms:modified xsi:type="dcterms:W3CDTF">2019-06-21T06:10:00Z</dcterms:modified>
</cp:coreProperties>
</file>