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00" w:rsidRPr="00611414" w:rsidRDefault="00C56500" w:rsidP="00C56500">
      <w:pPr>
        <w:jc w:val="center"/>
        <w:rPr>
          <w:rFonts w:ascii="Times New Roman" w:eastAsia="Times New Roman" w:hAnsi="Times New Roman"/>
          <w:b/>
          <w:color w:val="000000"/>
          <w:sz w:val="24"/>
          <w:szCs w:val="24"/>
          <w:lang w:val="uk-UA"/>
        </w:rPr>
      </w:pPr>
      <w:r w:rsidRPr="00611414">
        <w:rPr>
          <w:rFonts w:ascii="Times New Roman" w:eastAsia="Times New Roman" w:hAnsi="Times New Roman"/>
          <w:b/>
          <w:color w:val="000000"/>
          <w:sz w:val="24"/>
          <w:szCs w:val="24"/>
          <w:lang w:val="uk-UA"/>
        </w:rPr>
        <w:t>Майже на 15% зросли надходження по єдиному податку</w:t>
      </w:r>
      <w:r w:rsidR="00B22974">
        <w:rPr>
          <w:rFonts w:ascii="Times New Roman" w:eastAsia="Times New Roman" w:hAnsi="Times New Roman"/>
          <w:b/>
          <w:color w:val="000000"/>
          <w:sz w:val="24"/>
          <w:szCs w:val="24"/>
          <w:lang w:val="en-US"/>
        </w:rPr>
        <w:t xml:space="preserve"> </w:t>
      </w:r>
      <w:r w:rsidR="00B22974">
        <w:rPr>
          <w:rFonts w:ascii="Times New Roman" w:eastAsia="Times New Roman" w:hAnsi="Times New Roman"/>
          <w:b/>
          <w:color w:val="000000"/>
          <w:sz w:val="24"/>
          <w:szCs w:val="24"/>
          <w:lang w:val="uk-UA"/>
        </w:rPr>
        <w:t>по</w:t>
      </w:r>
      <w:r w:rsidR="00B73927">
        <w:rPr>
          <w:rFonts w:ascii="Times New Roman" w:eastAsia="Times New Roman" w:hAnsi="Times New Roman"/>
          <w:b/>
          <w:color w:val="000000"/>
          <w:sz w:val="24"/>
          <w:szCs w:val="24"/>
          <w:lang w:val="uk-UA"/>
        </w:rPr>
        <w:t xml:space="preserve"> території</w:t>
      </w:r>
      <w:bookmarkStart w:id="0" w:name="_GoBack"/>
      <w:bookmarkEnd w:id="0"/>
      <w:r w:rsidR="00B73927">
        <w:rPr>
          <w:rFonts w:ascii="Times New Roman" w:eastAsia="Times New Roman" w:hAnsi="Times New Roman"/>
          <w:b/>
          <w:color w:val="000000"/>
          <w:sz w:val="24"/>
          <w:szCs w:val="24"/>
          <w:lang w:val="uk-UA"/>
        </w:rPr>
        <w:t xml:space="preserve"> обслуговування Білоцерківського управління ГУ ДПС у Київській області</w:t>
      </w:r>
    </w:p>
    <w:p w:rsidR="00751934" w:rsidRPr="00611414" w:rsidRDefault="00E625D0" w:rsidP="00F3419E">
      <w:pPr>
        <w:spacing w:after="0" w:line="240" w:lineRule="auto"/>
        <w:ind w:firstLine="709"/>
        <w:jc w:val="both"/>
        <w:rPr>
          <w:rFonts w:ascii="Times New Roman" w:eastAsia="Times New Roman" w:hAnsi="Times New Roman"/>
          <w:color w:val="000000"/>
          <w:sz w:val="24"/>
          <w:szCs w:val="24"/>
          <w:lang w:val="uk-UA"/>
        </w:rPr>
      </w:pPr>
      <w:r w:rsidRPr="00611414">
        <w:rPr>
          <w:rFonts w:ascii="Times New Roman" w:eastAsia="Times New Roman" w:hAnsi="Times New Roman"/>
          <w:color w:val="000000"/>
          <w:sz w:val="24"/>
          <w:szCs w:val="24"/>
          <w:lang w:val="uk-UA"/>
        </w:rPr>
        <w:t>Зі слів начальника Білоцерківського управління ГУ ДПС у Київській області Павла Козирєва, п</w:t>
      </w:r>
      <w:r w:rsidR="00C56500" w:rsidRPr="00611414">
        <w:rPr>
          <w:rFonts w:ascii="Times New Roman" w:eastAsia="Times New Roman" w:hAnsi="Times New Roman"/>
          <w:color w:val="000000"/>
          <w:sz w:val="24"/>
          <w:szCs w:val="24"/>
          <w:lang w:val="uk-UA"/>
        </w:rPr>
        <w:t xml:space="preserve">редставники малого та середнього бізнесу, які обрали спрощену систему оподаткування, перерахували до місцевих бюджетів регіону 332,2 млн. гривень єдиного податку. </w:t>
      </w:r>
      <w:r w:rsidRPr="00611414">
        <w:rPr>
          <w:rFonts w:ascii="Times New Roman" w:eastAsia="Times New Roman" w:hAnsi="Times New Roman"/>
          <w:color w:val="000000"/>
          <w:sz w:val="24"/>
          <w:szCs w:val="24"/>
          <w:lang w:val="uk-UA"/>
        </w:rPr>
        <w:t>У порівнянніз січнем -жовтнем 2018 року</w:t>
      </w:r>
      <w:r w:rsidR="0098607C" w:rsidRPr="00611414">
        <w:rPr>
          <w:rFonts w:ascii="Times New Roman" w:eastAsia="Times New Roman" w:hAnsi="Times New Roman"/>
          <w:color w:val="000000"/>
          <w:sz w:val="24"/>
          <w:szCs w:val="24"/>
          <w:lang w:val="uk-UA"/>
        </w:rPr>
        <w:t>,</w:t>
      </w:r>
      <w:r w:rsidRPr="00611414">
        <w:rPr>
          <w:rFonts w:ascii="Times New Roman" w:eastAsia="Times New Roman" w:hAnsi="Times New Roman"/>
          <w:color w:val="000000"/>
          <w:sz w:val="24"/>
          <w:szCs w:val="24"/>
          <w:lang w:val="uk-UA"/>
        </w:rPr>
        <w:t xml:space="preserve"> надходження зросли на </w:t>
      </w:r>
      <w:r w:rsidR="00C56500" w:rsidRPr="00611414">
        <w:rPr>
          <w:rFonts w:ascii="Times New Roman" w:eastAsia="Times New Roman" w:hAnsi="Times New Roman"/>
          <w:color w:val="000000"/>
          <w:sz w:val="24"/>
          <w:szCs w:val="24"/>
          <w:lang w:val="uk-UA"/>
        </w:rPr>
        <w:t>49,6 млн. гривень</w:t>
      </w:r>
      <w:r w:rsidRPr="00611414">
        <w:rPr>
          <w:rFonts w:ascii="Times New Roman" w:eastAsia="Times New Roman" w:hAnsi="Times New Roman"/>
          <w:color w:val="000000"/>
          <w:sz w:val="24"/>
          <w:szCs w:val="24"/>
          <w:lang w:val="uk-UA"/>
        </w:rPr>
        <w:t xml:space="preserve">, або </w:t>
      </w:r>
      <w:r w:rsidR="00FE627C">
        <w:rPr>
          <w:rFonts w:ascii="Times New Roman" w:eastAsia="Times New Roman" w:hAnsi="Times New Roman"/>
          <w:color w:val="000000"/>
          <w:sz w:val="24"/>
          <w:szCs w:val="24"/>
          <w:lang w:val="uk-UA"/>
        </w:rPr>
        <w:t xml:space="preserve">на </w:t>
      </w:r>
      <w:r w:rsidRPr="00611414">
        <w:rPr>
          <w:rFonts w:ascii="Times New Roman" w:eastAsia="Times New Roman" w:hAnsi="Times New Roman"/>
          <w:color w:val="000000"/>
          <w:sz w:val="24"/>
          <w:szCs w:val="24"/>
          <w:lang w:val="uk-UA"/>
        </w:rPr>
        <w:t>14,9%.</w:t>
      </w:r>
    </w:p>
    <w:p w:rsidR="007F3AE3" w:rsidRPr="00611414" w:rsidRDefault="0098607C" w:rsidP="00F3419E">
      <w:pPr>
        <w:shd w:val="clear" w:color="auto" w:fill="FFFFFF"/>
        <w:spacing w:after="0" w:line="240" w:lineRule="auto"/>
        <w:ind w:firstLine="709"/>
        <w:jc w:val="both"/>
        <w:rPr>
          <w:rFonts w:ascii="Times New Roman" w:eastAsia="Times New Roman" w:hAnsi="Times New Roman"/>
          <w:color w:val="000000"/>
          <w:sz w:val="24"/>
          <w:szCs w:val="24"/>
          <w:lang w:val="uk-UA"/>
        </w:rPr>
      </w:pPr>
      <w:r w:rsidRPr="00611414">
        <w:rPr>
          <w:rFonts w:ascii="Times New Roman" w:eastAsia="Times New Roman" w:hAnsi="Times New Roman"/>
          <w:color w:val="000000"/>
          <w:sz w:val="24"/>
          <w:szCs w:val="24"/>
          <w:lang w:val="uk-UA"/>
        </w:rPr>
        <w:t>Зокрема, у звітному періоді, від фізичних осіб - підприємців надійшло 209,1 млн</w:t>
      </w:r>
      <w:r w:rsidR="00611414" w:rsidRPr="00611414">
        <w:rPr>
          <w:rFonts w:ascii="Times New Roman" w:eastAsia="Times New Roman" w:hAnsi="Times New Roman"/>
          <w:color w:val="000000"/>
          <w:sz w:val="24"/>
          <w:szCs w:val="24"/>
          <w:lang w:val="uk-UA"/>
        </w:rPr>
        <w:t>.</w:t>
      </w:r>
      <w:r w:rsidRPr="00611414">
        <w:rPr>
          <w:rFonts w:ascii="Times New Roman" w:eastAsia="Times New Roman" w:hAnsi="Times New Roman"/>
          <w:color w:val="000000"/>
          <w:sz w:val="24"/>
          <w:szCs w:val="24"/>
          <w:lang w:val="uk-UA"/>
        </w:rPr>
        <w:t xml:space="preserve"> гривень, що на 22,7% (або на 47 млн</w:t>
      </w:r>
      <w:r w:rsidR="00611414" w:rsidRPr="00611414">
        <w:rPr>
          <w:rFonts w:ascii="Times New Roman" w:eastAsia="Times New Roman" w:hAnsi="Times New Roman"/>
          <w:color w:val="000000"/>
          <w:sz w:val="24"/>
          <w:szCs w:val="24"/>
          <w:lang w:val="uk-UA"/>
        </w:rPr>
        <w:t>.грн.</w:t>
      </w:r>
      <w:r w:rsidRPr="00611414">
        <w:rPr>
          <w:rFonts w:ascii="Times New Roman" w:eastAsia="Times New Roman" w:hAnsi="Times New Roman"/>
          <w:color w:val="000000"/>
          <w:sz w:val="24"/>
          <w:szCs w:val="24"/>
          <w:lang w:val="uk-UA"/>
        </w:rPr>
        <w:t xml:space="preserve">) більше від </w:t>
      </w:r>
      <w:r w:rsidR="00F86958" w:rsidRPr="00611414">
        <w:rPr>
          <w:rFonts w:ascii="Times New Roman" w:eastAsia="Times New Roman" w:hAnsi="Times New Roman"/>
          <w:color w:val="000000"/>
          <w:sz w:val="24"/>
          <w:szCs w:val="24"/>
          <w:lang w:val="uk-UA"/>
        </w:rPr>
        <w:t xml:space="preserve">минулорічних </w:t>
      </w:r>
      <w:r w:rsidRPr="00611414">
        <w:rPr>
          <w:rFonts w:ascii="Times New Roman" w:eastAsia="Times New Roman" w:hAnsi="Times New Roman"/>
          <w:color w:val="000000"/>
          <w:sz w:val="24"/>
          <w:szCs w:val="24"/>
          <w:lang w:val="uk-UA"/>
        </w:rPr>
        <w:t xml:space="preserve">надходжень. Показник приросту </w:t>
      </w:r>
      <w:r w:rsidR="00F3419E" w:rsidRPr="00611414">
        <w:rPr>
          <w:rFonts w:ascii="Times New Roman" w:eastAsia="Times New Roman" w:hAnsi="Times New Roman"/>
          <w:color w:val="000000"/>
          <w:sz w:val="24"/>
          <w:szCs w:val="24"/>
          <w:lang w:val="uk-UA"/>
        </w:rPr>
        <w:t>сплати</w:t>
      </w:r>
      <w:r w:rsidRPr="00611414">
        <w:rPr>
          <w:rFonts w:ascii="Times New Roman" w:eastAsia="Times New Roman" w:hAnsi="Times New Roman"/>
          <w:color w:val="000000"/>
          <w:sz w:val="24"/>
          <w:szCs w:val="24"/>
          <w:lang w:val="uk-UA"/>
        </w:rPr>
        <w:t xml:space="preserve"> податку юридични</w:t>
      </w:r>
      <w:r w:rsidR="00F3419E" w:rsidRPr="00611414">
        <w:rPr>
          <w:rFonts w:ascii="Times New Roman" w:eastAsia="Times New Roman" w:hAnsi="Times New Roman"/>
          <w:color w:val="000000"/>
          <w:sz w:val="24"/>
          <w:szCs w:val="24"/>
          <w:lang w:val="uk-UA"/>
        </w:rPr>
        <w:t>ми</w:t>
      </w:r>
      <w:r w:rsidRPr="00611414">
        <w:rPr>
          <w:rFonts w:ascii="Times New Roman" w:eastAsia="Times New Roman" w:hAnsi="Times New Roman"/>
          <w:color w:val="000000"/>
          <w:sz w:val="24"/>
          <w:szCs w:val="24"/>
          <w:lang w:val="uk-UA"/>
        </w:rPr>
        <w:t xml:space="preserve"> ос</w:t>
      </w:r>
      <w:r w:rsidR="00F3419E" w:rsidRPr="00611414">
        <w:rPr>
          <w:rFonts w:ascii="Times New Roman" w:eastAsia="Times New Roman" w:hAnsi="Times New Roman"/>
          <w:color w:val="000000"/>
          <w:sz w:val="24"/>
          <w:szCs w:val="24"/>
          <w:lang w:val="uk-UA"/>
        </w:rPr>
        <w:t>о</w:t>
      </w:r>
      <w:r w:rsidRPr="00611414">
        <w:rPr>
          <w:rFonts w:ascii="Times New Roman" w:eastAsia="Times New Roman" w:hAnsi="Times New Roman"/>
          <w:color w:val="000000"/>
          <w:sz w:val="24"/>
          <w:szCs w:val="24"/>
          <w:lang w:val="uk-UA"/>
        </w:rPr>
        <w:t>б</w:t>
      </w:r>
      <w:r w:rsidR="00F3419E" w:rsidRPr="00611414">
        <w:rPr>
          <w:rFonts w:ascii="Times New Roman" w:eastAsia="Times New Roman" w:hAnsi="Times New Roman"/>
          <w:color w:val="000000"/>
          <w:sz w:val="24"/>
          <w:szCs w:val="24"/>
          <w:lang w:val="uk-UA"/>
        </w:rPr>
        <w:t>ами</w:t>
      </w:r>
      <w:r w:rsidR="00AB47B3" w:rsidRPr="00611414">
        <w:rPr>
          <w:rFonts w:ascii="Times New Roman" w:eastAsia="Times New Roman" w:hAnsi="Times New Roman"/>
          <w:color w:val="000000"/>
          <w:sz w:val="24"/>
          <w:szCs w:val="24"/>
          <w:lang w:val="uk-UA"/>
        </w:rPr>
        <w:t>склав</w:t>
      </w:r>
      <w:r w:rsidRPr="00611414">
        <w:rPr>
          <w:rFonts w:ascii="Times New Roman" w:eastAsia="Times New Roman" w:hAnsi="Times New Roman"/>
          <w:color w:val="000000"/>
          <w:sz w:val="24"/>
          <w:szCs w:val="24"/>
          <w:lang w:val="uk-UA"/>
        </w:rPr>
        <w:t xml:space="preserve"> 7,0%</w:t>
      </w:r>
      <w:r w:rsidR="00AB47B3" w:rsidRPr="00611414">
        <w:rPr>
          <w:rFonts w:ascii="Times New Roman" w:eastAsia="Times New Roman" w:hAnsi="Times New Roman"/>
          <w:color w:val="000000"/>
          <w:sz w:val="24"/>
          <w:szCs w:val="24"/>
          <w:lang w:val="uk-UA"/>
        </w:rPr>
        <w:t>,а</w:t>
      </w:r>
      <w:r w:rsidRPr="00611414">
        <w:rPr>
          <w:rFonts w:ascii="Times New Roman" w:eastAsia="Times New Roman" w:hAnsi="Times New Roman"/>
          <w:color w:val="000000"/>
          <w:sz w:val="24"/>
          <w:szCs w:val="24"/>
          <w:lang w:val="uk-UA"/>
        </w:rPr>
        <w:t>бо 2,2 млн.гривень</w:t>
      </w:r>
      <w:r w:rsidR="00F86958" w:rsidRPr="00611414">
        <w:rPr>
          <w:rFonts w:ascii="Times New Roman" w:eastAsia="Times New Roman" w:hAnsi="Times New Roman"/>
          <w:color w:val="000000"/>
          <w:sz w:val="24"/>
          <w:szCs w:val="24"/>
          <w:lang w:val="uk-UA"/>
        </w:rPr>
        <w:t xml:space="preserve">. Сільськогосподарські товаровиробники сплатили 91,6 млн. гривень єдиного податку, це на 0,4 млн. гривень більше ніж за 10 місяців минулого року. </w:t>
      </w:r>
    </w:p>
    <w:p w:rsidR="008312CD" w:rsidRPr="00611414" w:rsidRDefault="00F86958" w:rsidP="00F3419E">
      <w:pPr>
        <w:spacing w:after="0" w:line="240" w:lineRule="auto"/>
        <w:ind w:firstLine="709"/>
        <w:jc w:val="both"/>
        <w:rPr>
          <w:rFonts w:ascii="Times New Roman" w:eastAsia="Times New Roman" w:hAnsi="Times New Roman" w:cs="Times New Roman"/>
          <w:color w:val="515151"/>
          <w:sz w:val="24"/>
          <w:szCs w:val="24"/>
          <w:bdr w:val="none" w:sz="0" w:space="0" w:color="auto" w:frame="1"/>
          <w:lang w:val="uk-UA"/>
        </w:rPr>
      </w:pPr>
      <w:r w:rsidRPr="00611414">
        <w:rPr>
          <w:rFonts w:ascii="Times New Roman" w:eastAsia="Times New Roman" w:hAnsi="Times New Roman"/>
          <w:color w:val="000000"/>
          <w:sz w:val="24"/>
          <w:szCs w:val="24"/>
          <w:lang w:val="uk-UA"/>
        </w:rPr>
        <w:t>Білоцерківське управління ГУ ДПС у Київській області</w:t>
      </w:r>
      <w:r w:rsidR="00F3419E" w:rsidRPr="00611414">
        <w:rPr>
          <w:rFonts w:ascii="Times New Roman" w:eastAsia="Times New Roman" w:hAnsi="Times New Roman"/>
          <w:color w:val="000000"/>
          <w:sz w:val="24"/>
          <w:szCs w:val="24"/>
          <w:lang w:val="uk-UA"/>
        </w:rPr>
        <w:t xml:space="preserve"> додатково</w:t>
      </w:r>
      <w:r w:rsidR="000F44B0" w:rsidRPr="00611414">
        <w:rPr>
          <w:rFonts w:ascii="Times New Roman" w:eastAsia="Times New Roman" w:hAnsi="Times New Roman"/>
          <w:color w:val="000000"/>
          <w:sz w:val="24"/>
          <w:szCs w:val="24"/>
          <w:lang w:val="uk-UA"/>
        </w:rPr>
        <w:t xml:space="preserve"> повідомляє, що відповідно до статті 298 Податкового кодексу України</w:t>
      </w:r>
      <w:r w:rsidR="00895C43" w:rsidRPr="00611414">
        <w:rPr>
          <w:rFonts w:ascii="Times New Roman" w:eastAsia="Times New Roman" w:hAnsi="Times New Roman"/>
          <w:color w:val="000000"/>
          <w:sz w:val="24"/>
          <w:szCs w:val="24"/>
          <w:lang w:val="uk-UA"/>
        </w:rPr>
        <w:t xml:space="preserve">, суб'єкт господарювання, який є платником інших податків і зборів відповідно до норм цього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w:t>
      </w:r>
    </w:p>
    <w:p w:rsidR="00895C43" w:rsidRPr="00611414" w:rsidRDefault="00895C43" w:rsidP="00F3419E">
      <w:pPr>
        <w:spacing w:after="0" w:line="240" w:lineRule="auto"/>
        <w:ind w:firstLine="709"/>
        <w:jc w:val="both"/>
        <w:rPr>
          <w:rFonts w:ascii="Times New Roman" w:eastAsia="Times New Roman" w:hAnsi="Times New Roman"/>
          <w:color w:val="000000"/>
          <w:sz w:val="24"/>
          <w:szCs w:val="24"/>
          <w:lang w:val="uk-UA"/>
        </w:rPr>
      </w:pPr>
      <w:r w:rsidRPr="00611414">
        <w:rPr>
          <w:rFonts w:ascii="Times New Roman" w:eastAsia="Times New Roman" w:hAnsi="Times New Roman"/>
          <w:color w:val="000000"/>
          <w:sz w:val="24"/>
          <w:szCs w:val="24"/>
          <w:lang w:val="uk-UA"/>
        </w:rPr>
        <w:t>Заява подається за вибором платника податків, якщо інше не передбачено цим Кодексом, в один з таких способів:</w:t>
      </w:r>
    </w:p>
    <w:p w:rsidR="00895C43" w:rsidRPr="00611414" w:rsidRDefault="00895C43" w:rsidP="00F3419E">
      <w:pPr>
        <w:spacing w:after="0" w:line="240" w:lineRule="auto"/>
        <w:ind w:firstLine="709"/>
        <w:jc w:val="both"/>
        <w:rPr>
          <w:rFonts w:ascii="Times New Roman" w:eastAsia="Times New Roman" w:hAnsi="Times New Roman"/>
          <w:color w:val="000000"/>
          <w:sz w:val="24"/>
          <w:szCs w:val="24"/>
          <w:lang w:val="uk-UA"/>
        </w:rPr>
      </w:pPr>
      <w:bookmarkStart w:id="1" w:name="n7217"/>
      <w:bookmarkStart w:id="2" w:name="n7218"/>
      <w:bookmarkEnd w:id="1"/>
      <w:bookmarkEnd w:id="2"/>
      <w:r w:rsidRPr="00611414">
        <w:rPr>
          <w:rFonts w:ascii="Times New Roman" w:eastAsia="Times New Roman" w:hAnsi="Times New Roman"/>
          <w:color w:val="000000"/>
          <w:sz w:val="24"/>
          <w:szCs w:val="24"/>
          <w:lang w:val="uk-UA"/>
        </w:rPr>
        <w:t>1) особисто платником податків або уповноваженою на це особою;</w:t>
      </w:r>
    </w:p>
    <w:p w:rsidR="00895C43" w:rsidRPr="00611414" w:rsidRDefault="00895C43" w:rsidP="00F3419E">
      <w:pPr>
        <w:spacing w:after="0" w:line="240" w:lineRule="auto"/>
        <w:ind w:firstLine="709"/>
        <w:jc w:val="both"/>
        <w:rPr>
          <w:rFonts w:ascii="Times New Roman" w:eastAsia="Times New Roman" w:hAnsi="Times New Roman"/>
          <w:color w:val="000000"/>
          <w:sz w:val="24"/>
          <w:szCs w:val="24"/>
          <w:lang w:val="uk-UA"/>
        </w:rPr>
      </w:pPr>
      <w:bookmarkStart w:id="3" w:name="n7219"/>
      <w:bookmarkStart w:id="4" w:name="n7220"/>
      <w:bookmarkEnd w:id="3"/>
      <w:bookmarkEnd w:id="4"/>
      <w:r w:rsidRPr="00611414">
        <w:rPr>
          <w:rFonts w:ascii="Times New Roman" w:eastAsia="Times New Roman" w:hAnsi="Times New Roman"/>
          <w:color w:val="000000"/>
          <w:sz w:val="24"/>
          <w:szCs w:val="24"/>
          <w:lang w:val="uk-UA"/>
        </w:rPr>
        <w:t>2) надсилається поштою з повідомленням про вручення та з описом вкладення;</w:t>
      </w:r>
    </w:p>
    <w:p w:rsidR="00895C43" w:rsidRPr="00611414" w:rsidRDefault="00895C43" w:rsidP="00F3419E">
      <w:pPr>
        <w:spacing w:after="0" w:line="240" w:lineRule="auto"/>
        <w:ind w:firstLine="709"/>
        <w:jc w:val="both"/>
        <w:rPr>
          <w:rFonts w:ascii="Times New Roman" w:eastAsia="Times New Roman" w:hAnsi="Times New Roman"/>
          <w:color w:val="000000"/>
          <w:sz w:val="24"/>
          <w:szCs w:val="24"/>
          <w:lang w:val="uk-UA"/>
        </w:rPr>
      </w:pPr>
      <w:bookmarkStart w:id="5" w:name="n7221"/>
      <w:bookmarkStart w:id="6" w:name="n7222"/>
      <w:bookmarkEnd w:id="5"/>
      <w:bookmarkEnd w:id="6"/>
      <w:r w:rsidRPr="00611414">
        <w:rPr>
          <w:rFonts w:ascii="Times New Roman" w:eastAsia="Times New Roman" w:hAnsi="Times New Roman"/>
          <w:color w:val="000000"/>
          <w:sz w:val="24"/>
          <w:szCs w:val="24"/>
          <w:lang w:val="uk-UA"/>
        </w:rPr>
        <w:t>3)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r w:rsidR="00F3419E" w:rsidRPr="00611414">
        <w:rPr>
          <w:rFonts w:ascii="Times New Roman" w:eastAsia="Times New Roman" w:hAnsi="Times New Roman"/>
          <w:color w:val="000000"/>
          <w:sz w:val="24"/>
          <w:szCs w:val="24"/>
          <w:lang w:val="uk-UA"/>
        </w:rPr>
        <w:t>.</w:t>
      </w:r>
    </w:p>
    <w:p w:rsidR="00F3419E" w:rsidRPr="00FE627C" w:rsidRDefault="00F3419E" w:rsidP="00F3419E">
      <w:pPr>
        <w:spacing w:after="0" w:line="240" w:lineRule="auto"/>
        <w:ind w:firstLine="709"/>
        <w:jc w:val="right"/>
        <w:rPr>
          <w:rFonts w:ascii="Times New Roman" w:eastAsia="Times New Roman" w:hAnsi="Times New Roman" w:cs="Times New Roman"/>
          <w:i/>
          <w:color w:val="515151"/>
          <w:sz w:val="24"/>
          <w:szCs w:val="24"/>
          <w:bdr w:val="none" w:sz="0" w:space="0" w:color="auto" w:frame="1"/>
          <w:lang w:val="uk-UA"/>
        </w:rPr>
      </w:pPr>
      <w:r w:rsidRPr="00FE627C">
        <w:rPr>
          <w:rFonts w:ascii="Times New Roman" w:eastAsia="Times New Roman" w:hAnsi="Times New Roman" w:cs="Times New Roman"/>
          <w:i/>
          <w:color w:val="515151"/>
          <w:sz w:val="24"/>
          <w:szCs w:val="24"/>
          <w:bdr w:val="none" w:sz="0" w:space="0" w:color="auto" w:frame="1"/>
          <w:lang w:val="uk-UA"/>
        </w:rPr>
        <w:t>Білоцерківське управління</w:t>
      </w:r>
    </w:p>
    <w:p w:rsidR="00F3419E" w:rsidRPr="00FE627C" w:rsidRDefault="00F3419E" w:rsidP="00F3419E">
      <w:pPr>
        <w:spacing w:after="0" w:line="240" w:lineRule="auto"/>
        <w:ind w:firstLine="709"/>
        <w:jc w:val="right"/>
        <w:rPr>
          <w:rFonts w:ascii="Times New Roman" w:eastAsia="Times New Roman" w:hAnsi="Times New Roman"/>
          <w:i/>
          <w:color w:val="000000"/>
          <w:sz w:val="24"/>
          <w:szCs w:val="24"/>
          <w:lang w:val="uk-UA"/>
        </w:rPr>
      </w:pPr>
      <w:r w:rsidRPr="00FE627C">
        <w:rPr>
          <w:rFonts w:ascii="Times New Roman" w:eastAsia="Times New Roman" w:hAnsi="Times New Roman" w:cs="Times New Roman"/>
          <w:i/>
          <w:color w:val="515151"/>
          <w:sz w:val="24"/>
          <w:szCs w:val="24"/>
          <w:bdr w:val="none" w:sz="0" w:space="0" w:color="auto" w:frame="1"/>
          <w:lang w:val="uk-UA"/>
        </w:rPr>
        <w:t xml:space="preserve"> ГУ ДПС у Київській області</w:t>
      </w:r>
    </w:p>
    <w:sectPr w:rsidR="00F3419E" w:rsidRPr="00FE627C" w:rsidSect="00CE1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6500"/>
    <w:rsid w:val="000F44B0"/>
    <w:rsid w:val="00496496"/>
    <w:rsid w:val="00611414"/>
    <w:rsid w:val="00751934"/>
    <w:rsid w:val="007F3AE3"/>
    <w:rsid w:val="008312CD"/>
    <w:rsid w:val="00895C43"/>
    <w:rsid w:val="0098607C"/>
    <w:rsid w:val="00AB47B3"/>
    <w:rsid w:val="00B22974"/>
    <w:rsid w:val="00B73927"/>
    <w:rsid w:val="00C56500"/>
    <w:rsid w:val="00CE1A4D"/>
    <w:rsid w:val="00E625D0"/>
    <w:rsid w:val="00F3419E"/>
    <w:rsid w:val="00F86958"/>
    <w:rsid w:val="00FE6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1002-kulinich</dc:creator>
  <cp:lastModifiedBy>dps</cp:lastModifiedBy>
  <cp:revision>10</cp:revision>
  <cp:lastPrinted>2019-11-19T15:29:00Z</cp:lastPrinted>
  <dcterms:created xsi:type="dcterms:W3CDTF">2019-11-19T12:56:00Z</dcterms:created>
  <dcterms:modified xsi:type="dcterms:W3CDTF">2019-11-20T14:38:00Z</dcterms:modified>
</cp:coreProperties>
</file>