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9A" w:rsidRPr="00841A65" w:rsidRDefault="00440C9A" w:rsidP="00440C9A">
      <w:pPr>
        <w:jc w:val="both"/>
        <w:rPr>
          <w:lang w:eastAsia="uk-UA"/>
        </w:rPr>
      </w:pPr>
    </w:p>
    <w:p w:rsidR="00F73339" w:rsidRPr="00841A65" w:rsidRDefault="00F73339" w:rsidP="00440C9A">
      <w:pPr>
        <w:jc w:val="both"/>
        <w:rPr>
          <w:lang w:eastAsia="uk-UA"/>
        </w:rPr>
      </w:pPr>
    </w:p>
    <w:p w:rsidR="00F73339" w:rsidRPr="00841A65" w:rsidRDefault="00F73339" w:rsidP="00440C9A">
      <w:pPr>
        <w:jc w:val="both"/>
        <w:rPr>
          <w:lang w:eastAsia="uk-UA"/>
        </w:rPr>
      </w:pPr>
    </w:p>
    <w:p w:rsidR="00F73339" w:rsidRPr="00841A65" w:rsidRDefault="00F73339" w:rsidP="00440C9A">
      <w:pPr>
        <w:jc w:val="both"/>
        <w:rPr>
          <w:lang w:eastAsia="uk-UA"/>
        </w:rPr>
      </w:pPr>
    </w:p>
    <w:p w:rsidR="00EE576E" w:rsidRDefault="00EE576E" w:rsidP="004E38D0">
      <w:pPr>
        <w:pStyle w:val="a3"/>
        <w:spacing w:before="0" w:beforeAutospacing="0" w:after="0" w:afterAutospacing="0" w:line="171" w:lineRule="atLeast"/>
        <w:rPr>
          <w:color w:val="202020"/>
          <w:lang w:val="uk-UA"/>
        </w:rPr>
      </w:pPr>
    </w:p>
    <w:p w:rsidR="00841A65" w:rsidRDefault="00841A65" w:rsidP="004E38D0">
      <w:pPr>
        <w:pStyle w:val="a3"/>
        <w:spacing w:before="0" w:beforeAutospacing="0" w:after="0" w:afterAutospacing="0" w:line="171" w:lineRule="atLeast"/>
        <w:rPr>
          <w:color w:val="202020"/>
          <w:lang w:val="uk-UA"/>
        </w:rPr>
      </w:pPr>
    </w:p>
    <w:p w:rsidR="00841A65" w:rsidRDefault="00841A65" w:rsidP="004E38D0">
      <w:pPr>
        <w:pStyle w:val="a3"/>
        <w:spacing w:before="0" w:beforeAutospacing="0" w:after="0" w:afterAutospacing="0" w:line="171" w:lineRule="atLeast"/>
        <w:rPr>
          <w:color w:val="202020"/>
          <w:lang w:val="uk-UA"/>
        </w:rPr>
      </w:pPr>
    </w:p>
    <w:p w:rsidR="00841A65" w:rsidRDefault="00841A65" w:rsidP="004E38D0">
      <w:pPr>
        <w:pStyle w:val="a3"/>
        <w:spacing w:before="0" w:beforeAutospacing="0" w:after="0" w:afterAutospacing="0" w:line="171" w:lineRule="atLeast"/>
        <w:rPr>
          <w:color w:val="202020"/>
          <w:lang w:val="uk-UA"/>
        </w:rPr>
      </w:pPr>
    </w:p>
    <w:p w:rsidR="00841A65" w:rsidRDefault="00841A65" w:rsidP="004E38D0">
      <w:pPr>
        <w:pStyle w:val="a3"/>
        <w:spacing w:before="0" w:beforeAutospacing="0" w:after="0" w:afterAutospacing="0" w:line="171" w:lineRule="atLeast"/>
        <w:rPr>
          <w:color w:val="202020"/>
          <w:lang w:val="uk-UA"/>
        </w:rPr>
      </w:pPr>
    </w:p>
    <w:p w:rsidR="00841A65" w:rsidRDefault="00841A65" w:rsidP="004E38D0">
      <w:pPr>
        <w:pStyle w:val="a3"/>
        <w:spacing w:before="0" w:beforeAutospacing="0" w:after="0" w:afterAutospacing="0" w:line="171" w:lineRule="atLeast"/>
        <w:rPr>
          <w:color w:val="202020"/>
          <w:lang w:val="uk-UA"/>
        </w:rPr>
      </w:pPr>
    </w:p>
    <w:p w:rsidR="00841A65" w:rsidRPr="00841A65" w:rsidRDefault="00841A65" w:rsidP="004E38D0">
      <w:pPr>
        <w:pStyle w:val="a3"/>
        <w:spacing w:before="0" w:beforeAutospacing="0" w:after="0" w:afterAutospacing="0" w:line="171" w:lineRule="atLeast"/>
        <w:rPr>
          <w:color w:val="202020"/>
          <w:lang w:val="uk-UA"/>
        </w:rPr>
      </w:pPr>
    </w:p>
    <w:p w:rsidR="007829BF" w:rsidRPr="00841A65" w:rsidRDefault="004E38D0" w:rsidP="007829BF">
      <w:pPr>
        <w:tabs>
          <w:tab w:val="left" w:pos="3690"/>
        </w:tabs>
        <w:rPr>
          <w:color w:val="202020"/>
        </w:rPr>
      </w:pPr>
      <w:bookmarkStart w:id="0" w:name="_GoBack"/>
      <w:r w:rsidRPr="00841A65">
        <w:rPr>
          <w:color w:val="202020"/>
        </w:rPr>
        <w:t>Про затвердження переліку проектів переможців</w:t>
      </w:r>
      <w:bookmarkEnd w:id="0"/>
      <w:r w:rsidR="00AC228D" w:rsidRPr="00841A65">
        <w:rPr>
          <w:color w:val="202020"/>
        </w:rPr>
        <w:t>,</w:t>
      </w:r>
      <w:r w:rsidRPr="00841A65">
        <w:rPr>
          <w:color w:val="202020"/>
        </w:rPr>
        <w:t xml:space="preserve"> </w:t>
      </w:r>
    </w:p>
    <w:p w:rsidR="007829BF" w:rsidRPr="00841A65" w:rsidRDefault="007829BF" w:rsidP="007829BF">
      <w:pPr>
        <w:tabs>
          <w:tab w:val="left" w:pos="3690"/>
        </w:tabs>
      </w:pPr>
      <w:r w:rsidRPr="00841A65">
        <w:t xml:space="preserve">які пропонуються до фінансування у рамках </w:t>
      </w:r>
    </w:p>
    <w:p w:rsidR="007829BF" w:rsidRPr="00841A65" w:rsidRDefault="007829BF" w:rsidP="007829BF">
      <w:pPr>
        <w:tabs>
          <w:tab w:val="left" w:pos="3690"/>
        </w:tabs>
      </w:pPr>
      <w:r w:rsidRPr="00841A65">
        <w:t>громадського бюджету м. Біла Церква</w:t>
      </w:r>
      <w:r w:rsidRPr="00841A65">
        <w:rPr>
          <w:color w:val="FF0000"/>
        </w:rPr>
        <w:t xml:space="preserve"> </w:t>
      </w:r>
      <w:r w:rsidRPr="00841A65">
        <w:t>на 2019 рік</w:t>
      </w:r>
    </w:p>
    <w:p w:rsidR="001324C2" w:rsidRPr="00841A65" w:rsidRDefault="004E38D0" w:rsidP="007829BF">
      <w:pPr>
        <w:pStyle w:val="a3"/>
        <w:spacing w:before="0" w:beforeAutospacing="0" w:after="0" w:afterAutospacing="0" w:line="171" w:lineRule="atLeast"/>
        <w:rPr>
          <w:color w:val="202020"/>
          <w:lang w:val="uk-UA"/>
        </w:rPr>
      </w:pPr>
      <w:r w:rsidRPr="00841A65">
        <w:rPr>
          <w:color w:val="202020"/>
          <w:lang w:val="uk-UA"/>
        </w:rPr>
        <w:t>  </w:t>
      </w:r>
      <w:r w:rsidR="007A536B" w:rsidRPr="00841A65">
        <w:rPr>
          <w:color w:val="202020"/>
          <w:lang w:val="uk-UA"/>
        </w:rPr>
        <w:tab/>
      </w:r>
    </w:p>
    <w:p w:rsidR="00FB270D" w:rsidRPr="00841A65" w:rsidRDefault="004063B9" w:rsidP="00AF3029">
      <w:pPr>
        <w:pStyle w:val="a3"/>
        <w:spacing w:before="0" w:beforeAutospacing="0" w:after="0" w:afterAutospacing="0" w:line="171" w:lineRule="atLeast"/>
        <w:ind w:firstLine="708"/>
        <w:jc w:val="both"/>
        <w:rPr>
          <w:color w:val="202020"/>
          <w:highlight w:val="yellow"/>
          <w:lang w:val="uk-UA"/>
        </w:rPr>
      </w:pPr>
      <w:r w:rsidRPr="00841A65">
        <w:rPr>
          <w:color w:val="202020"/>
          <w:lang w:val="uk-UA"/>
        </w:rPr>
        <w:t>Розглянувши протокол</w:t>
      </w:r>
      <w:r w:rsidR="005303CE" w:rsidRPr="00841A65">
        <w:rPr>
          <w:color w:val="202020"/>
          <w:lang w:val="uk-UA"/>
        </w:rPr>
        <w:t>и</w:t>
      </w:r>
      <w:r w:rsidRPr="00841A65">
        <w:rPr>
          <w:color w:val="202020"/>
          <w:lang w:val="uk-UA"/>
        </w:rPr>
        <w:t xml:space="preserve"> засідання робочої групи з організації проведення заходів Програми реалізації громадського бюджету від </w:t>
      </w:r>
      <w:r w:rsidR="00167601" w:rsidRPr="00841A65">
        <w:rPr>
          <w:color w:val="202020"/>
          <w:lang w:val="uk-UA"/>
        </w:rPr>
        <w:t>05</w:t>
      </w:r>
      <w:r w:rsidRPr="00841A65">
        <w:rPr>
          <w:color w:val="202020"/>
          <w:lang w:val="uk-UA"/>
        </w:rPr>
        <w:t xml:space="preserve"> </w:t>
      </w:r>
      <w:r w:rsidR="00167601" w:rsidRPr="00841A65">
        <w:rPr>
          <w:color w:val="202020"/>
          <w:lang w:val="uk-UA"/>
        </w:rPr>
        <w:t>жовтня</w:t>
      </w:r>
      <w:r w:rsidRPr="00841A65">
        <w:rPr>
          <w:color w:val="202020"/>
          <w:lang w:val="uk-UA"/>
        </w:rPr>
        <w:t xml:space="preserve"> 2018</w:t>
      </w:r>
      <w:r w:rsidR="000E1832" w:rsidRPr="00841A65">
        <w:rPr>
          <w:color w:val="202020"/>
          <w:lang w:val="uk-UA"/>
        </w:rPr>
        <w:t xml:space="preserve"> </w:t>
      </w:r>
      <w:r w:rsidRPr="00841A65">
        <w:rPr>
          <w:color w:val="202020"/>
          <w:lang w:val="uk-UA"/>
        </w:rPr>
        <w:t>року №</w:t>
      </w:r>
      <w:r w:rsidR="00AF3029" w:rsidRPr="00841A65">
        <w:rPr>
          <w:color w:val="202020"/>
          <w:lang w:val="uk-UA"/>
        </w:rPr>
        <w:t xml:space="preserve"> </w:t>
      </w:r>
      <w:r w:rsidR="000E1832" w:rsidRPr="00841A65">
        <w:rPr>
          <w:color w:val="202020"/>
          <w:lang w:val="uk-UA"/>
        </w:rPr>
        <w:t>6</w:t>
      </w:r>
      <w:r w:rsidR="005303CE" w:rsidRPr="00841A65">
        <w:rPr>
          <w:color w:val="202020"/>
          <w:lang w:val="uk-UA"/>
        </w:rPr>
        <w:t>, від 12 жовтня 2018 року №7,</w:t>
      </w:r>
      <w:r w:rsidRPr="00841A65">
        <w:rPr>
          <w:color w:val="202020"/>
          <w:lang w:val="uk-UA"/>
        </w:rPr>
        <w:t xml:space="preserve"> з</w:t>
      </w:r>
      <w:r w:rsidR="00FB270D" w:rsidRPr="00841A65">
        <w:rPr>
          <w:color w:val="202020"/>
          <w:lang w:val="uk-UA"/>
        </w:rPr>
        <w:t xml:space="preserve"> метою розвитку демократичного суспільства, удосконалення діалогу між владою і громадою, </w:t>
      </w:r>
      <w:r w:rsidR="001F715B" w:rsidRPr="00841A65">
        <w:rPr>
          <w:color w:val="202020"/>
          <w:lang w:val="uk-UA"/>
        </w:rPr>
        <w:t>відповідно до</w:t>
      </w:r>
      <w:r w:rsidR="00FB270D" w:rsidRPr="00841A65">
        <w:rPr>
          <w:color w:val="202020"/>
          <w:lang w:val="uk-UA"/>
        </w:rPr>
        <w:t xml:space="preserve"> ст.</w:t>
      </w:r>
      <w:r w:rsidR="009D2758" w:rsidRPr="00841A65">
        <w:rPr>
          <w:color w:val="202020"/>
          <w:lang w:val="uk-UA"/>
        </w:rPr>
        <w:t xml:space="preserve">ст. </w:t>
      </w:r>
      <w:r w:rsidR="002F72CF" w:rsidRPr="00841A65">
        <w:rPr>
          <w:color w:val="202020"/>
          <w:lang w:val="uk-UA"/>
        </w:rPr>
        <w:t xml:space="preserve">40, 52 Закону України «Про місцеве самоврядування в Україні», на виконання рішення Білоцерківської міської ради від 23 березня 2017 року №559-28-VII «Про затвердження Програми реалізації громадського бюджету (бюджет участі) у м. Біла Церква на 2017-2020 роки», </w:t>
      </w:r>
      <w:r w:rsidR="002F72CF" w:rsidRPr="00841A65">
        <w:rPr>
          <w:color w:val="000000"/>
          <w:lang w:val="uk-UA"/>
        </w:rPr>
        <w:t xml:space="preserve">рішення Білоцерківської міської ради від 29 березня 2018 року  №2014-48-VII «Про затвердження Положення про громадський бюджет (бюджет участі) у м. </w:t>
      </w:r>
      <w:r w:rsidR="00713311" w:rsidRPr="00841A65">
        <w:rPr>
          <w:color w:val="000000"/>
          <w:lang w:val="uk-UA"/>
        </w:rPr>
        <w:t>Біла Церква в новій редакції»</w:t>
      </w:r>
      <w:r w:rsidRPr="00841A65">
        <w:rPr>
          <w:color w:val="000000"/>
          <w:lang w:val="uk-UA"/>
        </w:rPr>
        <w:t>,</w:t>
      </w:r>
      <w:r w:rsidR="00713311" w:rsidRPr="00841A65">
        <w:rPr>
          <w:color w:val="000000"/>
          <w:lang w:val="uk-UA"/>
        </w:rPr>
        <w:t xml:space="preserve"> </w:t>
      </w:r>
      <w:r w:rsidR="001024AE" w:rsidRPr="00841A65">
        <w:rPr>
          <w:color w:val="202020"/>
          <w:lang w:val="uk-UA"/>
        </w:rPr>
        <w:t>виконавчий комітет міської ради вирішив:</w:t>
      </w:r>
    </w:p>
    <w:p w:rsidR="001024AE" w:rsidRPr="00841A65" w:rsidRDefault="004063B9" w:rsidP="00AF3029">
      <w:pPr>
        <w:tabs>
          <w:tab w:val="left" w:pos="3690"/>
        </w:tabs>
        <w:jc w:val="both"/>
        <w:rPr>
          <w:color w:val="202020"/>
        </w:rPr>
      </w:pPr>
      <w:r w:rsidRPr="00841A65">
        <w:rPr>
          <w:color w:val="202020"/>
        </w:rPr>
        <w:t xml:space="preserve">            </w:t>
      </w:r>
      <w:r w:rsidR="001024AE" w:rsidRPr="00841A65">
        <w:rPr>
          <w:color w:val="202020"/>
        </w:rPr>
        <w:t>1. Затвердити перелік проектів переможці</w:t>
      </w:r>
      <w:r w:rsidR="009372CC" w:rsidRPr="00841A65">
        <w:rPr>
          <w:color w:val="202020"/>
        </w:rPr>
        <w:t xml:space="preserve">в, які </w:t>
      </w:r>
      <w:r w:rsidR="00FB1882" w:rsidRPr="00841A65">
        <w:t>пропонуються до фінансування у рамках громадського бюджету м. Біла Церква</w:t>
      </w:r>
      <w:r w:rsidR="00FB1882" w:rsidRPr="00841A65">
        <w:rPr>
          <w:color w:val="FF0000"/>
        </w:rPr>
        <w:t xml:space="preserve"> </w:t>
      </w:r>
      <w:r w:rsidR="00FB1882" w:rsidRPr="00841A65">
        <w:t xml:space="preserve">на 2019 рік </w:t>
      </w:r>
      <w:r w:rsidR="00AC228D" w:rsidRPr="00841A65">
        <w:rPr>
          <w:color w:val="202020"/>
        </w:rPr>
        <w:t>(згідно з додатком).</w:t>
      </w:r>
    </w:p>
    <w:p w:rsidR="004E38D0" w:rsidRPr="00841A65" w:rsidRDefault="001024AE" w:rsidP="00AF3029">
      <w:pPr>
        <w:pStyle w:val="a3"/>
        <w:spacing w:before="0" w:beforeAutospacing="0" w:after="0" w:afterAutospacing="0" w:line="171" w:lineRule="atLeast"/>
        <w:ind w:firstLine="708"/>
        <w:jc w:val="both"/>
        <w:rPr>
          <w:color w:val="202020"/>
          <w:lang w:val="uk-UA"/>
        </w:rPr>
      </w:pPr>
      <w:r w:rsidRPr="00841A65">
        <w:rPr>
          <w:color w:val="202020"/>
          <w:lang w:val="uk-UA"/>
        </w:rPr>
        <w:t xml:space="preserve">2. </w:t>
      </w:r>
      <w:r w:rsidR="00C477E0" w:rsidRPr="00841A65">
        <w:rPr>
          <w:lang w:val="uk-UA"/>
        </w:rPr>
        <w:t>Відділу капітального будівництва міської ради</w:t>
      </w:r>
      <w:r w:rsidR="00C477E0" w:rsidRPr="00841A65">
        <w:rPr>
          <w:color w:val="202020"/>
          <w:lang w:val="uk-UA"/>
        </w:rPr>
        <w:t xml:space="preserve"> </w:t>
      </w:r>
      <w:r w:rsidR="00864B06" w:rsidRPr="00841A65">
        <w:rPr>
          <w:color w:val="202020"/>
          <w:lang w:val="uk-UA"/>
        </w:rPr>
        <w:t>в бюджетн</w:t>
      </w:r>
      <w:r w:rsidR="00C477E0" w:rsidRPr="00841A65">
        <w:rPr>
          <w:color w:val="202020"/>
          <w:lang w:val="uk-UA"/>
        </w:rPr>
        <w:t>ому</w:t>
      </w:r>
      <w:r w:rsidR="00864B06" w:rsidRPr="00841A65">
        <w:rPr>
          <w:color w:val="202020"/>
          <w:lang w:val="uk-UA"/>
        </w:rPr>
        <w:t xml:space="preserve"> запи</w:t>
      </w:r>
      <w:r w:rsidR="00C477E0" w:rsidRPr="00841A65">
        <w:rPr>
          <w:color w:val="202020"/>
          <w:lang w:val="uk-UA"/>
        </w:rPr>
        <w:t>ті</w:t>
      </w:r>
      <w:r w:rsidR="00864B06" w:rsidRPr="00841A65">
        <w:rPr>
          <w:color w:val="202020"/>
          <w:lang w:val="uk-UA"/>
        </w:rPr>
        <w:t xml:space="preserve"> на 201</w:t>
      </w:r>
      <w:r w:rsidR="00713311" w:rsidRPr="00841A65">
        <w:rPr>
          <w:color w:val="202020"/>
          <w:lang w:val="uk-UA"/>
        </w:rPr>
        <w:t>9</w:t>
      </w:r>
      <w:r w:rsidR="00864B06" w:rsidRPr="00841A65">
        <w:rPr>
          <w:color w:val="202020"/>
          <w:lang w:val="uk-UA"/>
        </w:rPr>
        <w:t xml:space="preserve"> рік врахувати видатки на реалізацію </w:t>
      </w:r>
      <w:r w:rsidR="00C477E0" w:rsidRPr="00841A65">
        <w:rPr>
          <w:color w:val="202020"/>
          <w:lang w:val="uk-UA"/>
        </w:rPr>
        <w:t xml:space="preserve">відповідних </w:t>
      </w:r>
      <w:r w:rsidR="00864B06" w:rsidRPr="00841A65">
        <w:rPr>
          <w:color w:val="202020"/>
          <w:lang w:val="uk-UA"/>
        </w:rPr>
        <w:t xml:space="preserve">проектів переможців та </w:t>
      </w:r>
      <w:r w:rsidR="00E77AB4" w:rsidRPr="00841A65">
        <w:rPr>
          <w:color w:val="202020"/>
          <w:lang w:val="uk-UA"/>
        </w:rPr>
        <w:t xml:space="preserve">подати до міського фінансового управління </w:t>
      </w:r>
      <w:r w:rsidR="00864B06" w:rsidRPr="00841A65">
        <w:rPr>
          <w:color w:val="202020"/>
          <w:lang w:val="uk-UA"/>
        </w:rPr>
        <w:t>для вк</w:t>
      </w:r>
      <w:r w:rsidR="00713311" w:rsidRPr="00841A65">
        <w:rPr>
          <w:color w:val="202020"/>
          <w:lang w:val="uk-UA"/>
        </w:rPr>
        <w:t>лючення до бюджету міста на 2019</w:t>
      </w:r>
      <w:r w:rsidR="00864B06" w:rsidRPr="00841A65">
        <w:rPr>
          <w:color w:val="202020"/>
          <w:lang w:val="uk-UA"/>
        </w:rPr>
        <w:t xml:space="preserve"> рік.</w:t>
      </w:r>
    </w:p>
    <w:p w:rsidR="00F02E8E" w:rsidRPr="00841A65" w:rsidRDefault="00C477E0" w:rsidP="00AF3029">
      <w:pPr>
        <w:pStyle w:val="a3"/>
        <w:spacing w:before="0" w:beforeAutospacing="0" w:after="0" w:afterAutospacing="0" w:line="171" w:lineRule="atLeast"/>
        <w:ind w:firstLine="708"/>
        <w:jc w:val="both"/>
        <w:rPr>
          <w:color w:val="202020"/>
          <w:lang w:val="uk-UA"/>
        </w:rPr>
      </w:pPr>
      <w:r w:rsidRPr="00841A65">
        <w:rPr>
          <w:color w:val="202020"/>
          <w:lang w:val="uk-UA"/>
        </w:rPr>
        <w:t xml:space="preserve">3. </w:t>
      </w:r>
      <w:r w:rsidRPr="00841A65">
        <w:rPr>
          <w:lang w:val="uk-UA"/>
        </w:rPr>
        <w:t>Департаменту житлово-комунального господарства міської ради</w:t>
      </w:r>
      <w:r w:rsidRPr="00841A65">
        <w:rPr>
          <w:color w:val="202020"/>
          <w:lang w:val="uk-UA"/>
        </w:rPr>
        <w:t xml:space="preserve"> в бюджетному запиті на 201</w:t>
      </w:r>
      <w:r w:rsidR="00713311" w:rsidRPr="00841A65">
        <w:rPr>
          <w:color w:val="202020"/>
          <w:lang w:val="uk-UA"/>
        </w:rPr>
        <w:t>9</w:t>
      </w:r>
      <w:r w:rsidRPr="00841A65">
        <w:rPr>
          <w:color w:val="202020"/>
          <w:lang w:val="uk-UA"/>
        </w:rPr>
        <w:t xml:space="preserve"> рік врахувати видатки на реалізацію відповідних проектів переможців та подати до міського фінансового управління для вк</w:t>
      </w:r>
      <w:r w:rsidR="00713311" w:rsidRPr="00841A65">
        <w:rPr>
          <w:color w:val="202020"/>
          <w:lang w:val="uk-UA"/>
        </w:rPr>
        <w:t>лючення до бюджету міста на 2019</w:t>
      </w:r>
      <w:r w:rsidRPr="00841A65">
        <w:rPr>
          <w:color w:val="202020"/>
          <w:lang w:val="uk-UA"/>
        </w:rPr>
        <w:t xml:space="preserve"> рік.</w:t>
      </w:r>
    </w:p>
    <w:p w:rsidR="00713311" w:rsidRPr="00841A65" w:rsidRDefault="00713311" w:rsidP="00713311">
      <w:pPr>
        <w:pStyle w:val="a3"/>
        <w:spacing w:before="0" w:beforeAutospacing="0" w:after="0" w:afterAutospacing="0" w:line="171" w:lineRule="atLeast"/>
        <w:ind w:firstLine="708"/>
        <w:jc w:val="both"/>
        <w:rPr>
          <w:color w:val="202020"/>
          <w:lang w:val="uk-UA"/>
        </w:rPr>
      </w:pPr>
      <w:r w:rsidRPr="00841A65">
        <w:rPr>
          <w:color w:val="202020"/>
          <w:lang w:val="uk-UA"/>
        </w:rPr>
        <w:t xml:space="preserve">4. </w:t>
      </w:r>
      <w:r w:rsidRPr="00841A65">
        <w:rPr>
          <w:lang w:val="uk-UA"/>
        </w:rPr>
        <w:t xml:space="preserve">Управлінню </w:t>
      </w:r>
      <w:r w:rsidR="005A5088" w:rsidRPr="00841A65">
        <w:rPr>
          <w:lang w:val="uk-UA"/>
        </w:rPr>
        <w:t>охорони здоров’я</w:t>
      </w:r>
      <w:r w:rsidRPr="00841A65">
        <w:rPr>
          <w:lang w:val="uk-UA"/>
        </w:rPr>
        <w:t xml:space="preserve"> міської ради </w:t>
      </w:r>
      <w:r w:rsidRPr="00841A65">
        <w:rPr>
          <w:color w:val="202020"/>
          <w:lang w:val="uk-UA"/>
        </w:rPr>
        <w:t>в бюджетному запиті на 2019 рік врахувати видатки на реалізацію відповідних проектів переможців та подати до міського фінансового управління для включення до бюджету міста на 2019 рік</w:t>
      </w:r>
      <w:r w:rsidRPr="00841A65">
        <w:rPr>
          <w:lang w:val="uk-UA"/>
        </w:rPr>
        <w:t>.</w:t>
      </w:r>
    </w:p>
    <w:p w:rsidR="009347A1" w:rsidRPr="00841A65" w:rsidRDefault="00042F13" w:rsidP="009347A1">
      <w:pPr>
        <w:pStyle w:val="a3"/>
        <w:spacing w:before="0" w:beforeAutospacing="0" w:after="0" w:afterAutospacing="0" w:line="171" w:lineRule="atLeast"/>
        <w:ind w:firstLine="708"/>
        <w:jc w:val="both"/>
        <w:rPr>
          <w:lang w:val="uk-UA"/>
        </w:rPr>
      </w:pPr>
      <w:r w:rsidRPr="00841A65">
        <w:rPr>
          <w:color w:val="202020"/>
          <w:lang w:val="uk-UA"/>
        </w:rPr>
        <w:t>5</w:t>
      </w:r>
      <w:r w:rsidR="009347A1" w:rsidRPr="00841A65">
        <w:rPr>
          <w:color w:val="202020"/>
          <w:lang w:val="uk-UA"/>
        </w:rPr>
        <w:t xml:space="preserve">. </w:t>
      </w:r>
      <w:r w:rsidR="00B0295E" w:rsidRPr="00841A65">
        <w:rPr>
          <w:color w:val="202020"/>
          <w:lang w:val="uk-UA"/>
        </w:rPr>
        <w:t xml:space="preserve">Управлінню з питань молоді та спорту </w:t>
      </w:r>
      <w:r w:rsidR="009347A1" w:rsidRPr="00841A65">
        <w:rPr>
          <w:lang w:val="uk-UA"/>
        </w:rPr>
        <w:t xml:space="preserve">міської ради </w:t>
      </w:r>
      <w:r w:rsidR="009347A1" w:rsidRPr="00841A65">
        <w:rPr>
          <w:color w:val="202020"/>
          <w:lang w:val="uk-UA"/>
        </w:rPr>
        <w:t>в бюджетному запиті на 2019 рік врахувати видатки на реалізацію відповідних проектів переможців та подати до міського фінансового управління для включення до бюджету міста на 2019 рік.</w:t>
      </w:r>
    </w:p>
    <w:p w:rsidR="00302CCA" w:rsidRPr="00841A65" w:rsidRDefault="00042F13" w:rsidP="00302CCA">
      <w:pPr>
        <w:pStyle w:val="a3"/>
        <w:spacing w:before="0" w:beforeAutospacing="0" w:after="0" w:afterAutospacing="0" w:line="171" w:lineRule="atLeast"/>
        <w:ind w:firstLine="708"/>
        <w:jc w:val="both"/>
        <w:rPr>
          <w:color w:val="202020"/>
          <w:lang w:val="uk-UA"/>
        </w:rPr>
      </w:pPr>
      <w:r w:rsidRPr="00841A65">
        <w:rPr>
          <w:color w:val="202020"/>
          <w:lang w:val="uk-UA"/>
        </w:rPr>
        <w:t>6</w:t>
      </w:r>
      <w:r w:rsidR="00302CCA" w:rsidRPr="00841A65">
        <w:rPr>
          <w:color w:val="202020"/>
          <w:lang w:val="uk-UA"/>
        </w:rPr>
        <w:t>. Міському фінансовому управлінню</w:t>
      </w:r>
      <w:r w:rsidR="00EE576E" w:rsidRPr="00841A65">
        <w:rPr>
          <w:color w:val="202020"/>
          <w:lang w:val="uk-UA"/>
        </w:rPr>
        <w:t xml:space="preserve"> міської ради</w:t>
      </w:r>
      <w:r w:rsidR="00302CCA" w:rsidRPr="00841A65">
        <w:rPr>
          <w:color w:val="202020"/>
          <w:lang w:val="uk-UA"/>
        </w:rPr>
        <w:t>, при формуванні бюджету</w:t>
      </w:r>
      <w:r w:rsidR="00AB688B" w:rsidRPr="00841A65">
        <w:rPr>
          <w:color w:val="202020"/>
          <w:lang w:val="uk-UA"/>
        </w:rPr>
        <w:t xml:space="preserve"> міста</w:t>
      </w:r>
      <w:r w:rsidR="005A5088" w:rsidRPr="00841A65">
        <w:rPr>
          <w:color w:val="202020"/>
          <w:lang w:val="uk-UA"/>
        </w:rPr>
        <w:t xml:space="preserve"> на 2019</w:t>
      </w:r>
      <w:r w:rsidR="00302CCA" w:rsidRPr="00841A65">
        <w:rPr>
          <w:color w:val="202020"/>
          <w:lang w:val="uk-UA"/>
        </w:rPr>
        <w:t xml:space="preserve"> рік, врахувати пропозиції виконавців Програми реалізації громадського бюджету (бюджет участі) у м.</w:t>
      </w:r>
      <w:r w:rsidR="00841A65">
        <w:rPr>
          <w:color w:val="202020"/>
          <w:lang w:val="uk-UA"/>
        </w:rPr>
        <w:t xml:space="preserve"> </w:t>
      </w:r>
      <w:r w:rsidR="00302CCA" w:rsidRPr="00841A65">
        <w:rPr>
          <w:color w:val="202020"/>
          <w:lang w:val="uk-UA"/>
        </w:rPr>
        <w:t>Біла Церква на 2017–2020 роки щодо необхідної потреби в коштах та забезпечити фінансування в межах затверджених бюджетних призначень на відповідний рік.</w:t>
      </w:r>
    </w:p>
    <w:p w:rsidR="007A536B" w:rsidRPr="00841A65" w:rsidRDefault="00042F13" w:rsidP="00302CCA">
      <w:pPr>
        <w:pStyle w:val="a3"/>
        <w:spacing w:before="0" w:beforeAutospacing="0" w:after="0" w:afterAutospacing="0" w:line="171" w:lineRule="atLeast"/>
        <w:ind w:firstLine="708"/>
        <w:jc w:val="both"/>
        <w:rPr>
          <w:lang w:val="uk-UA"/>
        </w:rPr>
      </w:pPr>
      <w:r w:rsidRPr="00841A65">
        <w:rPr>
          <w:lang w:val="uk-UA"/>
        </w:rPr>
        <w:t>7</w:t>
      </w:r>
      <w:r w:rsidR="007A536B" w:rsidRPr="00841A65">
        <w:rPr>
          <w:lang w:val="uk-UA"/>
        </w:rPr>
        <w:t xml:space="preserve">. Контроль за виконанням рішення покласти на заступника міського голови </w:t>
      </w:r>
      <w:r w:rsidR="008F006A" w:rsidRPr="00841A65">
        <w:rPr>
          <w:lang w:val="uk-UA"/>
        </w:rPr>
        <w:t>Новогребельську І.В.</w:t>
      </w:r>
    </w:p>
    <w:p w:rsidR="00EE576E" w:rsidRPr="00841A65" w:rsidRDefault="00EE576E" w:rsidP="004E38D0">
      <w:pPr>
        <w:pStyle w:val="a3"/>
        <w:spacing w:before="0" w:beforeAutospacing="0" w:after="0" w:afterAutospacing="0" w:line="171" w:lineRule="atLeast"/>
        <w:jc w:val="both"/>
        <w:rPr>
          <w:rStyle w:val="a4"/>
          <w:b w:val="0"/>
          <w:color w:val="202020"/>
          <w:lang w:val="uk-UA"/>
        </w:rPr>
      </w:pPr>
    </w:p>
    <w:p w:rsidR="00F3091C" w:rsidRPr="00841A65" w:rsidRDefault="00F3091C" w:rsidP="004E38D0">
      <w:pPr>
        <w:pStyle w:val="a3"/>
        <w:spacing w:before="0" w:beforeAutospacing="0" w:after="0" w:afterAutospacing="0" w:line="171" w:lineRule="atLeast"/>
        <w:jc w:val="both"/>
        <w:rPr>
          <w:rStyle w:val="a4"/>
          <w:b w:val="0"/>
          <w:color w:val="202020"/>
          <w:lang w:val="uk-UA"/>
        </w:rPr>
      </w:pPr>
    </w:p>
    <w:p w:rsidR="007A536B" w:rsidRPr="00841A65" w:rsidRDefault="00390CB8" w:rsidP="004E38D0">
      <w:pPr>
        <w:pStyle w:val="a3"/>
        <w:spacing w:before="0" w:beforeAutospacing="0" w:after="0" w:afterAutospacing="0" w:line="171" w:lineRule="atLeast"/>
        <w:jc w:val="both"/>
        <w:rPr>
          <w:rStyle w:val="a4"/>
          <w:b w:val="0"/>
          <w:color w:val="202020"/>
          <w:lang w:val="uk-UA"/>
        </w:rPr>
      </w:pPr>
      <w:r w:rsidRPr="00841A65">
        <w:rPr>
          <w:rStyle w:val="a4"/>
          <w:b w:val="0"/>
          <w:color w:val="202020"/>
          <w:lang w:val="uk-UA"/>
        </w:rPr>
        <w:t xml:space="preserve">Міський голова                                                    </w:t>
      </w:r>
      <w:r w:rsidR="00EE576E" w:rsidRPr="00841A65">
        <w:rPr>
          <w:rStyle w:val="a4"/>
          <w:b w:val="0"/>
          <w:color w:val="202020"/>
          <w:lang w:val="uk-UA"/>
        </w:rPr>
        <w:t xml:space="preserve">                         </w:t>
      </w:r>
      <w:r w:rsidRPr="00841A65">
        <w:rPr>
          <w:rStyle w:val="a4"/>
          <w:b w:val="0"/>
          <w:color w:val="202020"/>
          <w:lang w:val="uk-UA"/>
        </w:rPr>
        <w:t xml:space="preserve">     Г. Дикий</w:t>
      </w:r>
    </w:p>
    <w:p w:rsidR="009372CC" w:rsidRPr="00841A65" w:rsidRDefault="00D6729C" w:rsidP="00D6729C">
      <w:pPr>
        <w:tabs>
          <w:tab w:val="left" w:pos="3690"/>
        </w:tabs>
        <w:ind w:left="5664"/>
        <w:rPr>
          <w:bCs/>
        </w:rPr>
      </w:pPr>
      <w:r w:rsidRPr="00841A65">
        <w:rPr>
          <w:bCs/>
        </w:rPr>
        <w:t xml:space="preserve">              </w:t>
      </w:r>
    </w:p>
    <w:p w:rsidR="009372CC" w:rsidRPr="00841A65" w:rsidRDefault="009372CC" w:rsidP="00D6729C">
      <w:pPr>
        <w:tabs>
          <w:tab w:val="left" w:pos="3690"/>
        </w:tabs>
        <w:ind w:left="5664"/>
        <w:rPr>
          <w:bCs/>
        </w:rPr>
      </w:pPr>
    </w:p>
    <w:p w:rsidR="009372CC" w:rsidRPr="00841A65" w:rsidRDefault="009372CC" w:rsidP="00D6729C">
      <w:pPr>
        <w:tabs>
          <w:tab w:val="left" w:pos="3690"/>
        </w:tabs>
        <w:ind w:left="5664"/>
        <w:rPr>
          <w:bCs/>
        </w:rPr>
      </w:pPr>
    </w:p>
    <w:p w:rsidR="009372CC" w:rsidRPr="00841A65" w:rsidRDefault="009372CC" w:rsidP="00D6729C">
      <w:pPr>
        <w:tabs>
          <w:tab w:val="left" w:pos="3690"/>
        </w:tabs>
        <w:ind w:left="5664"/>
        <w:rPr>
          <w:bCs/>
        </w:rPr>
      </w:pPr>
    </w:p>
    <w:p w:rsidR="009372CC" w:rsidRPr="00841A65" w:rsidRDefault="009372CC" w:rsidP="00D6729C">
      <w:pPr>
        <w:tabs>
          <w:tab w:val="left" w:pos="3690"/>
        </w:tabs>
        <w:ind w:left="5664"/>
        <w:rPr>
          <w:bCs/>
        </w:rPr>
      </w:pPr>
    </w:p>
    <w:p w:rsidR="009372CC" w:rsidRPr="00841A65" w:rsidRDefault="009372CC" w:rsidP="00D6729C">
      <w:pPr>
        <w:tabs>
          <w:tab w:val="left" w:pos="3690"/>
        </w:tabs>
        <w:ind w:left="5664"/>
        <w:rPr>
          <w:bCs/>
        </w:rPr>
      </w:pPr>
    </w:p>
    <w:p w:rsidR="00D6729C" w:rsidRPr="00841A65" w:rsidRDefault="00D6729C" w:rsidP="00841A65">
      <w:pPr>
        <w:tabs>
          <w:tab w:val="left" w:pos="3690"/>
        </w:tabs>
        <w:ind w:left="5664" w:firstLine="857"/>
        <w:rPr>
          <w:bCs/>
        </w:rPr>
      </w:pPr>
      <w:r w:rsidRPr="00841A65">
        <w:rPr>
          <w:bCs/>
        </w:rPr>
        <w:lastRenderedPageBreak/>
        <w:t xml:space="preserve">Додаток </w:t>
      </w:r>
    </w:p>
    <w:p w:rsidR="00D6729C" w:rsidRPr="00841A65" w:rsidRDefault="00D6729C" w:rsidP="00D6729C">
      <w:pPr>
        <w:tabs>
          <w:tab w:val="left" w:pos="3690"/>
        </w:tabs>
        <w:ind w:left="5664"/>
        <w:rPr>
          <w:bCs/>
        </w:rPr>
      </w:pPr>
      <w:r w:rsidRPr="00841A65">
        <w:rPr>
          <w:bCs/>
        </w:rPr>
        <w:t>до рішення виконавчого</w:t>
      </w:r>
    </w:p>
    <w:p w:rsidR="00D6729C" w:rsidRPr="00841A65" w:rsidRDefault="00D6729C" w:rsidP="00D6729C">
      <w:pPr>
        <w:tabs>
          <w:tab w:val="left" w:pos="3690"/>
        </w:tabs>
        <w:ind w:left="5664"/>
        <w:rPr>
          <w:bCs/>
        </w:rPr>
      </w:pPr>
      <w:r w:rsidRPr="00841A65">
        <w:rPr>
          <w:bCs/>
        </w:rPr>
        <w:t>комітету  міської ради</w:t>
      </w:r>
    </w:p>
    <w:p w:rsidR="00D6729C" w:rsidRPr="00841A65" w:rsidRDefault="00D6729C" w:rsidP="00D6729C">
      <w:pPr>
        <w:tabs>
          <w:tab w:val="left" w:pos="3690"/>
        </w:tabs>
        <w:ind w:left="5664"/>
        <w:rPr>
          <w:bCs/>
        </w:rPr>
      </w:pPr>
      <w:r w:rsidRPr="00841A65">
        <w:rPr>
          <w:bCs/>
        </w:rPr>
        <w:t xml:space="preserve">від  </w:t>
      </w:r>
      <w:r w:rsidR="009372CC" w:rsidRPr="00841A65">
        <w:rPr>
          <w:bCs/>
        </w:rPr>
        <w:t>______</w:t>
      </w:r>
      <w:r w:rsidR="00440C9A" w:rsidRPr="00841A65">
        <w:rPr>
          <w:bCs/>
        </w:rPr>
        <w:t xml:space="preserve"> 201</w:t>
      </w:r>
      <w:r w:rsidR="009372CC" w:rsidRPr="00841A65">
        <w:rPr>
          <w:bCs/>
        </w:rPr>
        <w:t>8</w:t>
      </w:r>
      <w:r w:rsidR="00440C9A" w:rsidRPr="00841A65">
        <w:rPr>
          <w:bCs/>
        </w:rPr>
        <w:t xml:space="preserve"> року  № </w:t>
      </w:r>
      <w:r w:rsidR="009372CC" w:rsidRPr="00841A65">
        <w:rPr>
          <w:bCs/>
        </w:rPr>
        <w:t>_</w:t>
      </w:r>
      <w:r w:rsidR="002F72CF" w:rsidRPr="00841A65">
        <w:rPr>
          <w:bCs/>
        </w:rPr>
        <w:t>__</w:t>
      </w:r>
      <w:r w:rsidR="009372CC" w:rsidRPr="00841A65">
        <w:rPr>
          <w:bCs/>
        </w:rPr>
        <w:t>__</w:t>
      </w:r>
    </w:p>
    <w:p w:rsidR="00D6729C" w:rsidRPr="00841A65" w:rsidRDefault="00D6729C" w:rsidP="00D6729C">
      <w:pPr>
        <w:tabs>
          <w:tab w:val="left" w:pos="3690"/>
        </w:tabs>
        <w:jc w:val="center"/>
        <w:rPr>
          <w:bCs/>
        </w:rPr>
      </w:pPr>
    </w:p>
    <w:p w:rsidR="00D6729C" w:rsidRPr="00841A65" w:rsidRDefault="00D6729C" w:rsidP="00D6729C">
      <w:pPr>
        <w:tabs>
          <w:tab w:val="left" w:pos="3690"/>
        </w:tabs>
        <w:jc w:val="center"/>
        <w:rPr>
          <w:bCs/>
        </w:rPr>
      </w:pPr>
    </w:p>
    <w:p w:rsidR="005F7B29" w:rsidRPr="00841A65" w:rsidRDefault="005F7B29" w:rsidP="005F7B29">
      <w:pPr>
        <w:tabs>
          <w:tab w:val="left" w:pos="3690"/>
        </w:tabs>
        <w:ind w:firstLine="709"/>
        <w:jc w:val="center"/>
        <w:rPr>
          <w:sz w:val="23"/>
          <w:szCs w:val="23"/>
        </w:rPr>
      </w:pPr>
      <w:r w:rsidRPr="00841A65">
        <w:rPr>
          <w:sz w:val="23"/>
          <w:szCs w:val="23"/>
        </w:rPr>
        <w:t>Перелік проектів</w:t>
      </w:r>
      <w:r w:rsidR="00FB1882" w:rsidRPr="00841A65">
        <w:rPr>
          <w:sz w:val="23"/>
          <w:szCs w:val="23"/>
        </w:rPr>
        <w:t xml:space="preserve"> переможців</w:t>
      </w:r>
      <w:r w:rsidRPr="00841A65">
        <w:rPr>
          <w:sz w:val="23"/>
          <w:szCs w:val="23"/>
        </w:rPr>
        <w:t>, які пропонуються до фінансування</w:t>
      </w:r>
    </w:p>
    <w:p w:rsidR="005F7B29" w:rsidRPr="00841A65" w:rsidRDefault="005F7B29" w:rsidP="005F7B29">
      <w:pPr>
        <w:tabs>
          <w:tab w:val="left" w:pos="3690"/>
        </w:tabs>
        <w:ind w:firstLine="709"/>
        <w:jc w:val="center"/>
        <w:rPr>
          <w:sz w:val="23"/>
          <w:szCs w:val="23"/>
        </w:rPr>
      </w:pPr>
      <w:r w:rsidRPr="00841A65">
        <w:rPr>
          <w:sz w:val="23"/>
          <w:szCs w:val="23"/>
        </w:rPr>
        <w:t>у рамках громадського бюджету м. Біла Церква</w:t>
      </w:r>
      <w:r w:rsidRPr="00841A65">
        <w:rPr>
          <w:color w:val="FF0000"/>
          <w:sz w:val="23"/>
          <w:szCs w:val="23"/>
        </w:rPr>
        <w:t xml:space="preserve"> </w:t>
      </w:r>
      <w:r w:rsidRPr="00841A65">
        <w:rPr>
          <w:sz w:val="23"/>
          <w:szCs w:val="23"/>
        </w:rPr>
        <w:t>на 2019 рік</w:t>
      </w:r>
    </w:p>
    <w:p w:rsidR="005F7B29" w:rsidRPr="00841A65" w:rsidRDefault="005F7B29" w:rsidP="005F7B29">
      <w:pPr>
        <w:tabs>
          <w:tab w:val="left" w:pos="3690"/>
        </w:tabs>
        <w:ind w:firstLine="709"/>
        <w:jc w:val="center"/>
        <w:rPr>
          <w:sz w:val="23"/>
          <w:szCs w:val="23"/>
        </w:rPr>
      </w:pPr>
    </w:p>
    <w:tbl>
      <w:tblPr>
        <w:tblW w:w="995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"/>
        <w:gridCol w:w="1843"/>
        <w:gridCol w:w="3827"/>
        <w:gridCol w:w="1985"/>
        <w:gridCol w:w="1417"/>
      </w:tblGrid>
      <w:tr w:rsidR="001A62D7" w:rsidRPr="00841A65" w:rsidTr="002F72CF">
        <w:trPr>
          <w:trHeight w:val="946"/>
        </w:trPr>
        <w:tc>
          <w:tcPr>
            <w:tcW w:w="878" w:type="dxa"/>
          </w:tcPr>
          <w:p w:rsidR="001A62D7" w:rsidRPr="00841A65" w:rsidRDefault="001A62D7" w:rsidP="001A62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№ проек</w:t>
            </w:r>
            <w:r w:rsidR="002F72CF" w:rsidRPr="00841A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1843" w:type="dxa"/>
          </w:tcPr>
          <w:p w:rsidR="001A62D7" w:rsidRPr="00841A65" w:rsidRDefault="001A62D7" w:rsidP="00D6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3827" w:type="dxa"/>
          </w:tcPr>
          <w:p w:rsidR="001A62D7" w:rsidRPr="00841A65" w:rsidRDefault="001A62D7" w:rsidP="00D6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1985" w:type="dxa"/>
          </w:tcPr>
          <w:p w:rsidR="001A62D7" w:rsidRPr="00841A65" w:rsidRDefault="001A62D7" w:rsidP="00D6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головного розпорядника</w:t>
            </w:r>
          </w:p>
        </w:tc>
        <w:tc>
          <w:tcPr>
            <w:tcW w:w="1417" w:type="dxa"/>
          </w:tcPr>
          <w:p w:rsidR="002F72CF" w:rsidRPr="00841A65" w:rsidRDefault="002F72CF" w:rsidP="00D6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Видатки</w:t>
            </w:r>
          </w:p>
          <w:p w:rsidR="001A62D7" w:rsidRPr="00841A65" w:rsidRDefault="001A62D7" w:rsidP="00D672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на 2019 рік, грн</w:t>
            </w:r>
          </w:p>
        </w:tc>
      </w:tr>
      <w:tr w:rsidR="00317CB9" w:rsidRPr="00841A65" w:rsidTr="002F72CF">
        <w:trPr>
          <w:trHeight w:val="1108"/>
        </w:trPr>
        <w:tc>
          <w:tcPr>
            <w:tcW w:w="878" w:type="dxa"/>
          </w:tcPr>
          <w:p w:rsidR="00317CB9" w:rsidRPr="00841A65" w:rsidRDefault="00317CB9" w:rsidP="00585D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036</w:t>
            </w:r>
          </w:p>
        </w:tc>
        <w:tc>
          <w:tcPr>
            <w:tcW w:w="1843" w:type="dxa"/>
          </w:tcPr>
          <w:p w:rsidR="00317CB9" w:rsidRPr="00841A65" w:rsidRDefault="00317CB9" w:rsidP="00585D83">
            <w:pPr>
              <w:jc w:val="center"/>
            </w:pPr>
            <w:r w:rsidRPr="00841A65">
              <w:t>Простір для відпочинку та спілкування</w:t>
            </w:r>
          </w:p>
        </w:tc>
        <w:tc>
          <w:tcPr>
            <w:tcW w:w="3827" w:type="dxa"/>
          </w:tcPr>
          <w:p w:rsidR="00317CB9" w:rsidRPr="00841A65" w:rsidRDefault="00F32ECF" w:rsidP="002F72C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рекреативної зони острова Дитинства (облаштування зони відпочинку) в т.ч. ПКД</w:t>
            </w:r>
          </w:p>
        </w:tc>
        <w:tc>
          <w:tcPr>
            <w:tcW w:w="1985" w:type="dxa"/>
          </w:tcPr>
          <w:p w:rsidR="002F7E70" w:rsidRPr="00841A65" w:rsidRDefault="002F7E70" w:rsidP="00DE3F8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lang w:val="uk-UA"/>
              </w:rPr>
              <w:t>Департамент житлово-комунального господарства міської ради</w:t>
            </w:r>
          </w:p>
        </w:tc>
        <w:tc>
          <w:tcPr>
            <w:tcW w:w="1417" w:type="dxa"/>
          </w:tcPr>
          <w:p w:rsidR="00317CB9" w:rsidRPr="00841A65" w:rsidRDefault="00465886" w:rsidP="00E73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297 000</w:t>
            </w:r>
          </w:p>
        </w:tc>
      </w:tr>
      <w:tr w:rsidR="00BB5B28" w:rsidRPr="00841A65" w:rsidTr="002F72CF">
        <w:trPr>
          <w:trHeight w:val="777"/>
        </w:trPr>
        <w:tc>
          <w:tcPr>
            <w:tcW w:w="878" w:type="dxa"/>
          </w:tcPr>
          <w:p w:rsidR="00BB5B28" w:rsidRPr="00841A65" w:rsidRDefault="00BB5B28" w:rsidP="005060B5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003</w:t>
            </w:r>
          </w:p>
        </w:tc>
        <w:tc>
          <w:tcPr>
            <w:tcW w:w="1843" w:type="dxa"/>
          </w:tcPr>
          <w:p w:rsidR="00BB5B28" w:rsidRPr="00841A65" w:rsidRDefault="00BB5B28" w:rsidP="005060B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гуртка </w:t>
            </w:r>
            <w:r w:rsidR="00744DF5"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«Школа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робототехніки</w:t>
            </w:r>
            <w:r w:rsidR="00744DF5" w:rsidRPr="00841A6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7" w:type="dxa"/>
          </w:tcPr>
          <w:p w:rsidR="00BB5B28" w:rsidRPr="00841A65" w:rsidRDefault="00AC285C" w:rsidP="00950542">
            <w:r w:rsidRPr="00841A65">
              <w:t>Придбання обладнання для забезпечення роботи гуртка робототехніки та навчання викладача Комунального закладу Білоцерківської міської ради Клуб за місцем проживання «Прометей» ( "Школа робототехніки") по вул.</w:t>
            </w:r>
            <w:r w:rsidR="002F72CF" w:rsidRPr="00841A65">
              <w:t xml:space="preserve"> </w:t>
            </w:r>
            <w:r w:rsidRPr="00841A65">
              <w:t xml:space="preserve">Східна, 22 </w:t>
            </w:r>
          </w:p>
        </w:tc>
        <w:tc>
          <w:tcPr>
            <w:tcW w:w="1985" w:type="dxa"/>
          </w:tcPr>
          <w:p w:rsidR="00BB5B28" w:rsidRPr="00841A65" w:rsidRDefault="00465886" w:rsidP="00DF03E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color w:val="202020"/>
                <w:sz w:val="24"/>
                <w:szCs w:val="24"/>
                <w:lang w:val="uk-UA"/>
              </w:rPr>
              <w:t xml:space="preserve">Управління з питань молоді та спорту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417" w:type="dxa"/>
          </w:tcPr>
          <w:p w:rsidR="00BB5B28" w:rsidRPr="00841A65" w:rsidRDefault="00DF0E9C" w:rsidP="00CB11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212 6</w:t>
            </w:r>
            <w:r w:rsidR="00CB11F4" w:rsidRPr="00841A6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BA4037" w:rsidRPr="00841A65" w:rsidTr="002F72CF">
        <w:trPr>
          <w:trHeight w:val="1038"/>
        </w:trPr>
        <w:tc>
          <w:tcPr>
            <w:tcW w:w="878" w:type="dxa"/>
            <w:vMerge w:val="restart"/>
          </w:tcPr>
          <w:p w:rsidR="00BA4037" w:rsidRPr="00841A65" w:rsidRDefault="00BA4037" w:rsidP="00585D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015</w:t>
            </w:r>
          </w:p>
        </w:tc>
        <w:tc>
          <w:tcPr>
            <w:tcW w:w="1843" w:type="dxa"/>
            <w:vMerge w:val="restart"/>
          </w:tcPr>
          <w:p w:rsidR="00BA4037" w:rsidRPr="00841A65" w:rsidRDefault="00BA4037" w:rsidP="00585D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передракових захворювань та раку шийки матки у жінок м.</w:t>
            </w:r>
            <w:r w:rsid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Біла Церква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44C7" w:rsidRPr="00841A65" w:rsidRDefault="00B344C7" w:rsidP="00B344C7">
            <w:r w:rsidRPr="00841A65">
              <w:t xml:space="preserve">Придбання </w:t>
            </w:r>
            <w:r w:rsidRPr="00841A65">
              <w:rPr>
                <w:lang w:eastAsia="zh-CN"/>
              </w:rPr>
              <w:t xml:space="preserve"> медичного обладнання,  меблів, комп’ютерної техніки для </w:t>
            </w:r>
            <w:r w:rsidRPr="00841A65">
              <w:t>Комунального некомерційного</w:t>
            </w:r>
          </w:p>
          <w:p w:rsidR="00BA4037" w:rsidRPr="00841A65" w:rsidRDefault="00B344C7" w:rsidP="00B344C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підприємства Білоцерківської міської ради «Білоцерківський пологовий будинок»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4037" w:rsidRPr="00841A65" w:rsidRDefault="00BA4037" w:rsidP="00DF03E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охорони здоров’я міської ради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037" w:rsidRPr="00841A65" w:rsidRDefault="00902EB4" w:rsidP="00E73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492 600</w:t>
            </w:r>
          </w:p>
        </w:tc>
      </w:tr>
      <w:tr w:rsidR="00BA4037" w:rsidRPr="00841A65" w:rsidTr="002F72CF">
        <w:trPr>
          <w:trHeight w:val="1155"/>
        </w:trPr>
        <w:tc>
          <w:tcPr>
            <w:tcW w:w="878" w:type="dxa"/>
            <w:vMerge/>
          </w:tcPr>
          <w:p w:rsidR="00BA4037" w:rsidRPr="00841A65" w:rsidRDefault="00BA4037" w:rsidP="00585D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A4037" w:rsidRPr="00841A65" w:rsidRDefault="00BA4037" w:rsidP="00585D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4037" w:rsidRPr="00841A65" w:rsidRDefault="00405D5C" w:rsidP="00C81D3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lang w:val="uk-UA"/>
              </w:rPr>
              <w:t>Капітальний ремонт приміщення КНП БМР «Білоцерківський пологовий будинок» по вул. Ярослава Мудрого, 44 в м. Біла Церква Київської області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4037" w:rsidRPr="00841A65" w:rsidRDefault="00BA4037" w:rsidP="00DF03E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Відділ капітального будівництва міської ради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4037" w:rsidRPr="00841A65" w:rsidRDefault="00902EB4" w:rsidP="00E73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308 000</w:t>
            </w:r>
          </w:p>
        </w:tc>
      </w:tr>
      <w:tr w:rsidR="00405D5C" w:rsidRPr="00841A65" w:rsidTr="002F72CF">
        <w:trPr>
          <w:trHeight w:val="505"/>
        </w:trPr>
        <w:tc>
          <w:tcPr>
            <w:tcW w:w="878" w:type="dxa"/>
          </w:tcPr>
          <w:p w:rsidR="00405D5C" w:rsidRPr="00841A65" w:rsidRDefault="00405D5C" w:rsidP="00585D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028</w:t>
            </w:r>
          </w:p>
        </w:tc>
        <w:tc>
          <w:tcPr>
            <w:tcW w:w="1843" w:type="dxa"/>
          </w:tcPr>
          <w:p w:rsidR="00405D5C" w:rsidRPr="00841A65" w:rsidRDefault="00405D5C" w:rsidP="00585D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Паростки</w:t>
            </w:r>
          </w:p>
        </w:tc>
        <w:tc>
          <w:tcPr>
            <w:tcW w:w="3827" w:type="dxa"/>
          </w:tcPr>
          <w:p w:rsidR="00405D5C" w:rsidRPr="00841A65" w:rsidRDefault="00405D5C" w:rsidP="00D709E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теплиці Білоцерківської спеціалізованої школи І-ІІІ ступенів №1 з поглибленим вивченням слов’янських мов по вул.  Логінова, 28</w:t>
            </w:r>
            <w:r w:rsidR="00A2418A"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м. Біла Церква Київської області</w:t>
            </w:r>
          </w:p>
        </w:tc>
        <w:tc>
          <w:tcPr>
            <w:tcW w:w="1985" w:type="dxa"/>
          </w:tcPr>
          <w:p w:rsidR="00405D5C" w:rsidRPr="00841A65" w:rsidRDefault="00405D5C" w:rsidP="00D6729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Відділ капітального будівництва міської ради</w:t>
            </w:r>
          </w:p>
        </w:tc>
        <w:tc>
          <w:tcPr>
            <w:tcW w:w="1417" w:type="dxa"/>
          </w:tcPr>
          <w:p w:rsidR="00405D5C" w:rsidRPr="00841A65" w:rsidRDefault="00405D5C" w:rsidP="00E73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995 000</w:t>
            </w:r>
          </w:p>
        </w:tc>
      </w:tr>
      <w:tr w:rsidR="00405D5C" w:rsidRPr="00841A65" w:rsidTr="002F72CF">
        <w:trPr>
          <w:trHeight w:val="505"/>
        </w:trPr>
        <w:tc>
          <w:tcPr>
            <w:tcW w:w="878" w:type="dxa"/>
          </w:tcPr>
          <w:p w:rsidR="00405D5C" w:rsidRPr="00841A65" w:rsidRDefault="00405D5C" w:rsidP="00585D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1843" w:type="dxa"/>
          </w:tcPr>
          <w:p w:rsidR="00405D5C" w:rsidRPr="00841A65" w:rsidRDefault="00405D5C" w:rsidP="00585D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Сонячне тепло для лікарів та пацієнтів</w:t>
            </w:r>
          </w:p>
        </w:tc>
        <w:tc>
          <w:tcPr>
            <w:tcW w:w="3827" w:type="dxa"/>
          </w:tcPr>
          <w:p w:rsidR="00405D5C" w:rsidRPr="00841A65" w:rsidRDefault="00405D5C" w:rsidP="00D709EC">
            <w:r w:rsidRPr="00841A65">
              <w:t>Реконструкція системи гарячого водопостачання з встановленням альтернативного джерела енергії блоку «Б» КНП БМР «Білоцерківська міська лікарня  №2» по вул. Семашка, 9 в м. Біла Церква Київської області</w:t>
            </w:r>
          </w:p>
        </w:tc>
        <w:tc>
          <w:tcPr>
            <w:tcW w:w="1985" w:type="dxa"/>
          </w:tcPr>
          <w:p w:rsidR="00405D5C" w:rsidRPr="00841A65" w:rsidRDefault="00405D5C" w:rsidP="00D6729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Відділ капітального будівництва міської ради</w:t>
            </w:r>
          </w:p>
          <w:p w:rsidR="00405D5C" w:rsidRPr="00841A65" w:rsidRDefault="00405D5C" w:rsidP="00D6729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05D5C" w:rsidRPr="00841A65" w:rsidRDefault="00405D5C" w:rsidP="00DF0E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998 990</w:t>
            </w:r>
          </w:p>
        </w:tc>
      </w:tr>
      <w:tr w:rsidR="00317CB9" w:rsidRPr="00841A65" w:rsidTr="002F72CF">
        <w:trPr>
          <w:trHeight w:val="505"/>
        </w:trPr>
        <w:tc>
          <w:tcPr>
            <w:tcW w:w="878" w:type="dxa"/>
          </w:tcPr>
          <w:p w:rsidR="00317CB9" w:rsidRPr="00841A65" w:rsidRDefault="00317CB9" w:rsidP="00585D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022</w:t>
            </w:r>
          </w:p>
        </w:tc>
        <w:tc>
          <w:tcPr>
            <w:tcW w:w="1843" w:type="dxa"/>
          </w:tcPr>
          <w:p w:rsidR="00317CB9" w:rsidRPr="00841A65" w:rsidRDefault="00317CB9" w:rsidP="00585D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Скульптура з бронзи видатному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українському єврейському письменнику Шолом-Алейхему</w:t>
            </w:r>
          </w:p>
        </w:tc>
        <w:tc>
          <w:tcPr>
            <w:tcW w:w="3827" w:type="dxa"/>
          </w:tcPr>
          <w:p w:rsidR="00317CB9" w:rsidRPr="00841A65" w:rsidRDefault="005303CE" w:rsidP="005303C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Благоустрій території за адресою вул. Леся Кубаса, 4 з встановленням скульптури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видатному українському єврейському письменнику Шолом-Алейхему</w:t>
            </w:r>
          </w:p>
        </w:tc>
        <w:tc>
          <w:tcPr>
            <w:tcW w:w="1985" w:type="dxa"/>
          </w:tcPr>
          <w:p w:rsidR="00317CB9" w:rsidRPr="00841A65" w:rsidRDefault="005303CE" w:rsidP="00042F1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lang w:val="uk-UA"/>
              </w:rPr>
              <w:lastRenderedPageBreak/>
              <w:t xml:space="preserve">Департамент житлово-комунального </w:t>
            </w:r>
            <w:r w:rsidRPr="00841A65">
              <w:rPr>
                <w:rFonts w:ascii="Times New Roman" w:hAnsi="Times New Roman"/>
                <w:lang w:val="uk-UA"/>
              </w:rPr>
              <w:lastRenderedPageBreak/>
              <w:t>господарства міської ради</w:t>
            </w:r>
          </w:p>
        </w:tc>
        <w:tc>
          <w:tcPr>
            <w:tcW w:w="1417" w:type="dxa"/>
          </w:tcPr>
          <w:p w:rsidR="00317CB9" w:rsidRPr="00841A65" w:rsidRDefault="00465886" w:rsidP="00E73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821 000</w:t>
            </w:r>
          </w:p>
        </w:tc>
      </w:tr>
      <w:tr w:rsidR="00317CB9" w:rsidRPr="00841A65" w:rsidTr="002F72CF">
        <w:trPr>
          <w:trHeight w:val="505"/>
        </w:trPr>
        <w:tc>
          <w:tcPr>
            <w:tcW w:w="878" w:type="dxa"/>
          </w:tcPr>
          <w:p w:rsidR="00317CB9" w:rsidRPr="00841A65" w:rsidRDefault="00317CB9" w:rsidP="00585D83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013</w:t>
            </w:r>
          </w:p>
        </w:tc>
        <w:tc>
          <w:tcPr>
            <w:tcW w:w="1843" w:type="dxa"/>
          </w:tcPr>
          <w:p w:rsidR="00317CB9" w:rsidRPr="00841A65" w:rsidRDefault="00317CB9" w:rsidP="00585D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без черг та обмежень – сервіс, який полегшує життя лікарів та пацієнтів</w:t>
            </w:r>
          </w:p>
        </w:tc>
        <w:tc>
          <w:tcPr>
            <w:tcW w:w="3827" w:type="dxa"/>
          </w:tcPr>
          <w:p w:rsidR="00317CB9" w:rsidRPr="00841A65" w:rsidRDefault="00B344C7" w:rsidP="0044149A">
            <w:r w:rsidRPr="00841A65">
              <w:t xml:space="preserve">Придбання </w:t>
            </w:r>
            <w:r w:rsidRPr="00841A65">
              <w:rPr>
                <w:lang w:eastAsia="zh-CN"/>
              </w:rPr>
              <w:t xml:space="preserve">комп’ютерної техніки для впровадження інформатизації </w:t>
            </w:r>
            <w:r w:rsidRPr="00841A65">
              <w:t>Комунального некомерційного підприємства Білоцерківської міської ради «Білоцерківська міська лікарня  №2»</w:t>
            </w:r>
          </w:p>
        </w:tc>
        <w:tc>
          <w:tcPr>
            <w:tcW w:w="1985" w:type="dxa"/>
          </w:tcPr>
          <w:p w:rsidR="00317CB9" w:rsidRPr="00841A65" w:rsidRDefault="003C74DD" w:rsidP="00D6729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охорони здоров’я міської ради</w:t>
            </w:r>
          </w:p>
        </w:tc>
        <w:tc>
          <w:tcPr>
            <w:tcW w:w="1417" w:type="dxa"/>
          </w:tcPr>
          <w:p w:rsidR="00317CB9" w:rsidRPr="00841A65" w:rsidRDefault="00465886" w:rsidP="00E73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587 800</w:t>
            </w:r>
          </w:p>
        </w:tc>
      </w:tr>
      <w:tr w:rsidR="00AD699F" w:rsidRPr="00841A65" w:rsidTr="002F72CF">
        <w:trPr>
          <w:trHeight w:val="569"/>
        </w:trPr>
        <w:tc>
          <w:tcPr>
            <w:tcW w:w="878" w:type="dxa"/>
          </w:tcPr>
          <w:p w:rsidR="00AD699F" w:rsidRPr="00841A65" w:rsidRDefault="00AD699F" w:rsidP="00A465F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004</w:t>
            </w:r>
          </w:p>
        </w:tc>
        <w:tc>
          <w:tcPr>
            <w:tcW w:w="1843" w:type="dxa"/>
          </w:tcPr>
          <w:p w:rsidR="00AD699F" w:rsidRPr="00841A65" w:rsidRDefault="00AD699F" w:rsidP="00A465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Енергозбереження - крок до майбутнього</w:t>
            </w:r>
          </w:p>
        </w:tc>
        <w:tc>
          <w:tcPr>
            <w:tcW w:w="3827" w:type="dxa"/>
          </w:tcPr>
          <w:p w:rsidR="00AD699F" w:rsidRPr="00841A65" w:rsidRDefault="00AD699F" w:rsidP="00D709EC">
            <w:r w:rsidRPr="00841A65">
              <w:t>Реконструкція системи електропостачання з встановленням альтернативного джерела енергії КНП БМР «Білоцерківська міська лікарня  №1» по вул. Ярослава Мудрого,49 в м. Біла Церква Київської області</w:t>
            </w:r>
          </w:p>
        </w:tc>
        <w:tc>
          <w:tcPr>
            <w:tcW w:w="1985" w:type="dxa"/>
          </w:tcPr>
          <w:p w:rsidR="00AD699F" w:rsidRPr="00841A65" w:rsidRDefault="00AD699F" w:rsidP="00A465F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Відділ капітального будівництва міської ради</w:t>
            </w:r>
          </w:p>
          <w:p w:rsidR="00AD699F" w:rsidRPr="00841A65" w:rsidRDefault="00AD699F" w:rsidP="00A465F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99F" w:rsidRPr="00841A65" w:rsidRDefault="00AD699F" w:rsidP="00A465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999 153</w:t>
            </w:r>
          </w:p>
        </w:tc>
      </w:tr>
      <w:tr w:rsidR="00AD699F" w:rsidRPr="00841A65" w:rsidTr="002F72CF">
        <w:trPr>
          <w:trHeight w:val="885"/>
        </w:trPr>
        <w:tc>
          <w:tcPr>
            <w:tcW w:w="878" w:type="dxa"/>
            <w:vMerge w:val="restart"/>
          </w:tcPr>
          <w:p w:rsidR="00AD699F" w:rsidRPr="00841A65" w:rsidRDefault="00AD699F" w:rsidP="005060B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032</w:t>
            </w:r>
          </w:p>
        </w:tc>
        <w:tc>
          <w:tcPr>
            <w:tcW w:w="1843" w:type="dxa"/>
            <w:vMerge w:val="restart"/>
          </w:tcPr>
          <w:p w:rsidR="00AD699F" w:rsidRPr="00841A65" w:rsidRDefault="00AD699F" w:rsidP="005060B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Інклюзивний простір для занять адаптивною фізкультурою та сенсорною інтеграцією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D699F" w:rsidRPr="00841A65" w:rsidRDefault="00AD699F" w:rsidP="00D709E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приміщення </w:t>
            </w:r>
            <w:r w:rsidRPr="00841A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КЗ БМР клубу за місцем проживання «Прометей»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вул. Східна, 22 </w:t>
            </w:r>
            <w:r w:rsidR="00A2418A"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 м. Біла Церква Київської області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699F" w:rsidRPr="00841A65" w:rsidRDefault="00AD699F" w:rsidP="00314379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Відділ капітального будівництва міської ради</w:t>
            </w:r>
          </w:p>
          <w:p w:rsidR="00AD699F" w:rsidRPr="00841A65" w:rsidRDefault="00AD699F" w:rsidP="00D6729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99F" w:rsidRPr="00841A65" w:rsidRDefault="00F23474" w:rsidP="00E73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A5407" w:rsidRPr="00841A65">
              <w:rPr>
                <w:rFonts w:ascii="Times New Roman" w:hAnsi="Times New Roman"/>
                <w:sz w:val="24"/>
                <w:szCs w:val="24"/>
                <w:lang w:val="uk-UA"/>
              </w:rPr>
              <w:t>0347</w:t>
            </w:r>
          </w:p>
        </w:tc>
      </w:tr>
      <w:tr w:rsidR="005C7497" w:rsidRPr="00841A65" w:rsidTr="002F72CF">
        <w:trPr>
          <w:trHeight w:val="1035"/>
        </w:trPr>
        <w:tc>
          <w:tcPr>
            <w:tcW w:w="878" w:type="dxa"/>
            <w:vMerge/>
          </w:tcPr>
          <w:p w:rsidR="005C7497" w:rsidRPr="00841A65" w:rsidRDefault="005C7497" w:rsidP="005060B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C7497" w:rsidRPr="00841A65" w:rsidRDefault="005C7497" w:rsidP="005060B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7497" w:rsidRPr="00841A65" w:rsidRDefault="005929A9" w:rsidP="0044149A">
            <w:r w:rsidRPr="00841A65">
              <w:t>Придбання, доставка, встановлення  обладнання, жалюзі та меблів для створення інклюзивного простору для занять адаптивною фізкультурою та сенсорною інтеграцією на базі  Комунального закладу Білоцерківської міської ради Клуб за місцем проживання «Прометей» (вул.</w:t>
            </w:r>
            <w:r w:rsidR="009131CF" w:rsidRPr="00841A65">
              <w:t xml:space="preserve"> </w:t>
            </w:r>
            <w:r w:rsidRPr="00841A65">
              <w:t>Східна, 22</w:t>
            </w:r>
            <w:r w:rsidR="0044149A" w:rsidRPr="00841A65"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7497" w:rsidRPr="00841A65" w:rsidRDefault="00314379" w:rsidP="00D6729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color w:val="202020"/>
                <w:sz w:val="24"/>
                <w:szCs w:val="24"/>
                <w:lang w:val="uk-UA"/>
              </w:rPr>
              <w:t xml:space="preserve">Управління з питань молоді та спорту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497" w:rsidRPr="00841A65" w:rsidRDefault="00314379" w:rsidP="00F234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23474" w:rsidRPr="00841A6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5 153</w:t>
            </w:r>
          </w:p>
        </w:tc>
      </w:tr>
      <w:tr w:rsidR="004F6729" w:rsidRPr="00841A65" w:rsidTr="002F72CF">
        <w:trPr>
          <w:trHeight w:val="1035"/>
        </w:trPr>
        <w:tc>
          <w:tcPr>
            <w:tcW w:w="878" w:type="dxa"/>
          </w:tcPr>
          <w:p w:rsidR="004F6729" w:rsidRPr="00841A65" w:rsidRDefault="004F6729" w:rsidP="005060B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042</w:t>
            </w:r>
          </w:p>
        </w:tc>
        <w:tc>
          <w:tcPr>
            <w:tcW w:w="1843" w:type="dxa"/>
          </w:tcPr>
          <w:p w:rsidR="004F6729" w:rsidRPr="00841A65" w:rsidRDefault="004F6729" w:rsidP="005060B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Здоров'я, сила і краса - основа для досягнення життєвого успіху в сучасному світі (встановлення теплообмінника в приміщенні басейну)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F6729" w:rsidRPr="00841A65" w:rsidRDefault="009131CF" w:rsidP="004F67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системи теплопостачання БНВО «ЗОШ №15-ДЮСОК»</w:t>
            </w:r>
            <w:r w:rsidR="00B64AF0"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F6729"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6729"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Польова, б</w:t>
            </w: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удинок</w:t>
            </w:r>
            <w:r w:rsidR="00B64AF0" w:rsidRPr="00841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70 в місті Біла Церква Київської області</w:t>
            </w:r>
          </w:p>
          <w:p w:rsidR="00B64AF0" w:rsidRPr="00841A65" w:rsidRDefault="00B64AF0" w:rsidP="004F6729"/>
        </w:tc>
        <w:tc>
          <w:tcPr>
            <w:tcW w:w="1985" w:type="dxa"/>
            <w:tcBorders>
              <w:top w:val="single" w:sz="4" w:space="0" w:color="auto"/>
            </w:tcBorders>
          </w:tcPr>
          <w:p w:rsidR="00F23474" w:rsidRPr="00841A65" w:rsidRDefault="00F23474" w:rsidP="00F2347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Відділ капітального будівництва міської ради</w:t>
            </w:r>
          </w:p>
          <w:p w:rsidR="004F6729" w:rsidRPr="00841A65" w:rsidRDefault="004F6729" w:rsidP="00D6729C">
            <w:pPr>
              <w:pStyle w:val="a7"/>
              <w:rPr>
                <w:rFonts w:ascii="Times New Roman" w:hAnsi="Times New Roman"/>
                <w:color w:val="20202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6729" w:rsidRPr="00841A65" w:rsidRDefault="004F6729" w:rsidP="00E73D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995000</w:t>
            </w:r>
          </w:p>
        </w:tc>
      </w:tr>
      <w:tr w:rsidR="00CB11F4" w:rsidRPr="00841A65" w:rsidTr="002F72CF">
        <w:trPr>
          <w:trHeight w:val="439"/>
        </w:trPr>
        <w:tc>
          <w:tcPr>
            <w:tcW w:w="878" w:type="dxa"/>
          </w:tcPr>
          <w:p w:rsidR="00CB11F4" w:rsidRPr="00841A65" w:rsidRDefault="00CB11F4" w:rsidP="00D6729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3"/>
          </w:tcPr>
          <w:p w:rsidR="00CB11F4" w:rsidRPr="00841A65" w:rsidRDefault="00CB11F4" w:rsidP="00D6729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Всього громадський бюджет</w:t>
            </w:r>
          </w:p>
        </w:tc>
        <w:tc>
          <w:tcPr>
            <w:tcW w:w="1417" w:type="dxa"/>
          </w:tcPr>
          <w:p w:rsidR="00CB11F4" w:rsidRPr="00841A65" w:rsidRDefault="00DA5407" w:rsidP="00DA54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1A65">
              <w:rPr>
                <w:rFonts w:ascii="Times New Roman" w:hAnsi="Times New Roman"/>
                <w:sz w:val="24"/>
                <w:szCs w:val="24"/>
                <w:lang w:val="uk-UA"/>
              </w:rPr>
              <w:t>7 212 654</w:t>
            </w:r>
          </w:p>
        </w:tc>
      </w:tr>
    </w:tbl>
    <w:p w:rsidR="00207901" w:rsidRPr="00841A65" w:rsidRDefault="00207901"/>
    <w:p w:rsidR="00D6729C" w:rsidRPr="00841A65" w:rsidRDefault="00D6729C" w:rsidP="00D6729C">
      <w:pPr>
        <w:tabs>
          <w:tab w:val="left" w:pos="3690"/>
        </w:tabs>
        <w:jc w:val="both"/>
        <w:rPr>
          <w:bCs/>
        </w:rPr>
      </w:pPr>
    </w:p>
    <w:p w:rsidR="002F72CF" w:rsidRPr="00841A65" w:rsidRDefault="00D6729C" w:rsidP="00D6729C">
      <w:pPr>
        <w:tabs>
          <w:tab w:val="left" w:pos="3690"/>
        </w:tabs>
        <w:jc w:val="both"/>
        <w:rPr>
          <w:bCs/>
        </w:rPr>
      </w:pPr>
      <w:r w:rsidRPr="00841A65">
        <w:rPr>
          <w:bCs/>
        </w:rPr>
        <w:t xml:space="preserve">Керуючий справами </w:t>
      </w:r>
    </w:p>
    <w:p w:rsidR="00D6729C" w:rsidRPr="00841A65" w:rsidRDefault="00D6729C" w:rsidP="002F72CF">
      <w:pPr>
        <w:tabs>
          <w:tab w:val="left" w:pos="3690"/>
        </w:tabs>
        <w:jc w:val="both"/>
        <w:rPr>
          <w:rStyle w:val="a4"/>
          <w:color w:val="202020"/>
        </w:rPr>
      </w:pPr>
      <w:r w:rsidRPr="00841A65">
        <w:rPr>
          <w:bCs/>
        </w:rPr>
        <w:t xml:space="preserve">виконавчого комітету </w:t>
      </w:r>
      <w:r w:rsidR="00207901" w:rsidRPr="00841A65">
        <w:rPr>
          <w:bCs/>
        </w:rPr>
        <w:t>міської ради</w:t>
      </w:r>
      <w:r w:rsidRPr="00841A65">
        <w:rPr>
          <w:bCs/>
        </w:rPr>
        <w:t xml:space="preserve">                     </w:t>
      </w:r>
      <w:r w:rsidR="00207901" w:rsidRPr="00841A65">
        <w:rPr>
          <w:bCs/>
        </w:rPr>
        <w:tab/>
      </w:r>
      <w:r w:rsidR="00207901" w:rsidRPr="00841A65">
        <w:rPr>
          <w:bCs/>
        </w:rPr>
        <w:tab/>
      </w:r>
      <w:r w:rsidR="00207901" w:rsidRPr="00841A65">
        <w:rPr>
          <w:bCs/>
        </w:rPr>
        <w:tab/>
      </w:r>
      <w:r w:rsidRPr="00841A65">
        <w:rPr>
          <w:bCs/>
        </w:rPr>
        <w:t xml:space="preserve"> С.</w:t>
      </w:r>
      <w:r w:rsidR="00207901" w:rsidRPr="00841A65">
        <w:rPr>
          <w:bCs/>
        </w:rPr>
        <w:t xml:space="preserve"> </w:t>
      </w:r>
      <w:r w:rsidRPr="00841A65">
        <w:rPr>
          <w:bCs/>
        </w:rPr>
        <w:t>Постівий</w:t>
      </w:r>
    </w:p>
    <w:sectPr w:rsidR="00D6729C" w:rsidRPr="00841A65" w:rsidSect="00440C9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BB" w:rsidRDefault="00DA73BB" w:rsidP="00440C9A">
      <w:r>
        <w:separator/>
      </w:r>
    </w:p>
  </w:endnote>
  <w:endnote w:type="continuationSeparator" w:id="0">
    <w:p w:rsidR="00DA73BB" w:rsidRDefault="00DA73BB" w:rsidP="0044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BB" w:rsidRDefault="00DA73BB" w:rsidP="00440C9A">
      <w:r>
        <w:separator/>
      </w:r>
    </w:p>
  </w:footnote>
  <w:footnote w:type="continuationSeparator" w:id="0">
    <w:p w:rsidR="00DA73BB" w:rsidRDefault="00DA73BB" w:rsidP="0044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D0"/>
    <w:rsid w:val="00006632"/>
    <w:rsid w:val="00013F36"/>
    <w:rsid w:val="000260CC"/>
    <w:rsid w:val="00042F13"/>
    <w:rsid w:val="0005230B"/>
    <w:rsid w:val="000927AC"/>
    <w:rsid w:val="000930D0"/>
    <w:rsid w:val="000E1832"/>
    <w:rsid w:val="001024AE"/>
    <w:rsid w:val="00116900"/>
    <w:rsid w:val="001215CA"/>
    <w:rsid w:val="001324C2"/>
    <w:rsid w:val="0015072F"/>
    <w:rsid w:val="00167601"/>
    <w:rsid w:val="0019157F"/>
    <w:rsid w:val="001A62D7"/>
    <w:rsid w:val="001D74A6"/>
    <w:rsid w:val="001F715B"/>
    <w:rsid w:val="00207901"/>
    <w:rsid w:val="00227693"/>
    <w:rsid w:val="002D189A"/>
    <w:rsid w:val="002D4371"/>
    <w:rsid w:val="002D458C"/>
    <w:rsid w:val="002F72CF"/>
    <w:rsid w:val="002F7E70"/>
    <w:rsid w:val="00302CCA"/>
    <w:rsid w:val="00314379"/>
    <w:rsid w:val="00317CB9"/>
    <w:rsid w:val="00390CB8"/>
    <w:rsid w:val="003A1688"/>
    <w:rsid w:val="003C74DD"/>
    <w:rsid w:val="0040381F"/>
    <w:rsid w:val="00405D5C"/>
    <w:rsid w:val="004063B9"/>
    <w:rsid w:val="004106CD"/>
    <w:rsid w:val="00410E55"/>
    <w:rsid w:val="00416516"/>
    <w:rsid w:val="004248B9"/>
    <w:rsid w:val="00440C9A"/>
    <w:rsid w:val="0044149A"/>
    <w:rsid w:val="00450197"/>
    <w:rsid w:val="00465886"/>
    <w:rsid w:val="00474BE7"/>
    <w:rsid w:val="004E38D0"/>
    <w:rsid w:val="004F6729"/>
    <w:rsid w:val="005060B5"/>
    <w:rsid w:val="00511E9B"/>
    <w:rsid w:val="005303CE"/>
    <w:rsid w:val="00585D83"/>
    <w:rsid w:val="005869DB"/>
    <w:rsid w:val="005929A9"/>
    <w:rsid w:val="005A5088"/>
    <w:rsid w:val="005B695C"/>
    <w:rsid w:val="005C7497"/>
    <w:rsid w:val="005E461F"/>
    <w:rsid w:val="005F7B29"/>
    <w:rsid w:val="0062002B"/>
    <w:rsid w:val="006663EC"/>
    <w:rsid w:val="00676B7F"/>
    <w:rsid w:val="006B6F19"/>
    <w:rsid w:val="00713311"/>
    <w:rsid w:val="00744DF5"/>
    <w:rsid w:val="00772918"/>
    <w:rsid w:val="007829BF"/>
    <w:rsid w:val="007A536B"/>
    <w:rsid w:val="007C1DE0"/>
    <w:rsid w:val="008402B0"/>
    <w:rsid w:val="00841A65"/>
    <w:rsid w:val="00864B06"/>
    <w:rsid w:val="00883A43"/>
    <w:rsid w:val="00896720"/>
    <w:rsid w:val="008B0DCD"/>
    <w:rsid w:val="008D0841"/>
    <w:rsid w:val="008D3787"/>
    <w:rsid w:val="008F006A"/>
    <w:rsid w:val="008F186A"/>
    <w:rsid w:val="008F5B29"/>
    <w:rsid w:val="00902EB4"/>
    <w:rsid w:val="009131CF"/>
    <w:rsid w:val="009344E1"/>
    <w:rsid w:val="009347A1"/>
    <w:rsid w:val="009372CC"/>
    <w:rsid w:val="00950542"/>
    <w:rsid w:val="009764CC"/>
    <w:rsid w:val="009D2758"/>
    <w:rsid w:val="009D41D4"/>
    <w:rsid w:val="00A2418A"/>
    <w:rsid w:val="00A465FA"/>
    <w:rsid w:val="00A910EB"/>
    <w:rsid w:val="00AB688B"/>
    <w:rsid w:val="00AC228D"/>
    <w:rsid w:val="00AC285C"/>
    <w:rsid w:val="00AD699F"/>
    <w:rsid w:val="00AE4D82"/>
    <w:rsid w:val="00AF3029"/>
    <w:rsid w:val="00B0295E"/>
    <w:rsid w:val="00B3174A"/>
    <w:rsid w:val="00B344C7"/>
    <w:rsid w:val="00B64AF0"/>
    <w:rsid w:val="00BA4037"/>
    <w:rsid w:val="00BB5B28"/>
    <w:rsid w:val="00BF0A2D"/>
    <w:rsid w:val="00C02172"/>
    <w:rsid w:val="00C033E4"/>
    <w:rsid w:val="00C23A78"/>
    <w:rsid w:val="00C27E10"/>
    <w:rsid w:val="00C31BA3"/>
    <w:rsid w:val="00C31EC2"/>
    <w:rsid w:val="00C477E0"/>
    <w:rsid w:val="00C52575"/>
    <w:rsid w:val="00C81D3F"/>
    <w:rsid w:val="00CA4F5A"/>
    <w:rsid w:val="00CB11F4"/>
    <w:rsid w:val="00CB13CA"/>
    <w:rsid w:val="00CB4589"/>
    <w:rsid w:val="00CC02D4"/>
    <w:rsid w:val="00CE188B"/>
    <w:rsid w:val="00D024CB"/>
    <w:rsid w:val="00D3352A"/>
    <w:rsid w:val="00D625BF"/>
    <w:rsid w:val="00D6729C"/>
    <w:rsid w:val="00D67B8A"/>
    <w:rsid w:val="00D709EC"/>
    <w:rsid w:val="00DA5407"/>
    <w:rsid w:val="00DA73BB"/>
    <w:rsid w:val="00DB796A"/>
    <w:rsid w:val="00DC67B9"/>
    <w:rsid w:val="00DD4947"/>
    <w:rsid w:val="00DE0818"/>
    <w:rsid w:val="00DE3F8F"/>
    <w:rsid w:val="00DF03EA"/>
    <w:rsid w:val="00DF0E9C"/>
    <w:rsid w:val="00E67F90"/>
    <w:rsid w:val="00E73D6C"/>
    <w:rsid w:val="00E76076"/>
    <w:rsid w:val="00E77AB4"/>
    <w:rsid w:val="00ED0338"/>
    <w:rsid w:val="00EE576E"/>
    <w:rsid w:val="00F02E8E"/>
    <w:rsid w:val="00F23474"/>
    <w:rsid w:val="00F3091C"/>
    <w:rsid w:val="00F32ECF"/>
    <w:rsid w:val="00F54B41"/>
    <w:rsid w:val="00F73339"/>
    <w:rsid w:val="00FB1882"/>
    <w:rsid w:val="00FB270D"/>
    <w:rsid w:val="00FB4F7D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220B"/>
  <w15:chartTrackingRefBased/>
  <w15:docId w15:val="{C65AAD91-3DA1-4D32-9AEA-AC8DB141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38D0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4E38D0"/>
    <w:rPr>
      <w:b/>
      <w:bCs/>
    </w:rPr>
  </w:style>
  <w:style w:type="character" w:styleId="a5">
    <w:name w:val="Hyperlink"/>
    <w:uiPriority w:val="99"/>
    <w:rsid w:val="004E38D0"/>
    <w:rPr>
      <w:color w:val="0000FF"/>
      <w:u w:val="single"/>
    </w:rPr>
  </w:style>
  <w:style w:type="paragraph" w:customStyle="1" w:styleId="default">
    <w:name w:val="default"/>
    <w:basedOn w:val="a"/>
    <w:rsid w:val="004E38D0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rsid w:val="0041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D6729C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rsid w:val="00207901"/>
    <w:rPr>
      <w:rFonts w:ascii="Segoe UI" w:hAnsi="Segoe UI"/>
      <w:sz w:val="18"/>
      <w:szCs w:val="18"/>
      <w:lang w:val="x-none"/>
    </w:rPr>
  </w:style>
  <w:style w:type="character" w:customStyle="1" w:styleId="a9">
    <w:name w:val="Текст у виносці Знак"/>
    <w:link w:val="a8"/>
    <w:rsid w:val="00207901"/>
    <w:rPr>
      <w:rFonts w:ascii="Segoe UI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440C9A"/>
    <w:pPr>
      <w:jc w:val="center"/>
    </w:pPr>
    <w:rPr>
      <w:b/>
      <w:sz w:val="32"/>
      <w:szCs w:val="20"/>
      <w:lang w:val="x-none"/>
    </w:rPr>
  </w:style>
  <w:style w:type="character" w:customStyle="1" w:styleId="ab">
    <w:name w:val="Назва Знак"/>
    <w:link w:val="aa"/>
    <w:rsid w:val="00440C9A"/>
    <w:rPr>
      <w:b/>
      <w:sz w:val="32"/>
      <w:lang w:eastAsia="ru-RU"/>
    </w:rPr>
  </w:style>
  <w:style w:type="paragraph" w:styleId="ac">
    <w:name w:val="Plain Text"/>
    <w:basedOn w:val="a"/>
    <w:link w:val="ad"/>
    <w:unhideWhenUsed/>
    <w:rsid w:val="00440C9A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link w:val="ac"/>
    <w:rsid w:val="00440C9A"/>
    <w:rPr>
      <w:rFonts w:ascii="Courier New" w:hAnsi="Courier New"/>
      <w:lang w:val="ru-RU" w:eastAsia="ru-RU"/>
    </w:rPr>
  </w:style>
  <w:style w:type="paragraph" w:styleId="ae">
    <w:name w:val="header"/>
    <w:basedOn w:val="a"/>
    <w:link w:val="af"/>
    <w:rsid w:val="00440C9A"/>
    <w:pPr>
      <w:tabs>
        <w:tab w:val="center" w:pos="4819"/>
        <w:tab w:val="right" w:pos="9639"/>
      </w:tabs>
    </w:pPr>
    <w:rPr>
      <w:lang w:val="x-none"/>
    </w:rPr>
  </w:style>
  <w:style w:type="character" w:customStyle="1" w:styleId="af">
    <w:name w:val="Верхній колонтитул Знак"/>
    <w:link w:val="ae"/>
    <w:rsid w:val="00440C9A"/>
    <w:rPr>
      <w:sz w:val="24"/>
      <w:szCs w:val="24"/>
      <w:lang w:eastAsia="ru-RU"/>
    </w:rPr>
  </w:style>
  <w:style w:type="paragraph" w:styleId="af0">
    <w:name w:val="footer"/>
    <w:basedOn w:val="a"/>
    <w:link w:val="af1"/>
    <w:rsid w:val="00440C9A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Нижній колонтитул Знак"/>
    <w:link w:val="af0"/>
    <w:rsid w:val="00440C9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7539-C2ED-4C5B-9A3F-E4DB9AA3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4089</Words>
  <Characters>2331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переліку проектів переможців</vt:lpstr>
      <vt:lpstr>Про затвердження переліку проектів переможців</vt:lpstr>
    </vt:vector>
  </TitlesOfParts>
  <Company>NhT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переліку проектів переможців</dc:title>
  <dc:subject/>
  <dc:creator>Ніна Сергіївна</dc:creator>
  <cp:keywords/>
  <cp:lastModifiedBy>БМР Загальний відділ</cp:lastModifiedBy>
  <cp:revision>2</cp:revision>
  <cp:lastPrinted>2018-10-19T06:22:00Z</cp:lastPrinted>
  <dcterms:created xsi:type="dcterms:W3CDTF">2018-10-19T10:55:00Z</dcterms:created>
  <dcterms:modified xsi:type="dcterms:W3CDTF">2018-10-19T10:55:00Z</dcterms:modified>
</cp:coreProperties>
</file>