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5C9C" w:rsidRDefault="00FE5C9C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5C9C" w:rsidRDefault="00FE5C9C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611E7" w:rsidRDefault="00A611E7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233937" w:rsidRDefault="004E7846" w:rsidP="00FE5C9C">
      <w:pPr>
        <w:tabs>
          <w:tab w:val="left" w:pos="6810"/>
        </w:tabs>
        <w:ind w:right="2975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«ОКТАГОН-АУТДОР» щодо надання дозволу на розміщення об’єкта зовнішньої реклами (вул. Привокзальна, в районі</w:t>
      </w:r>
      <w:r w:rsidR="00FE5C9C">
        <w:rPr>
          <w:rFonts w:ascii="Times New Roman" w:hAnsi="Times New Roman"/>
          <w:sz w:val="24"/>
          <w:szCs w:val="24"/>
        </w:rPr>
        <w:t xml:space="preserve"> </w:t>
      </w:r>
      <w:r w:rsidR="00A611E7">
        <w:rPr>
          <w:rFonts w:ascii="Times New Roman" w:hAnsi="Times New Roman"/>
          <w:sz w:val="24"/>
          <w:szCs w:val="24"/>
        </w:rPr>
        <w:t>управління ветеринарної медицини</w:t>
      </w:r>
      <w:r w:rsidRPr="004E7846">
        <w:rPr>
          <w:rFonts w:ascii="Times New Roman" w:hAnsi="Times New Roman"/>
          <w:sz w:val="24"/>
          <w:szCs w:val="24"/>
        </w:rPr>
        <w:t>)</w:t>
      </w:r>
    </w:p>
    <w:p w:rsidR="00A611E7" w:rsidRPr="004E7846" w:rsidRDefault="00A611E7" w:rsidP="00A611E7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57777" w:rsidRPr="004E7846" w:rsidRDefault="00486D7E" w:rsidP="00FE5C9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Pr="00C873BB">
        <w:rPr>
          <w:rFonts w:ascii="Times New Roman" w:hAnsi="Times New Roman"/>
          <w:sz w:val="24"/>
          <w:szCs w:val="24"/>
        </w:rPr>
        <w:t>управління містобудування та архітектури Бі</w:t>
      </w:r>
      <w:r w:rsidR="00B8160E" w:rsidRPr="00C873BB">
        <w:rPr>
          <w:rFonts w:ascii="Times New Roman" w:hAnsi="Times New Roman"/>
          <w:sz w:val="24"/>
          <w:szCs w:val="24"/>
        </w:rPr>
        <w:t>ло</w:t>
      </w:r>
      <w:r w:rsidR="00CA7D7B" w:rsidRPr="00C873BB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C873BB">
        <w:rPr>
          <w:rFonts w:ascii="Times New Roman" w:hAnsi="Times New Roman"/>
          <w:sz w:val="24"/>
          <w:szCs w:val="24"/>
        </w:rPr>
        <w:t xml:space="preserve"> 29</w:t>
      </w:r>
      <w:r w:rsidR="00A06021" w:rsidRPr="00C873BB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C873BB">
        <w:rPr>
          <w:rFonts w:ascii="Times New Roman" w:hAnsi="Times New Roman"/>
          <w:sz w:val="24"/>
          <w:szCs w:val="24"/>
        </w:rPr>
        <w:t xml:space="preserve"> 2018</w:t>
      </w:r>
      <w:r w:rsidR="00642D91" w:rsidRPr="00C873BB">
        <w:rPr>
          <w:rFonts w:ascii="Times New Roman" w:hAnsi="Times New Roman"/>
          <w:sz w:val="24"/>
          <w:szCs w:val="24"/>
        </w:rPr>
        <w:t xml:space="preserve"> року № 15/</w:t>
      </w:r>
      <w:r w:rsidR="004E7846" w:rsidRPr="00C873BB">
        <w:rPr>
          <w:rFonts w:ascii="Times New Roman" w:hAnsi="Times New Roman"/>
          <w:sz w:val="24"/>
          <w:szCs w:val="24"/>
        </w:rPr>
        <w:t>1094-Р</w:t>
      </w:r>
      <w:r w:rsidR="005F0DF3" w:rsidRPr="00C873BB">
        <w:rPr>
          <w:rFonts w:ascii="Times New Roman" w:hAnsi="Times New Roman"/>
          <w:sz w:val="24"/>
          <w:szCs w:val="24"/>
        </w:rPr>
        <w:t xml:space="preserve"> </w:t>
      </w:r>
      <w:r w:rsidR="004E7846" w:rsidRPr="00C873BB">
        <w:rPr>
          <w:rFonts w:ascii="Times New Roman" w:hAnsi="Times New Roman"/>
          <w:sz w:val="24"/>
          <w:szCs w:val="24"/>
        </w:rPr>
        <w:t xml:space="preserve">відповідно до </w:t>
      </w:r>
      <w:r w:rsidR="00C873BB" w:rsidRPr="00C873BB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</w:t>
      </w:r>
      <w:r w:rsidR="00EE702C">
        <w:rPr>
          <w:rFonts w:ascii="Times New Roman" w:hAnsi="Times New Roman"/>
          <w:sz w:val="24"/>
          <w:szCs w:val="24"/>
        </w:rPr>
        <w:t xml:space="preserve"> </w:t>
      </w:r>
      <w:r w:rsidR="00C873BB" w:rsidRPr="00C873BB">
        <w:rPr>
          <w:rFonts w:ascii="Times New Roman" w:hAnsi="Times New Roman"/>
          <w:sz w:val="24"/>
          <w:szCs w:val="24"/>
        </w:rPr>
        <w:t xml:space="preserve"> № 1523 від 28 листопада 2018 року, товариства з обмеженою відповідальністю «БІЛОЦЕРКІВВОДА» № 1-04/02-3062 від 29 листопада 2018 року</w:t>
      </w:r>
      <w:r w:rsidR="00A611E7">
        <w:rPr>
          <w:rFonts w:ascii="Times New Roman" w:hAnsi="Times New Roman"/>
          <w:sz w:val="24"/>
          <w:szCs w:val="24"/>
        </w:rPr>
        <w:t xml:space="preserve">, </w:t>
      </w:r>
      <w:r w:rsidR="00A611E7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A611E7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A611E7" w:rsidRPr="000966A5">
        <w:rPr>
          <w:rFonts w:ascii="Times New Roman" w:hAnsi="Times New Roman"/>
          <w:sz w:val="24"/>
          <w:szCs w:val="24"/>
        </w:rPr>
        <w:t>-</w:t>
      </w:r>
      <w:r w:rsidR="00A611E7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A611E7">
        <w:rPr>
          <w:rFonts w:ascii="Times New Roman" w:hAnsi="Times New Roman"/>
          <w:sz w:val="24"/>
          <w:szCs w:val="24"/>
        </w:rPr>
        <w:t xml:space="preserve">-15032-1218 </w:t>
      </w:r>
      <w:r w:rsidR="00A611E7" w:rsidRPr="000966A5">
        <w:rPr>
          <w:rFonts w:ascii="Times New Roman" w:hAnsi="Times New Roman"/>
          <w:sz w:val="24"/>
          <w:szCs w:val="24"/>
        </w:rPr>
        <w:t xml:space="preserve">від </w:t>
      </w:r>
      <w:r w:rsidR="00A611E7">
        <w:rPr>
          <w:rFonts w:ascii="Times New Roman" w:hAnsi="Times New Roman"/>
          <w:sz w:val="24"/>
          <w:szCs w:val="24"/>
        </w:rPr>
        <w:t xml:space="preserve">04 грудня </w:t>
      </w:r>
      <w:r w:rsidR="00A611E7" w:rsidRPr="000966A5">
        <w:rPr>
          <w:rFonts w:ascii="Times New Roman" w:hAnsi="Times New Roman"/>
          <w:sz w:val="24"/>
          <w:szCs w:val="24"/>
        </w:rPr>
        <w:t>2018 року</w:t>
      </w:r>
      <w:r w:rsidR="00A611E7">
        <w:rPr>
          <w:rFonts w:ascii="Times New Roman" w:hAnsi="Times New Roman"/>
          <w:sz w:val="24"/>
          <w:szCs w:val="24"/>
        </w:rPr>
        <w:t>,</w:t>
      </w:r>
      <w:r w:rsidR="00C873BB" w:rsidRPr="00C873BB">
        <w:rPr>
          <w:rFonts w:ascii="Times New Roman" w:hAnsi="Times New Roman"/>
          <w:sz w:val="24"/>
          <w:szCs w:val="24"/>
        </w:rPr>
        <w:t xml:space="preserve"> </w:t>
      </w:r>
      <w:r w:rsidR="004971C6" w:rsidRPr="00C873B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873BB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873BB">
        <w:rPr>
          <w:rFonts w:ascii="Times New Roman" w:hAnsi="Times New Roman"/>
          <w:sz w:val="24"/>
          <w:szCs w:val="24"/>
        </w:rPr>
        <w:t>,</w:t>
      </w:r>
      <w:r w:rsidR="00920082" w:rsidRPr="00C873B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873BB">
        <w:rPr>
          <w:rFonts w:ascii="Times New Roman" w:hAnsi="Times New Roman"/>
          <w:sz w:val="24"/>
          <w:szCs w:val="24"/>
        </w:rPr>
        <w:t xml:space="preserve"> підпу</w:t>
      </w:r>
      <w:r w:rsidR="009C61E0" w:rsidRPr="00C873BB">
        <w:rPr>
          <w:rFonts w:ascii="Times New Roman" w:hAnsi="Times New Roman"/>
          <w:sz w:val="24"/>
          <w:szCs w:val="24"/>
        </w:rPr>
        <w:t>нкту 13 пункту «а»</w:t>
      </w:r>
      <w:r w:rsidR="00657777" w:rsidRPr="00C873B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873BB">
        <w:rPr>
          <w:rFonts w:ascii="Times New Roman" w:hAnsi="Times New Roman"/>
          <w:sz w:val="24"/>
          <w:szCs w:val="24"/>
        </w:rPr>
        <w:t>, статті 73</w:t>
      </w:r>
      <w:r w:rsidR="009C61E0" w:rsidRPr="00C873B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873BB">
        <w:rPr>
          <w:rFonts w:ascii="Times New Roman" w:hAnsi="Times New Roman"/>
          <w:sz w:val="24"/>
          <w:szCs w:val="24"/>
        </w:rPr>
        <w:t>Про м</w:t>
      </w:r>
      <w:r w:rsidR="009C61E0" w:rsidRPr="00C873B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873BB">
        <w:rPr>
          <w:rFonts w:ascii="Times New Roman" w:hAnsi="Times New Roman"/>
          <w:sz w:val="24"/>
          <w:szCs w:val="24"/>
        </w:rPr>
        <w:t xml:space="preserve">, </w:t>
      </w:r>
      <w:r w:rsidR="000C78AE" w:rsidRPr="00C873BB">
        <w:rPr>
          <w:rFonts w:ascii="Times New Roman" w:hAnsi="Times New Roman"/>
          <w:sz w:val="24"/>
          <w:szCs w:val="24"/>
        </w:rPr>
        <w:t>Типових правил</w:t>
      </w:r>
      <w:r w:rsidR="00920082" w:rsidRPr="00C873B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873B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</w:t>
      </w:r>
      <w:r w:rsidR="00171B23" w:rsidRPr="004E7846">
        <w:rPr>
          <w:rFonts w:ascii="Times New Roman" w:hAnsi="Times New Roman"/>
          <w:sz w:val="24"/>
          <w:szCs w:val="24"/>
        </w:rPr>
        <w:t xml:space="preserve"> № 2067</w:t>
      </w:r>
      <w:r w:rsidR="002F4641" w:rsidRPr="004E7846">
        <w:rPr>
          <w:rFonts w:ascii="Times New Roman" w:hAnsi="Times New Roman"/>
          <w:sz w:val="24"/>
          <w:szCs w:val="24"/>
        </w:rPr>
        <w:t>,</w:t>
      </w:r>
      <w:r w:rsidR="004971C6" w:rsidRPr="004E7846">
        <w:rPr>
          <w:rFonts w:ascii="Times New Roman" w:hAnsi="Times New Roman"/>
          <w:sz w:val="24"/>
          <w:szCs w:val="24"/>
        </w:rPr>
        <w:t xml:space="preserve"> </w:t>
      </w:r>
      <w:r w:rsidR="00CB0FD7" w:rsidRPr="004E784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E7846">
        <w:rPr>
          <w:rFonts w:ascii="Times New Roman" w:hAnsi="Times New Roman"/>
          <w:sz w:val="24"/>
          <w:szCs w:val="24"/>
        </w:rPr>
        <w:t>»</w:t>
      </w:r>
      <w:r w:rsidR="00495B63" w:rsidRPr="004E7846">
        <w:rPr>
          <w:rFonts w:ascii="Times New Roman" w:hAnsi="Times New Roman"/>
          <w:sz w:val="24"/>
          <w:szCs w:val="24"/>
        </w:rPr>
        <w:t>,</w:t>
      </w:r>
      <w:r w:rsidR="00920082" w:rsidRPr="004E7846">
        <w:rPr>
          <w:rFonts w:ascii="Times New Roman" w:hAnsi="Times New Roman"/>
          <w:sz w:val="24"/>
          <w:szCs w:val="24"/>
        </w:rPr>
        <w:t xml:space="preserve"> </w:t>
      </w:r>
      <w:r w:rsidR="00657777" w:rsidRPr="004E78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00875" w:rsidRPr="00A611E7" w:rsidRDefault="00C00875" w:rsidP="00FE5C9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23C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>ати дозвіл на розміщення об’єкту</w:t>
      </w:r>
      <w:r w:rsidRPr="0005223C">
        <w:rPr>
          <w:rFonts w:ascii="Times New Roman" w:hAnsi="Times New Roman"/>
          <w:sz w:val="24"/>
          <w:szCs w:val="24"/>
        </w:rPr>
        <w:t xml:space="preserve">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r w:rsidR="00F479F0">
        <w:rPr>
          <w:rFonts w:ascii="Times New Roman" w:hAnsi="Times New Roman"/>
          <w:sz w:val="24"/>
          <w:szCs w:val="24"/>
        </w:rPr>
        <w:t>ОКТАГОН АУТДОР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5223C">
        <w:rPr>
          <w:rFonts w:ascii="Times New Roman" w:hAnsi="Times New Roman"/>
          <w:sz w:val="24"/>
          <w:szCs w:val="24"/>
        </w:rPr>
        <w:t>терміном на п’ять років:</w:t>
      </w:r>
      <w:r w:rsidRPr="006A4B44">
        <w:rPr>
          <w:rFonts w:ascii="Times New Roman" w:hAnsi="Times New Roman"/>
          <w:sz w:val="24"/>
          <w:szCs w:val="24"/>
        </w:rPr>
        <w:t xml:space="preserve"> спеціальна металева конструкція, двосторонній рекламний щит </w:t>
      </w:r>
      <w:r>
        <w:rPr>
          <w:rFonts w:ascii="Times New Roman" w:hAnsi="Times New Roman"/>
          <w:sz w:val="24"/>
          <w:szCs w:val="24"/>
        </w:rPr>
        <w:t xml:space="preserve">розміром 3,0*6,0 м, </w:t>
      </w:r>
      <w:r w:rsidRPr="006A4B44">
        <w:rPr>
          <w:rFonts w:ascii="Times New Roman" w:hAnsi="Times New Roman"/>
          <w:sz w:val="24"/>
          <w:szCs w:val="24"/>
        </w:rPr>
        <w:t xml:space="preserve">загальною рекламною площею 36,0 кв. м, розміщений за адресою: </w:t>
      </w:r>
      <w:r w:rsidR="00EE702C">
        <w:rPr>
          <w:rFonts w:ascii="Times New Roman" w:hAnsi="Times New Roman"/>
          <w:sz w:val="24"/>
          <w:szCs w:val="24"/>
        </w:rPr>
        <w:t xml:space="preserve">                        </w:t>
      </w:r>
      <w:r w:rsidRPr="00A611E7">
        <w:rPr>
          <w:rFonts w:ascii="Times New Roman" w:hAnsi="Times New Roman"/>
          <w:sz w:val="24"/>
          <w:szCs w:val="24"/>
        </w:rPr>
        <w:t>вул. Привокзальна</w:t>
      </w:r>
      <w:r w:rsidR="00A611E7">
        <w:rPr>
          <w:rFonts w:ascii="Times New Roman" w:hAnsi="Times New Roman"/>
          <w:sz w:val="24"/>
          <w:szCs w:val="24"/>
        </w:rPr>
        <w:t xml:space="preserve">, в районі управління ветеринарної медицини, за умови розміщення на відстані 10 м від проїзної частини вул. Привокзальна, </w:t>
      </w:r>
      <w:r w:rsidR="00A611E7" w:rsidRPr="00DB7C8B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2292 від 26 листопада 2018 року</w:t>
      </w:r>
      <w:r w:rsidR="00A611E7">
        <w:rPr>
          <w:rFonts w:ascii="Times New Roman" w:hAnsi="Times New Roman"/>
          <w:sz w:val="24"/>
          <w:szCs w:val="24"/>
        </w:rPr>
        <w:t>.</w:t>
      </w:r>
    </w:p>
    <w:p w:rsidR="00C00875" w:rsidRPr="00C00875" w:rsidRDefault="00C00875" w:rsidP="00FE5C9C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87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FE5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D0" w:rsidRDefault="001468D0" w:rsidP="005717B4">
      <w:r>
        <w:separator/>
      </w:r>
    </w:p>
  </w:endnote>
  <w:endnote w:type="continuationSeparator" w:id="0">
    <w:p w:rsidR="001468D0" w:rsidRDefault="001468D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D0" w:rsidRDefault="001468D0" w:rsidP="005717B4">
      <w:r>
        <w:separator/>
      </w:r>
    </w:p>
  </w:footnote>
  <w:footnote w:type="continuationSeparator" w:id="0">
    <w:p w:rsidR="001468D0" w:rsidRDefault="001468D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468D0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40B5C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0B0A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11E7"/>
    <w:rsid w:val="00A62D4E"/>
    <w:rsid w:val="00A8071A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54B58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E702C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2C24-9DC5-45F9-9700-957F54B2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3176-9B1A-4713-93DC-70C6107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2018-12-05T12:20:00Z</dcterms:created>
  <dcterms:modified xsi:type="dcterms:W3CDTF">2018-12-05T12:20:00Z</dcterms:modified>
</cp:coreProperties>
</file>