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77" w:rsidRDefault="00657777" w:rsidP="00657777">
      <w:pPr>
        <w:rPr>
          <w:rFonts w:ascii="Times New Roman" w:hAnsi="Times New Roman"/>
          <w:sz w:val="24"/>
          <w:szCs w:val="24"/>
        </w:rPr>
      </w:pPr>
    </w:p>
    <w:p w:rsidR="004349DE" w:rsidRDefault="004349DE" w:rsidP="00657777">
      <w:pPr>
        <w:rPr>
          <w:rFonts w:ascii="Times New Roman" w:hAnsi="Times New Roman"/>
          <w:sz w:val="24"/>
          <w:szCs w:val="24"/>
        </w:rPr>
      </w:pPr>
    </w:p>
    <w:p w:rsidR="004349DE" w:rsidRDefault="004349DE" w:rsidP="00657777">
      <w:pPr>
        <w:rPr>
          <w:rFonts w:ascii="Times New Roman" w:hAnsi="Times New Roman"/>
          <w:sz w:val="24"/>
          <w:szCs w:val="24"/>
        </w:rPr>
      </w:pPr>
    </w:p>
    <w:p w:rsidR="004349DE" w:rsidRDefault="004349DE" w:rsidP="00657777">
      <w:pPr>
        <w:rPr>
          <w:rFonts w:ascii="Times New Roman" w:hAnsi="Times New Roman"/>
          <w:sz w:val="24"/>
          <w:szCs w:val="24"/>
        </w:rPr>
      </w:pPr>
    </w:p>
    <w:p w:rsidR="004349DE" w:rsidRDefault="004349DE" w:rsidP="00657777">
      <w:pPr>
        <w:rPr>
          <w:rFonts w:ascii="Times New Roman" w:hAnsi="Times New Roman"/>
          <w:sz w:val="24"/>
          <w:szCs w:val="24"/>
        </w:rPr>
      </w:pPr>
    </w:p>
    <w:p w:rsidR="004349DE" w:rsidRDefault="004349DE" w:rsidP="00657777">
      <w:pPr>
        <w:rPr>
          <w:rFonts w:ascii="Times New Roman" w:hAnsi="Times New Roman"/>
          <w:sz w:val="24"/>
          <w:szCs w:val="24"/>
        </w:rPr>
      </w:pPr>
    </w:p>
    <w:p w:rsidR="004349DE" w:rsidRDefault="004349DE" w:rsidP="00657777">
      <w:pPr>
        <w:rPr>
          <w:rFonts w:ascii="Times New Roman" w:hAnsi="Times New Roman"/>
          <w:sz w:val="24"/>
          <w:szCs w:val="24"/>
        </w:rPr>
      </w:pPr>
    </w:p>
    <w:p w:rsidR="004349DE" w:rsidRDefault="004349DE" w:rsidP="00657777">
      <w:pPr>
        <w:rPr>
          <w:rFonts w:ascii="Times New Roman" w:hAnsi="Times New Roman"/>
          <w:sz w:val="24"/>
          <w:szCs w:val="24"/>
        </w:rPr>
      </w:pPr>
    </w:p>
    <w:p w:rsidR="004349DE" w:rsidRDefault="004349DE" w:rsidP="00657777">
      <w:pPr>
        <w:rPr>
          <w:rFonts w:ascii="Times New Roman" w:hAnsi="Times New Roman"/>
          <w:sz w:val="24"/>
          <w:szCs w:val="24"/>
        </w:rPr>
      </w:pPr>
    </w:p>
    <w:p w:rsidR="004349DE" w:rsidRDefault="004349DE" w:rsidP="00657777">
      <w:pPr>
        <w:rPr>
          <w:rFonts w:ascii="Times New Roman" w:hAnsi="Times New Roman"/>
          <w:sz w:val="24"/>
          <w:szCs w:val="24"/>
        </w:rPr>
      </w:pPr>
    </w:p>
    <w:p w:rsidR="004349DE" w:rsidRDefault="004349DE" w:rsidP="00657777">
      <w:pPr>
        <w:rPr>
          <w:rFonts w:ascii="Times New Roman" w:hAnsi="Times New Roman"/>
          <w:sz w:val="24"/>
          <w:szCs w:val="24"/>
        </w:rPr>
      </w:pPr>
    </w:p>
    <w:p w:rsidR="004349DE" w:rsidRPr="00136D16" w:rsidRDefault="004349DE" w:rsidP="00657777">
      <w:pPr>
        <w:rPr>
          <w:rFonts w:ascii="Times New Roman" w:hAnsi="Times New Roman"/>
          <w:sz w:val="24"/>
          <w:szCs w:val="24"/>
        </w:rPr>
      </w:pPr>
    </w:p>
    <w:p w:rsidR="00E00691" w:rsidRPr="00727D68" w:rsidRDefault="00E00691" w:rsidP="004349DE">
      <w:pPr>
        <w:tabs>
          <w:tab w:val="left" w:pos="6885"/>
        </w:tabs>
        <w:ind w:right="2408"/>
        <w:rPr>
          <w:rFonts w:ascii="Times New Roman" w:hAnsi="Times New Roman"/>
          <w:sz w:val="24"/>
          <w:szCs w:val="24"/>
        </w:rPr>
      </w:pPr>
      <w:r w:rsidRPr="00E00691">
        <w:rPr>
          <w:rFonts w:ascii="Times New Roman" w:hAnsi="Times New Roman"/>
          <w:sz w:val="24"/>
          <w:szCs w:val="24"/>
        </w:rPr>
        <w:t>Про розгляд заяви товариства з обмеженою відповідальністю  «КПГ-СЕРВІС» щодо надання дозволу</w:t>
      </w:r>
      <w:r w:rsidRPr="00727D68">
        <w:rPr>
          <w:rFonts w:ascii="Times New Roman" w:hAnsi="Times New Roman"/>
          <w:sz w:val="24"/>
          <w:szCs w:val="24"/>
        </w:rPr>
        <w:t xml:space="preserve"> на розміщення об’єкта зовнішньої реклами (</w:t>
      </w:r>
      <w:r w:rsidR="00557EA5">
        <w:rPr>
          <w:rFonts w:ascii="Times New Roman" w:hAnsi="Times New Roman"/>
          <w:sz w:val="24"/>
          <w:szCs w:val="24"/>
        </w:rPr>
        <w:t>вул. Толстого, в районі перехрестя з вул. Сквирське шосе</w:t>
      </w:r>
      <w:r w:rsidRPr="00727D68">
        <w:rPr>
          <w:rFonts w:ascii="Times New Roman" w:hAnsi="Times New Roman"/>
          <w:sz w:val="24"/>
          <w:szCs w:val="24"/>
        </w:rPr>
        <w:t>)</w:t>
      </w:r>
    </w:p>
    <w:p w:rsidR="00233937" w:rsidRPr="00727D68" w:rsidRDefault="00233937" w:rsidP="00233937">
      <w:pPr>
        <w:rPr>
          <w:rFonts w:ascii="Times New Roman" w:hAnsi="Times New Roman"/>
          <w:sz w:val="24"/>
          <w:szCs w:val="24"/>
        </w:rPr>
      </w:pPr>
    </w:p>
    <w:p w:rsidR="00657777" w:rsidRPr="00557EA5" w:rsidRDefault="00486D7E" w:rsidP="004349DE">
      <w:pPr>
        <w:spacing w:after="40"/>
        <w:ind w:firstLine="709"/>
        <w:jc w:val="both"/>
        <w:rPr>
          <w:rFonts w:ascii="Times New Roman" w:hAnsi="Times New Roman"/>
          <w:sz w:val="24"/>
          <w:szCs w:val="24"/>
        </w:rPr>
      </w:pPr>
      <w:r w:rsidRPr="00727D68">
        <w:rPr>
          <w:rFonts w:ascii="Times New Roman" w:hAnsi="Times New Roman"/>
          <w:sz w:val="24"/>
          <w:szCs w:val="24"/>
        </w:rPr>
        <w:t>Розглянувши подання управління містобудування та архітектури Бі</w:t>
      </w:r>
      <w:r w:rsidR="00B8160E" w:rsidRPr="00727D68">
        <w:rPr>
          <w:rFonts w:ascii="Times New Roman" w:hAnsi="Times New Roman"/>
          <w:sz w:val="24"/>
          <w:szCs w:val="24"/>
        </w:rPr>
        <w:t>ло</w:t>
      </w:r>
      <w:r w:rsidR="00CA7D7B" w:rsidRPr="00727D68">
        <w:rPr>
          <w:rFonts w:ascii="Times New Roman" w:hAnsi="Times New Roman"/>
          <w:sz w:val="24"/>
          <w:szCs w:val="24"/>
        </w:rPr>
        <w:t xml:space="preserve">церківської </w:t>
      </w:r>
      <w:r w:rsidR="00CA7D7B" w:rsidRPr="00557EA5">
        <w:rPr>
          <w:rFonts w:ascii="Times New Roman" w:hAnsi="Times New Roman"/>
          <w:sz w:val="24"/>
          <w:szCs w:val="24"/>
        </w:rPr>
        <w:t>міської ради від</w:t>
      </w:r>
      <w:r w:rsidR="00136D16" w:rsidRPr="00557EA5">
        <w:rPr>
          <w:rFonts w:ascii="Times New Roman" w:hAnsi="Times New Roman"/>
          <w:sz w:val="24"/>
          <w:szCs w:val="24"/>
        </w:rPr>
        <w:t xml:space="preserve"> 27</w:t>
      </w:r>
      <w:r w:rsidR="001E2AFD" w:rsidRPr="00557EA5">
        <w:rPr>
          <w:rFonts w:ascii="Times New Roman" w:hAnsi="Times New Roman"/>
          <w:sz w:val="24"/>
          <w:szCs w:val="24"/>
        </w:rPr>
        <w:t xml:space="preserve"> грудня</w:t>
      </w:r>
      <w:r w:rsidR="007F0383" w:rsidRPr="00557EA5">
        <w:rPr>
          <w:rFonts w:ascii="Times New Roman" w:hAnsi="Times New Roman"/>
          <w:sz w:val="24"/>
          <w:szCs w:val="24"/>
        </w:rPr>
        <w:t xml:space="preserve"> 2018</w:t>
      </w:r>
      <w:r w:rsidR="00642D91" w:rsidRPr="00557EA5">
        <w:rPr>
          <w:rFonts w:ascii="Times New Roman" w:hAnsi="Times New Roman"/>
          <w:sz w:val="24"/>
          <w:szCs w:val="24"/>
        </w:rPr>
        <w:t xml:space="preserve"> року № 15/</w:t>
      </w:r>
      <w:r w:rsidR="00557EA5" w:rsidRPr="00557EA5">
        <w:rPr>
          <w:rFonts w:ascii="Times New Roman" w:hAnsi="Times New Roman"/>
          <w:sz w:val="24"/>
          <w:szCs w:val="24"/>
        </w:rPr>
        <w:t>1269</w:t>
      </w:r>
      <w:r w:rsidR="005D7181" w:rsidRPr="00557EA5">
        <w:rPr>
          <w:rFonts w:ascii="Times New Roman" w:hAnsi="Times New Roman"/>
          <w:sz w:val="24"/>
          <w:szCs w:val="24"/>
        </w:rPr>
        <w:t>-Р</w:t>
      </w:r>
      <w:r w:rsidR="00136D16" w:rsidRPr="00557EA5">
        <w:rPr>
          <w:rFonts w:ascii="Times New Roman" w:hAnsi="Times New Roman"/>
          <w:sz w:val="24"/>
          <w:szCs w:val="24"/>
        </w:rPr>
        <w:t>,</w:t>
      </w:r>
      <w:r w:rsidR="005D7181" w:rsidRPr="00557EA5">
        <w:rPr>
          <w:rFonts w:ascii="Times New Roman" w:hAnsi="Times New Roman"/>
          <w:sz w:val="24"/>
          <w:szCs w:val="24"/>
        </w:rPr>
        <w:t xml:space="preserve"> </w:t>
      </w:r>
      <w:r w:rsidR="00E00691" w:rsidRPr="00557EA5">
        <w:rPr>
          <w:rFonts w:ascii="Times New Roman" w:hAnsi="Times New Roman"/>
          <w:sz w:val="24"/>
          <w:szCs w:val="24"/>
        </w:rPr>
        <w:t xml:space="preserve">висновки комунального підприємства Білоцерківської міської ради «БІЛОЦЕРКІВТЕПЛОМЕРЕЖА» № 1619 від 14 грудня 2018 року, департаменту житлово-комунального господарства Білоцерківської міської ради № 2421 від 17 грудня 2018 року, товариства з обмеженою відповідальністю «БІЛОЦЕРКІВВОДА» № 1-04/02-3221 від 17 грудня 2018 року, Білоцерківського відділення ПАТ «КИЇВОБЛГАЗ» № </w:t>
      </w:r>
      <w:r w:rsidR="00E00691" w:rsidRPr="00557EA5">
        <w:rPr>
          <w:rFonts w:ascii="Times New Roman" w:hAnsi="Times New Roman"/>
          <w:sz w:val="24"/>
          <w:szCs w:val="24"/>
          <w:lang w:val="en-US"/>
        </w:rPr>
        <w:t>KV</w:t>
      </w:r>
      <w:r w:rsidR="00E00691" w:rsidRPr="00557EA5">
        <w:rPr>
          <w:rFonts w:ascii="Times New Roman" w:hAnsi="Times New Roman"/>
          <w:sz w:val="24"/>
          <w:szCs w:val="24"/>
        </w:rPr>
        <w:t>-</w:t>
      </w:r>
      <w:r w:rsidR="00E00691" w:rsidRPr="00557EA5">
        <w:rPr>
          <w:rFonts w:ascii="Times New Roman" w:hAnsi="Times New Roman"/>
          <w:sz w:val="24"/>
          <w:szCs w:val="24"/>
          <w:lang w:val="en-US"/>
        </w:rPr>
        <w:t>Cn</w:t>
      </w:r>
      <w:r w:rsidR="00E00691" w:rsidRPr="00557EA5">
        <w:rPr>
          <w:rFonts w:ascii="Times New Roman" w:hAnsi="Times New Roman"/>
          <w:sz w:val="24"/>
          <w:szCs w:val="24"/>
        </w:rPr>
        <w:t>-15530-1218 від 17 грудня 2018 року</w:t>
      </w:r>
      <w:r w:rsidR="00A47A45" w:rsidRPr="00557EA5">
        <w:rPr>
          <w:rFonts w:ascii="Times New Roman" w:hAnsi="Times New Roman"/>
          <w:sz w:val="24"/>
          <w:szCs w:val="24"/>
        </w:rPr>
        <w:t xml:space="preserve">, </w:t>
      </w:r>
      <w:r w:rsidR="00136D16" w:rsidRPr="00557EA5">
        <w:rPr>
          <w:rFonts w:ascii="Times New Roman" w:hAnsi="Times New Roman"/>
          <w:sz w:val="24"/>
          <w:szCs w:val="24"/>
        </w:rPr>
        <w:t>відповідно до</w:t>
      </w:r>
      <w:r w:rsidR="001E2AFD" w:rsidRPr="00557EA5">
        <w:rPr>
          <w:rFonts w:ascii="Times New Roman" w:hAnsi="Times New Roman"/>
          <w:sz w:val="24"/>
          <w:szCs w:val="24"/>
        </w:rPr>
        <w:t xml:space="preserve"> </w:t>
      </w:r>
      <w:r w:rsidR="004971C6" w:rsidRPr="00557EA5">
        <w:rPr>
          <w:rFonts w:ascii="Times New Roman" w:hAnsi="Times New Roman"/>
          <w:sz w:val="24"/>
          <w:szCs w:val="24"/>
        </w:rPr>
        <w:t xml:space="preserve">статті 19 Конституції України, </w:t>
      </w:r>
      <w:r w:rsidR="009C61E0" w:rsidRPr="00557EA5">
        <w:rPr>
          <w:rFonts w:ascii="Times New Roman" w:hAnsi="Times New Roman"/>
          <w:sz w:val="24"/>
          <w:szCs w:val="24"/>
        </w:rPr>
        <w:t xml:space="preserve"> Закону України «Про рекламу»</w:t>
      </w:r>
      <w:r w:rsidR="00657777" w:rsidRPr="00557EA5">
        <w:rPr>
          <w:rFonts w:ascii="Times New Roman" w:hAnsi="Times New Roman"/>
          <w:sz w:val="24"/>
          <w:szCs w:val="24"/>
        </w:rPr>
        <w:t>,</w:t>
      </w:r>
      <w:r w:rsidR="00920082" w:rsidRPr="00557EA5">
        <w:rPr>
          <w:rFonts w:ascii="Times New Roman" w:hAnsi="Times New Roman"/>
          <w:sz w:val="24"/>
          <w:szCs w:val="24"/>
        </w:rPr>
        <w:t xml:space="preserve"> статті 2, статті 24,</w:t>
      </w:r>
      <w:r w:rsidR="00657777" w:rsidRPr="00557EA5">
        <w:rPr>
          <w:rFonts w:ascii="Times New Roman" w:hAnsi="Times New Roman"/>
          <w:sz w:val="24"/>
          <w:szCs w:val="24"/>
        </w:rPr>
        <w:t xml:space="preserve"> підпу</w:t>
      </w:r>
      <w:r w:rsidR="009C61E0" w:rsidRPr="00557EA5">
        <w:rPr>
          <w:rFonts w:ascii="Times New Roman" w:hAnsi="Times New Roman"/>
          <w:sz w:val="24"/>
          <w:szCs w:val="24"/>
        </w:rPr>
        <w:t>нкту 13 пункту «а»</w:t>
      </w:r>
      <w:r w:rsidR="00657777" w:rsidRPr="00557EA5">
        <w:rPr>
          <w:rFonts w:ascii="Times New Roman" w:hAnsi="Times New Roman"/>
          <w:sz w:val="24"/>
          <w:szCs w:val="24"/>
        </w:rPr>
        <w:t xml:space="preserve"> статті 30</w:t>
      </w:r>
      <w:r w:rsidR="00920082" w:rsidRPr="00557EA5">
        <w:rPr>
          <w:rFonts w:ascii="Times New Roman" w:hAnsi="Times New Roman"/>
          <w:sz w:val="24"/>
          <w:szCs w:val="24"/>
        </w:rPr>
        <w:t>, статті 73</w:t>
      </w:r>
      <w:r w:rsidR="009C61E0" w:rsidRPr="00557EA5">
        <w:rPr>
          <w:rFonts w:ascii="Times New Roman" w:hAnsi="Times New Roman"/>
          <w:sz w:val="24"/>
          <w:szCs w:val="24"/>
        </w:rPr>
        <w:t xml:space="preserve"> Закону України «</w:t>
      </w:r>
      <w:r w:rsidR="00657777" w:rsidRPr="00557EA5">
        <w:rPr>
          <w:rFonts w:ascii="Times New Roman" w:hAnsi="Times New Roman"/>
          <w:sz w:val="24"/>
          <w:szCs w:val="24"/>
        </w:rPr>
        <w:t>Про м</w:t>
      </w:r>
      <w:r w:rsidR="009C61E0" w:rsidRPr="00557EA5">
        <w:rPr>
          <w:rFonts w:ascii="Times New Roman" w:hAnsi="Times New Roman"/>
          <w:sz w:val="24"/>
          <w:szCs w:val="24"/>
        </w:rPr>
        <w:t>ісцеве самоврядування в Україні»</w:t>
      </w:r>
      <w:r w:rsidR="00657777" w:rsidRPr="00557EA5">
        <w:rPr>
          <w:rFonts w:ascii="Times New Roman" w:hAnsi="Times New Roman"/>
          <w:sz w:val="24"/>
          <w:szCs w:val="24"/>
        </w:rPr>
        <w:t xml:space="preserve">, </w:t>
      </w:r>
      <w:r w:rsidR="000C78AE" w:rsidRPr="00557EA5">
        <w:rPr>
          <w:rFonts w:ascii="Times New Roman" w:hAnsi="Times New Roman"/>
          <w:sz w:val="24"/>
          <w:szCs w:val="24"/>
        </w:rPr>
        <w:t>Типових правил</w:t>
      </w:r>
      <w:r w:rsidR="00920082" w:rsidRPr="00557EA5">
        <w:rPr>
          <w:rFonts w:ascii="Times New Roman" w:hAnsi="Times New Roman"/>
          <w:sz w:val="24"/>
          <w:szCs w:val="24"/>
        </w:rPr>
        <w:t xml:space="preserve"> розміщення зовнішньої реклами</w:t>
      </w:r>
      <w:r w:rsidR="00171B23" w:rsidRPr="00557EA5">
        <w:rPr>
          <w:rFonts w:ascii="Times New Roman" w:hAnsi="Times New Roman"/>
          <w:sz w:val="24"/>
          <w:szCs w:val="24"/>
        </w:rPr>
        <w:t xml:space="preserve"> затверджених постановою Кабінету Міністрів України від 29 грудня 2003 року № 2067</w:t>
      </w:r>
      <w:r w:rsidR="002F4641" w:rsidRPr="00557EA5">
        <w:rPr>
          <w:rFonts w:ascii="Times New Roman" w:hAnsi="Times New Roman"/>
          <w:sz w:val="24"/>
          <w:szCs w:val="24"/>
        </w:rPr>
        <w:t>,</w:t>
      </w:r>
      <w:r w:rsidR="004971C6" w:rsidRPr="00557EA5">
        <w:rPr>
          <w:rFonts w:ascii="Times New Roman" w:hAnsi="Times New Roman"/>
          <w:sz w:val="24"/>
          <w:szCs w:val="24"/>
        </w:rPr>
        <w:t xml:space="preserve"> </w:t>
      </w:r>
      <w:r w:rsidR="00CB0FD7" w:rsidRPr="00557EA5">
        <w:rPr>
          <w:rFonts w:ascii="Times New Roman" w:hAnsi="Times New Roman"/>
          <w:sz w:val="24"/>
          <w:szCs w:val="24"/>
        </w:rPr>
        <w:t>рішення Білоцерківської міської ради від 22 грудня 2016 року № 417-22-VII «Про робочий орган з розміщення зовнішньої реклами у місті Біла Церква</w:t>
      </w:r>
      <w:r w:rsidR="00042DCD" w:rsidRPr="00557EA5">
        <w:rPr>
          <w:rFonts w:ascii="Times New Roman" w:hAnsi="Times New Roman"/>
          <w:sz w:val="24"/>
          <w:szCs w:val="24"/>
        </w:rPr>
        <w:t>»</w:t>
      </w:r>
      <w:r w:rsidR="00495B63" w:rsidRPr="00557EA5">
        <w:rPr>
          <w:rFonts w:ascii="Times New Roman" w:hAnsi="Times New Roman"/>
          <w:sz w:val="24"/>
          <w:szCs w:val="24"/>
        </w:rPr>
        <w:t>,</w:t>
      </w:r>
      <w:r w:rsidR="00920082" w:rsidRPr="00557EA5">
        <w:rPr>
          <w:rFonts w:ascii="Times New Roman" w:hAnsi="Times New Roman"/>
          <w:sz w:val="24"/>
          <w:szCs w:val="24"/>
        </w:rPr>
        <w:t xml:space="preserve"> </w:t>
      </w:r>
      <w:r w:rsidR="00657777" w:rsidRPr="00557EA5">
        <w:rPr>
          <w:rFonts w:ascii="Times New Roman" w:hAnsi="Times New Roman"/>
          <w:sz w:val="24"/>
          <w:szCs w:val="24"/>
        </w:rPr>
        <w:t>виконавчий комітет міської ради вирішив:</w:t>
      </w:r>
    </w:p>
    <w:p w:rsidR="00557EA5" w:rsidRPr="00557EA5" w:rsidRDefault="00557EA5" w:rsidP="004349DE">
      <w:pPr>
        <w:numPr>
          <w:ilvl w:val="0"/>
          <w:numId w:val="14"/>
        </w:numPr>
        <w:tabs>
          <w:tab w:val="left" w:pos="0"/>
          <w:tab w:val="left" w:pos="180"/>
        </w:tabs>
        <w:ind w:left="0" w:firstLine="709"/>
        <w:jc w:val="both"/>
        <w:rPr>
          <w:rFonts w:ascii="Times New Roman" w:hAnsi="Times New Roman"/>
          <w:sz w:val="24"/>
          <w:szCs w:val="24"/>
        </w:rPr>
      </w:pPr>
      <w:r w:rsidRPr="00557EA5">
        <w:rPr>
          <w:rFonts w:ascii="Times New Roman" w:hAnsi="Times New Roman"/>
          <w:sz w:val="24"/>
          <w:szCs w:val="24"/>
        </w:rPr>
        <w:t>Відмовити товариству з обмеженою відповідальністю «КПГ-СЕРВІС» у наданні дозволу на розміщення об’єкта зовнішньої реклами терміном на п’ять років у зв’язку з встановленням, що</w:t>
      </w:r>
      <w:r w:rsidR="00CC1A75">
        <w:rPr>
          <w:rFonts w:ascii="Times New Roman" w:hAnsi="Times New Roman"/>
          <w:sz w:val="24"/>
          <w:szCs w:val="24"/>
        </w:rPr>
        <w:t xml:space="preserve"> </w:t>
      </w:r>
      <w:r w:rsidR="00CC1A75" w:rsidRPr="00557EA5">
        <w:rPr>
          <w:rFonts w:ascii="Times New Roman" w:hAnsi="Times New Roman"/>
          <w:sz w:val="24"/>
          <w:szCs w:val="24"/>
        </w:rPr>
        <w:t>місце розташування</w:t>
      </w:r>
      <w:r w:rsidRPr="00557EA5">
        <w:rPr>
          <w:rFonts w:ascii="Times New Roman" w:hAnsi="Times New Roman"/>
          <w:sz w:val="24"/>
          <w:szCs w:val="24"/>
        </w:rPr>
        <w:t xml:space="preserve"> спеціальн</w:t>
      </w:r>
      <w:r w:rsidR="00CC1A75">
        <w:rPr>
          <w:rFonts w:ascii="Times New Roman" w:hAnsi="Times New Roman"/>
          <w:sz w:val="24"/>
          <w:szCs w:val="24"/>
        </w:rPr>
        <w:t>ої двосторонньої рекламної</w:t>
      </w:r>
      <w:r w:rsidRPr="00557EA5">
        <w:rPr>
          <w:rFonts w:ascii="Times New Roman" w:hAnsi="Times New Roman"/>
          <w:sz w:val="24"/>
          <w:szCs w:val="24"/>
        </w:rPr>
        <w:t xml:space="preserve"> конструк</w:t>
      </w:r>
      <w:r w:rsidR="00CC1A75">
        <w:rPr>
          <w:rFonts w:ascii="Times New Roman" w:hAnsi="Times New Roman"/>
          <w:sz w:val="24"/>
          <w:szCs w:val="24"/>
        </w:rPr>
        <w:t>ції типу «біг-борд» з рекламним щитом</w:t>
      </w:r>
      <w:r w:rsidRPr="00557EA5">
        <w:rPr>
          <w:rFonts w:ascii="Times New Roman" w:hAnsi="Times New Roman"/>
          <w:sz w:val="24"/>
          <w:szCs w:val="24"/>
        </w:rPr>
        <w:t xml:space="preserve"> розміром 3,0*6,0 м, загальною рек</w:t>
      </w:r>
      <w:r w:rsidR="00CC1A75">
        <w:rPr>
          <w:rFonts w:ascii="Times New Roman" w:hAnsi="Times New Roman"/>
          <w:sz w:val="24"/>
          <w:szCs w:val="24"/>
        </w:rPr>
        <w:t>ламною площею 36 кв.м, розміщеної</w:t>
      </w:r>
      <w:r w:rsidRPr="00557EA5">
        <w:rPr>
          <w:rFonts w:ascii="Times New Roman" w:hAnsi="Times New Roman"/>
          <w:sz w:val="24"/>
          <w:szCs w:val="24"/>
        </w:rPr>
        <w:t xml:space="preserve"> за адресою: вул. Толстого, в районі перехрестя з вул. Сквирське шосе, не відповідає вимогам п 3.7.1 ДСТУ 3587 «АВТОМОБІЛЬНІ ДОРОГИ, ВУЛИЦІ ТА ЗАЛІЗНИЧНІ ПЕРЕЇЗДИ Вимоги до експлуатаційного стану» (рекламоносії повинні розміщуватися за межами тротуарів або узбіч на відстані не менше ніж 2 м від них, але не ближче ніж 10 м від краю проїзної частини вулиць і доріг) та п. 3.3.1 ДСТУ 3587 «АВТОМОБІЛЬНІ ДОРОГИ, ВУЛИЦІ ТА ЗАЛІЗНИЧНІ ПЕРЕЇЗДИ Вимоги до експлуатаційного стану» (</w:t>
      </w:r>
      <w:r w:rsidR="004349DE" w:rsidRPr="00557EA5">
        <w:rPr>
          <w:rFonts w:ascii="Times New Roman" w:hAnsi="Times New Roman"/>
          <w:sz w:val="24"/>
          <w:szCs w:val="24"/>
        </w:rPr>
        <w:t>Не забезпечується</w:t>
      </w:r>
      <w:r w:rsidRPr="00557EA5">
        <w:rPr>
          <w:rFonts w:ascii="Times New Roman" w:hAnsi="Times New Roman"/>
          <w:sz w:val="24"/>
          <w:szCs w:val="24"/>
        </w:rPr>
        <w:t xml:space="preserve"> трикутник видимості на перехресті), що підтверджується негативним висновком департаменту житлово-комунального господарства Білоцерківської міської ради №</w:t>
      </w:r>
      <w:r w:rsidR="00CC1A75">
        <w:rPr>
          <w:rFonts w:ascii="Times New Roman" w:hAnsi="Times New Roman"/>
          <w:sz w:val="24"/>
          <w:szCs w:val="24"/>
        </w:rPr>
        <w:t xml:space="preserve"> 2421 від 17 грудня 2018 року,</w:t>
      </w:r>
      <w:r w:rsidRPr="00557EA5">
        <w:rPr>
          <w:rFonts w:ascii="Times New Roman" w:hAnsi="Times New Roman"/>
          <w:sz w:val="24"/>
          <w:szCs w:val="24"/>
        </w:rPr>
        <w:t xml:space="preserve"> комунальне підприємство Білоцерківської міської ради «БІЛОЦЕРКІВТЕПЛОМЕРЕЖА» висновком № 1619 від 14 грудня 2018 року не погоджує розміщення конструкції реклами так як об’єкт реклами знаходиться безпосередньо над трубопроводом,  відповідно до п. 16, 41, 43 Типових правил розміщення зовнішньої реклами затверджених постановою Кабінету Міністрів України від 29 грудня 2003 року  № 2067 та на  підставі абз. 3 п. 5 </w:t>
      </w:r>
      <w:r w:rsidRPr="00557EA5">
        <w:rPr>
          <w:rFonts w:ascii="Times New Roman" w:hAnsi="Times New Roman"/>
          <w:color w:val="000000"/>
          <w:sz w:val="24"/>
          <w:szCs w:val="24"/>
        </w:rPr>
        <w:t xml:space="preserve">ст. 4-1 Закону України </w:t>
      </w:r>
      <w:r w:rsidRPr="00557EA5">
        <w:rPr>
          <w:rFonts w:ascii="Times New Roman" w:hAnsi="Times New Roman"/>
          <w:sz w:val="24"/>
          <w:szCs w:val="24"/>
        </w:rPr>
        <w:t>«Про дозвільну систему у сфері господарської діяльності».</w:t>
      </w:r>
      <w:r w:rsidRPr="00557EA5">
        <w:rPr>
          <w:rFonts w:ascii="Times New Roman" w:hAnsi="Times New Roman"/>
          <w:sz w:val="24"/>
          <w:szCs w:val="24"/>
        </w:rPr>
        <w:tab/>
      </w:r>
    </w:p>
    <w:p w:rsidR="00557EA5" w:rsidRPr="00557EA5" w:rsidRDefault="00557EA5" w:rsidP="004349DE">
      <w:pPr>
        <w:numPr>
          <w:ilvl w:val="0"/>
          <w:numId w:val="14"/>
        </w:numPr>
        <w:tabs>
          <w:tab w:val="left" w:pos="0"/>
          <w:tab w:val="left" w:pos="180"/>
        </w:tabs>
        <w:ind w:left="0" w:firstLine="709"/>
        <w:jc w:val="both"/>
        <w:rPr>
          <w:rFonts w:ascii="Times New Roman" w:hAnsi="Times New Roman"/>
          <w:sz w:val="24"/>
          <w:szCs w:val="24"/>
        </w:rPr>
      </w:pPr>
      <w:r w:rsidRPr="00557EA5">
        <w:rPr>
          <w:rFonts w:ascii="Times New Roman" w:hAnsi="Times New Roman"/>
          <w:sz w:val="24"/>
          <w:szCs w:val="24"/>
        </w:rPr>
        <w:t>Контроль за виконанням рішення покласти на заступника міського голови  Гнатюка В.В.</w:t>
      </w:r>
    </w:p>
    <w:p w:rsidR="00136D16" w:rsidRDefault="00136D16" w:rsidP="004349DE">
      <w:pPr>
        <w:tabs>
          <w:tab w:val="left" w:pos="0"/>
          <w:tab w:val="left" w:pos="180"/>
        </w:tabs>
        <w:ind w:firstLine="709"/>
        <w:jc w:val="both"/>
        <w:rPr>
          <w:rFonts w:ascii="Times New Roman" w:hAnsi="Times New Roman"/>
          <w:sz w:val="24"/>
          <w:szCs w:val="24"/>
        </w:rPr>
      </w:pPr>
    </w:p>
    <w:p w:rsidR="001606CE" w:rsidRPr="00557EA5" w:rsidRDefault="008773C3" w:rsidP="00310974">
      <w:pPr>
        <w:rPr>
          <w:rFonts w:ascii="Times New Roman" w:hAnsi="Times New Roman"/>
          <w:sz w:val="24"/>
          <w:szCs w:val="24"/>
          <w:lang w:val="ru-RU"/>
        </w:rPr>
      </w:pPr>
      <w:bookmarkStart w:id="0" w:name="_GoBack"/>
      <w:bookmarkEnd w:id="0"/>
      <w:r w:rsidRPr="00557EA5">
        <w:rPr>
          <w:rFonts w:ascii="Times New Roman" w:hAnsi="Times New Roman"/>
          <w:sz w:val="24"/>
          <w:szCs w:val="24"/>
          <w:lang w:val="ru-RU"/>
        </w:rPr>
        <w:t>М</w:t>
      </w:r>
      <w:r w:rsidRPr="00557EA5">
        <w:rPr>
          <w:rFonts w:ascii="Times New Roman" w:hAnsi="Times New Roman"/>
          <w:sz w:val="24"/>
          <w:szCs w:val="24"/>
        </w:rPr>
        <w:t>іський  голова</w:t>
      </w:r>
      <w:r w:rsidR="00657777" w:rsidRPr="00557EA5">
        <w:rPr>
          <w:rFonts w:ascii="Times New Roman" w:hAnsi="Times New Roman"/>
          <w:sz w:val="24"/>
          <w:szCs w:val="24"/>
        </w:rPr>
        <w:t xml:space="preserve">                                                                    </w:t>
      </w:r>
      <w:r w:rsidR="00310974" w:rsidRPr="00557EA5">
        <w:rPr>
          <w:rFonts w:ascii="Times New Roman" w:hAnsi="Times New Roman"/>
          <w:sz w:val="24"/>
          <w:szCs w:val="24"/>
        </w:rPr>
        <w:t xml:space="preserve">                  </w:t>
      </w:r>
      <w:r w:rsidRPr="00557EA5">
        <w:rPr>
          <w:rFonts w:ascii="Times New Roman" w:hAnsi="Times New Roman"/>
          <w:sz w:val="24"/>
          <w:szCs w:val="24"/>
          <w:lang w:val="ru-RU"/>
        </w:rPr>
        <w:t>Г. Дикий</w:t>
      </w:r>
    </w:p>
    <w:sectPr w:rsidR="001606CE" w:rsidRPr="00557EA5" w:rsidSect="004349D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DF" w:rsidRDefault="00EA68DF" w:rsidP="005717B4">
      <w:r>
        <w:separator/>
      </w:r>
    </w:p>
  </w:endnote>
  <w:endnote w:type="continuationSeparator" w:id="0">
    <w:p w:rsidR="00EA68DF" w:rsidRDefault="00EA68DF" w:rsidP="0057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DF" w:rsidRDefault="00EA68DF" w:rsidP="005717B4">
      <w:r>
        <w:separator/>
      </w:r>
    </w:p>
  </w:footnote>
  <w:footnote w:type="continuationSeparator" w:id="0">
    <w:p w:rsidR="00EA68DF" w:rsidRDefault="00EA68DF" w:rsidP="00571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1DE"/>
    <w:multiLevelType w:val="hybridMultilevel"/>
    <w:tmpl w:val="EF8456A0"/>
    <w:lvl w:ilvl="0" w:tplc="C68EB1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377460"/>
    <w:multiLevelType w:val="hybridMultilevel"/>
    <w:tmpl w:val="434A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A27FBC"/>
    <w:multiLevelType w:val="multilevel"/>
    <w:tmpl w:val="6B5869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B80039F"/>
    <w:multiLevelType w:val="hybridMultilevel"/>
    <w:tmpl w:val="234A1526"/>
    <w:lvl w:ilvl="0" w:tplc="EB7C81B6">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6CB5057"/>
    <w:multiLevelType w:val="hybridMultilevel"/>
    <w:tmpl w:val="969C5A6E"/>
    <w:lvl w:ilvl="0" w:tplc="5680C5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523E34"/>
    <w:multiLevelType w:val="hybridMultilevel"/>
    <w:tmpl w:val="DA28AAEC"/>
    <w:lvl w:ilvl="0" w:tplc="141E12F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46E6A03"/>
    <w:multiLevelType w:val="multilevel"/>
    <w:tmpl w:val="53DA42D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5F1CCB"/>
    <w:multiLevelType w:val="multilevel"/>
    <w:tmpl w:val="A5206C00"/>
    <w:lvl w:ilvl="0">
      <w:start w:val="1"/>
      <w:numFmt w:val="decimal"/>
      <w:lvlText w:val="%1."/>
      <w:lvlJc w:val="left"/>
      <w:pPr>
        <w:ind w:left="1305" w:hanging="1305"/>
      </w:pPr>
      <w:rPr>
        <w:rFonts w:hint="default"/>
      </w:rPr>
    </w:lvl>
    <w:lvl w:ilvl="1">
      <w:start w:val="1"/>
      <w:numFmt w:val="decimal"/>
      <w:lvlText w:val="%1.%2."/>
      <w:lvlJc w:val="left"/>
      <w:pPr>
        <w:ind w:left="2156" w:hanging="1305"/>
      </w:pPr>
      <w:rPr>
        <w:rFonts w:hint="default"/>
      </w:rPr>
    </w:lvl>
    <w:lvl w:ilvl="2">
      <w:start w:val="1"/>
      <w:numFmt w:val="decimal"/>
      <w:lvlText w:val="%1.%2.%3."/>
      <w:lvlJc w:val="left"/>
      <w:pPr>
        <w:ind w:left="3007" w:hanging="1305"/>
      </w:pPr>
      <w:rPr>
        <w:rFonts w:hint="default"/>
      </w:rPr>
    </w:lvl>
    <w:lvl w:ilvl="3">
      <w:start w:val="1"/>
      <w:numFmt w:val="decimal"/>
      <w:lvlText w:val="%1.%2.%3.%4."/>
      <w:lvlJc w:val="left"/>
      <w:pPr>
        <w:ind w:left="3858" w:hanging="1305"/>
      </w:pPr>
      <w:rPr>
        <w:rFonts w:hint="default"/>
      </w:rPr>
    </w:lvl>
    <w:lvl w:ilvl="4">
      <w:start w:val="1"/>
      <w:numFmt w:val="decimal"/>
      <w:lvlText w:val="%1.%2.%3.%4.%5."/>
      <w:lvlJc w:val="left"/>
      <w:pPr>
        <w:ind w:left="4709" w:hanging="1305"/>
      </w:pPr>
      <w:rPr>
        <w:rFonts w:hint="default"/>
      </w:rPr>
    </w:lvl>
    <w:lvl w:ilvl="5">
      <w:start w:val="1"/>
      <w:numFmt w:val="decimal"/>
      <w:lvlText w:val="%1.%2.%3.%4.%5.%6."/>
      <w:lvlJc w:val="left"/>
      <w:pPr>
        <w:ind w:left="5560" w:hanging="1305"/>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57B325F9"/>
    <w:multiLevelType w:val="multilevel"/>
    <w:tmpl w:val="1A7A0A0C"/>
    <w:lvl w:ilvl="0">
      <w:start w:val="1"/>
      <w:numFmt w:val="decimal"/>
      <w:lvlText w:val="%1."/>
      <w:lvlJc w:val="left"/>
      <w:pPr>
        <w:ind w:left="610" w:hanging="360"/>
      </w:pPr>
      <w:rPr>
        <w:rFonts w:hint="default"/>
      </w:rPr>
    </w:lvl>
    <w:lvl w:ilvl="1">
      <w:start w:val="1"/>
      <w:numFmt w:val="decimal"/>
      <w:isLgl/>
      <w:lvlText w:val="%1.%2"/>
      <w:lvlJc w:val="left"/>
      <w:pPr>
        <w:ind w:left="805" w:hanging="555"/>
      </w:pPr>
      <w:rPr>
        <w:rFonts w:hint="default"/>
      </w:rPr>
    </w:lvl>
    <w:lvl w:ilvl="2">
      <w:start w:val="1"/>
      <w:numFmt w:val="decimal"/>
      <w:isLgl/>
      <w:lvlText w:val="%1.%2.%3"/>
      <w:lvlJc w:val="left"/>
      <w:pPr>
        <w:ind w:left="970" w:hanging="720"/>
      </w:pPr>
      <w:rPr>
        <w:rFonts w:hint="default"/>
      </w:rPr>
    </w:lvl>
    <w:lvl w:ilvl="3">
      <w:start w:val="1"/>
      <w:numFmt w:val="decimal"/>
      <w:isLgl/>
      <w:lvlText w:val="%1.%2.%3.%4"/>
      <w:lvlJc w:val="left"/>
      <w:pPr>
        <w:ind w:left="970" w:hanging="720"/>
      </w:pPr>
      <w:rPr>
        <w:rFonts w:hint="default"/>
      </w:rPr>
    </w:lvl>
    <w:lvl w:ilvl="4">
      <w:start w:val="1"/>
      <w:numFmt w:val="decimal"/>
      <w:isLgl/>
      <w:lvlText w:val="%1.%2.%3.%4.%5"/>
      <w:lvlJc w:val="left"/>
      <w:pPr>
        <w:ind w:left="1330" w:hanging="1080"/>
      </w:pPr>
      <w:rPr>
        <w:rFonts w:hint="default"/>
      </w:rPr>
    </w:lvl>
    <w:lvl w:ilvl="5">
      <w:start w:val="1"/>
      <w:numFmt w:val="decimal"/>
      <w:isLgl/>
      <w:lvlText w:val="%1.%2.%3.%4.%5.%6"/>
      <w:lvlJc w:val="left"/>
      <w:pPr>
        <w:ind w:left="1330" w:hanging="1080"/>
      </w:pPr>
      <w:rPr>
        <w:rFonts w:hint="default"/>
      </w:rPr>
    </w:lvl>
    <w:lvl w:ilvl="6">
      <w:start w:val="1"/>
      <w:numFmt w:val="decimal"/>
      <w:isLgl/>
      <w:lvlText w:val="%1.%2.%3.%4.%5.%6.%7"/>
      <w:lvlJc w:val="left"/>
      <w:pPr>
        <w:ind w:left="1690" w:hanging="1440"/>
      </w:pPr>
      <w:rPr>
        <w:rFonts w:hint="default"/>
      </w:rPr>
    </w:lvl>
    <w:lvl w:ilvl="7">
      <w:start w:val="1"/>
      <w:numFmt w:val="decimal"/>
      <w:isLgl/>
      <w:lvlText w:val="%1.%2.%3.%4.%5.%6.%7.%8"/>
      <w:lvlJc w:val="left"/>
      <w:pPr>
        <w:ind w:left="1690" w:hanging="1440"/>
      </w:pPr>
      <w:rPr>
        <w:rFonts w:hint="default"/>
      </w:rPr>
    </w:lvl>
    <w:lvl w:ilvl="8">
      <w:start w:val="1"/>
      <w:numFmt w:val="decimal"/>
      <w:isLgl/>
      <w:lvlText w:val="%1.%2.%3.%4.%5.%6.%7.%8.%9"/>
      <w:lvlJc w:val="left"/>
      <w:pPr>
        <w:ind w:left="2050" w:hanging="1800"/>
      </w:pPr>
      <w:rPr>
        <w:rFonts w:hint="default"/>
      </w:rPr>
    </w:lvl>
  </w:abstractNum>
  <w:abstractNum w:abstractNumId="9" w15:restartNumberingAfterBreak="0">
    <w:nsid w:val="620778DA"/>
    <w:multiLevelType w:val="hybridMultilevel"/>
    <w:tmpl w:val="E2D6D034"/>
    <w:lvl w:ilvl="0" w:tplc="4780815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6B881373"/>
    <w:multiLevelType w:val="multilevel"/>
    <w:tmpl w:val="A52E46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5852ED6"/>
    <w:multiLevelType w:val="hybridMultilevel"/>
    <w:tmpl w:val="C40A3B7C"/>
    <w:lvl w:ilvl="0" w:tplc="80A4A962">
      <w:start w:val="1"/>
      <w:numFmt w:val="bullet"/>
      <w:lvlText w:val="-"/>
      <w:lvlJc w:val="left"/>
      <w:pPr>
        <w:ind w:left="610" w:hanging="360"/>
      </w:pPr>
      <w:rPr>
        <w:rFonts w:ascii="Times New Roman" w:eastAsia="Times New Roman" w:hAnsi="Times New Roman" w:cs="Times New Roman" w:hint="default"/>
      </w:rPr>
    </w:lvl>
    <w:lvl w:ilvl="1" w:tplc="04190003" w:tentative="1">
      <w:start w:val="1"/>
      <w:numFmt w:val="bullet"/>
      <w:lvlText w:val="o"/>
      <w:lvlJc w:val="left"/>
      <w:pPr>
        <w:ind w:left="1330" w:hanging="360"/>
      </w:pPr>
      <w:rPr>
        <w:rFonts w:ascii="Courier New" w:hAnsi="Courier New" w:cs="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cs="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cs="Courier New" w:hint="default"/>
      </w:rPr>
    </w:lvl>
    <w:lvl w:ilvl="8" w:tplc="04190005" w:tentative="1">
      <w:start w:val="1"/>
      <w:numFmt w:val="bullet"/>
      <w:lvlText w:val=""/>
      <w:lvlJc w:val="left"/>
      <w:pPr>
        <w:ind w:left="6370" w:hanging="360"/>
      </w:pPr>
      <w:rPr>
        <w:rFonts w:ascii="Wingdings" w:hAnsi="Wingdings" w:hint="default"/>
      </w:rPr>
    </w:lvl>
  </w:abstractNum>
  <w:abstractNum w:abstractNumId="12" w15:restartNumberingAfterBreak="0">
    <w:nsid w:val="7BC32955"/>
    <w:multiLevelType w:val="hybridMultilevel"/>
    <w:tmpl w:val="BBAAF43A"/>
    <w:lvl w:ilvl="0" w:tplc="47808154">
      <w:numFmt w:val="bullet"/>
      <w:lvlText w:val="-"/>
      <w:lvlJc w:val="left"/>
      <w:pPr>
        <w:ind w:left="1330" w:hanging="360"/>
      </w:pPr>
      <w:rPr>
        <w:rFonts w:ascii="Times New Roman" w:eastAsia="Times New Roman" w:hAnsi="Times New Roman" w:cs="Times New Roman"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7"/>
  </w:num>
  <w:num w:numId="6">
    <w:abstractNumId w:val="4"/>
  </w:num>
  <w:num w:numId="7">
    <w:abstractNumId w:val="10"/>
  </w:num>
  <w:num w:numId="8">
    <w:abstractNumId w:val="2"/>
  </w:num>
  <w:num w:numId="9">
    <w:abstractNumId w:val="11"/>
  </w:num>
  <w:num w:numId="10">
    <w:abstractNumId w:val="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77"/>
    <w:rsid w:val="00023281"/>
    <w:rsid w:val="000369A6"/>
    <w:rsid w:val="00042DCD"/>
    <w:rsid w:val="000444D3"/>
    <w:rsid w:val="0005223C"/>
    <w:rsid w:val="00054B5D"/>
    <w:rsid w:val="00057D2B"/>
    <w:rsid w:val="00060C55"/>
    <w:rsid w:val="00063370"/>
    <w:rsid w:val="000649BB"/>
    <w:rsid w:val="000954C8"/>
    <w:rsid w:val="000B2000"/>
    <w:rsid w:val="000C78AE"/>
    <w:rsid w:val="000E1BBE"/>
    <w:rsid w:val="000E2757"/>
    <w:rsid w:val="00107047"/>
    <w:rsid w:val="00115BF9"/>
    <w:rsid w:val="001212E9"/>
    <w:rsid w:val="001347C7"/>
    <w:rsid w:val="00136D16"/>
    <w:rsid w:val="001450F6"/>
    <w:rsid w:val="00154BA5"/>
    <w:rsid w:val="001606CE"/>
    <w:rsid w:val="00162970"/>
    <w:rsid w:val="00171B23"/>
    <w:rsid w:val="00172EE1"/>
    <w:rsid w:val="001876A7"/>
    <w:rsid w:val="00196166"/>
    <w:rsid w:val="001A6170"/>
    <w:rsid w:val="001A75E4"/>
    <w:rsid w:val="001D469B"/>
    <w:rsid w:val="001E2AFD"/>
    <w:rsid w:val="001F2746"/>
    <w:rsid w:val="002019FE"/>
    <w:rsid w:val="00204BDE"/>
    <w:rsid w:val="00220E44"/>
    <w:rsid w:val="00231EF1"/>
    <w:rsid w:val="00233937"/>
    <w:rsid w:val="00241F28"/>
    <w:rsid w:val="002438E6"/>
    <w:rsid w:val="002807B9"/>
    <w:rsid w:val="0028082A"/>
    <w:rsid w:val="002D5967"/>
    <w:rsid w:val="002F2508"/>
    <w:rsid w:val="002F4641"/>
    <w:rsid w:val="00310974"/>
    <w:rsid w:val="00311E5E"/>
    <w:rsid w:val="003411B1"/>
    <w:rsid w:val="0034136F"/>
    <w:rsid w:val="00342C96"/>
    <w:rsid w:val="00361FA2"/>
    <w:rsid w:val="00380E79"/>
    <w:rsid w:val="00391F7A"/>
    <w:rsid w:val="0039533B"/>
    <w:rsid w:val="003A027A"/>
    <w:rsid w:val="003A18AA"/>
    <w:rsid w:val="003E0D97"/>
    <w:rsid w:val="003F25AE"/>
    <w:rsid w:val="003F7F49"/>
    <w:rsid w:val="004010DB"/>
    <w:rsid w:val="004204F4"/>
    <w:rsid w:val="00425ECE"/>
    <w:rsid w:val="00427ABA"/>
    <w:rsid w:val="00430D4D"/>
    <w:rsid w:val="004349DE"/>
    <w:rsid w:val="004349EC"/>
    <w:rsid w:val="004530C7"/>
    <w:rsid w:val="0047009E"/>
    <w:rsid w:val="004865C6"/>
    <w:rsid w:val="00486D7E"/>
    <w:rsid w:val="00490C56"/>
    <w:rsid w:val="00495B63"/>
    <w:rsid w:val="004971C6"/>
    <w:rsid w:val="004A0848"/>
    <w:rsid w:val="004B4A26"/>
    <w:rsid w:val="004D4460"/>
    <w:rsid w:val="004E4131"/>
    <w:rsid w:val="004E5FC4"/>
    <w:rsid w:val="004F0817"/>
    <w:rsid w:val="0050378D"/>
    <w:rsid w:val="00510315"/>
    <w:rsid w:val="00516CEB"/>
    <w:rsid w:val="00527527"/>
    <w:rsid w:val="00557EA5"/>
    <w:rsid w:val="0056301D"/>
    <w:rsid w:val="005643D9"/>
    <w:rsid w:val="005717B4"/>
    <w:rsid w:val="00571D03"/>
    <w:rsid w:val="005751D4"/>
    <w:rsid w:val="00592F8F"/>
    <w:rsid w:val="005A751A"/>
    <w:rsid w:val="005B4E6B"/>
    <w:rsid w:val="005D3D2F"/>
    <w:rsid w:val="005D7181"/>
    <w:rsid w:val="005E2BDF"/>
    <w:rsid w:val="005E7AE8"/>
    <w:rsid w:val="005F0DF3"/>
    <w:rsid w:val="00600A45"/>
    <w:rsid w:val="00615A12"/>
    <w:rsid w:val="00642D91"/>
    <w:rsid w:val="00657777"/>
    <w:rsid w:val="00681501"/>
    <w:rsid w:val="006A426C"/>
    <w:rsid w:val="006B3973"/>
    <w:rsid w:val="006F0004"/>
    <w:rsid w:val="006F1990"/>
    <w:rsid w:val="007110DA"/>
    <w:rsid w:val="007236CB"/>
    <w:rsid w:val="00727D68"/>
    <w:rsid w:val="0074337D"/>
    <w:rsid w:val="0075480E"/>
    <w:rsid w:val="007560B1"/>
    <w:rsid w:val="00776432"/>
    <w:rsid w:val="007B2F88"/>
    <w:rsid w:val="007C01E0"/>
    <w:rsid w:val="007C6CED"/>
    <w:rsid w:val="007E6C6C"/>
    <w:rsid w:val="007F0383"/>
    <w:rsid w:val="007F26E8"/>
    <w:rsid w:val="00802C20"/>
    <w:rsid w:val="00804895"/>
    <w:rsid w:val="008305AC"/>
    <w:rsid w:val="00837EF0"/>
    <w:rsid w:val="008412C3"/>
    <w:rsid w:val="0084531A"/>
    <w:rsid w:val="008562B6"/>
    <w:rsid w:val="0087313D"/>
    <w:rsid w:val="008773C3"/>
    <w:rsid w:val="0088431C"/>
    <w:rsid w:val="008B5041"/>
    <w:rsid w:val="008D768F"/>
    <w:rsid w:val="008E099B"/>
    <w:rsid w:val="00920082"/>
    <w:rsid w:val="00947AB9"/>
    <w:rsid w:val="009608A2"/>
    <w:rsid w:val="00993BD8"/>
    <w:rsid w:val="009960E2"/>
    <w:rsid w:val="009B6209"/>
    <w:rsid w:val="009B7CFF"/>
    <w:rsid w:val="009C05EE"/>
    <w:rsid w:val="009C0679"/>
    <w:rsid w:val="009C61E0"/>
    <w:rsid w:val="009D1BF5"/>
    <w:rsid w:val="009E362F"/>
    <w:rsid w:val="009E5C21"/>
    <w:rsid w:val="00A00088"/>
    <w:rsid w:val="00A06021"/>
    <w:rsid w:val="00A12793"/>
    <w:rsid w:val="00A15D50"/>
    <w:rsid w:val="00A160ED"/>
    <w:rsid w:val="00A338AE"/>
    <w:rsid w:val="00A36F30"/>
    <w:rsid w:val="00A47A45"/>
    <w:rsid w:val="00A565DA"/>
    <w:rsid w:val="00A62D4E"/>
    <w:rsid w:val="00A90900"/>
    <w:rsid w:val="00AA6AB2"/>
    <w:rsid w:val="00AB7C42"/>
    <w:rsid w:val="00AC5167"/>
    <w:rsid w:val="00AE2785"/>
    <w:rsid w:val="00B0140F"/>
    <w:rsid w:val="00B25FD8"/>
    <w:rsid w:val="00B27629"/>
    <w:rsid w:val="00B37A23"/>
    <w:rsid w:val="00B77BAD"/>
    <w:rsid w:val="00B8160E"/>
    <w:rsid w:val="00BB0817"/>
    <w:rsid w:val="00BB17FB"/>
    <w:rsid w:val="00BB5965"/>
    <w:rsid w:val="00BE3B16"/>
    <w:rsid w:val="00BF7995"/>
    <w:rsid w:val="00C11984"/>
    <w:rsid w:val="00C240DB"/>
    <w:rsid w:val="00C32846"/>
    <w:rsid w:val="00C518C8"/>
    <w:rsid w:val="00C857D0"/>
    <w:rsid w:val="00C90B62"/>
    <w:rsid w:val="00CA3BE0"/>
    <w:rsid w:val="00CA7D7B"/>
    <w:rsid w:val="00CB0FD7"/>
    <w:rsid w:val="00CB710A"/>
    <w:rsid w:val="00CC1A75"/>
    <w:rsid w:val="00CC526F"/>
    <w:rsid w:val="00CE1FE4"/>
    <w:rsid w:val="00CF2999"/>
    <w:rsid w:val="00CF6E6D"/>
    <w:rsid w:val="00D0249D"/>
    <w:rsid w:val="00D10CA4"/>
    <w:rsid w:val="00D13EBA"/>
    <w:rsid w:val="00D15633"/>
    <w:rsid w:val="00D24C93"/>
    <w:rsid w:val="00D52714"/>
    <w:rsid w:val="00D53ABC"/>
    <w:rsid w:val="00D604BC"/>
    <w:rsid w:val="00D604FF"/>
    <w:rsid w:val="00D7035D"/>
    <w:rsid w:val="00D87ACE"/>
    <w:rsid w:val="00DD6CB8"/>
    <w:rsid w:val="00DE44B2"/>
    <w:rsid w:val="00E00691"/>
    <w:rsid w:val="00E03578"/>
    <w:rsid w:val="00E27F22"/>
    <w:rsid w:val="00E32CF1"/>
    <w:rsid w:val="00E54F9F"/>
    <w:rsid w:val="00E616B3"/>
    <w:rsid w:val="00E6740C"/>
    <w:rsid w:val="00E812AD"/>
    <w:rsid w:val="00E816F1"/>
    <w:rsid w:val="00E85B3A"/>
    <w:rsid w:val="00EA68DF"/>
    <w:rsid w:val="00EB186F"/>
    <w:rsid w:val="00ED1C0A"/>
    <w:rsid w:val="00F03129"/>
    <w:rsid w:val="00F103A4"/>
    <w:rsid w:val="00F10BD7"/>
    <w:rsid w:val="00F30F0D"/>
    <w:rsid w:val="00F32F81"/>
    <w:rsid w:val="00F338AC"/>
    <w:rsid w:val="00F344DF"/>
    <w:rsid w:val="00F53F4D"/>
    <w:rsid w:val="00F67262"/>
    <w:rsid w:val="00FB0475"/>
    <w:rsid w:val="00FB79CB"/>
    <w:rsid w:val="00FE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C130"/>
  <w15:docId w15:val="{7D047A54-5930-42B1-9C9F-FA7B3D45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77"/>
    <w:pPr>
      <w:spacing w:after="0" w:line="240" w:lineRule="auto"/>
    </w:pPr>
    <w:rPr>
      <w:rFonts w:ascii="Arial" w:eastAsia="Times New Roman" w:hAnsi="Arial"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57777"/>
    <w:rPr>
      <w:rFonts w:ascii="Courier New" w:hAnsi="Courier New" w:cs="Courier New"/>
      <w:lang w:val="ru-RU"/>
    </w:rPr>
  </w:style>
  <w:style w:type="character" w:customStyle="1" w:styleId="a4">
    <w:name w:val="Текст Знак"/>
    <w:basedOn w:val="a0"/>
    <w:link w:val="a3"/>
    <w:rsid w:val="00657777"/>
    <w:rPr>
      <w:rFonts w:ascii="Courier New" w:eastAsia="Times New Roman" w:hAnsi="Courier New" w:cs="Courier New"/>
      <w:sz w:val="20"/>
      <w:szCs w:val="20"/>
      <w:lang w:eastAsia="ru-RU"/>
    </w:rPr>
  </w:style>
  <w:style w:type="paragraph" w:customStyle="1" w:styleId="1">
    <w:name w:val="Без интервала1"/>
    <w:rsid w:val="00657777"/>
    <w:pPr>
      <w:spacing w:after="0" w:line="240" w:lineRule="auto"/>
    </w:pPr>
    <w:rPr>
      <w:rFonts w:ascii="Calibri" w:eastAsia="Calibri" w:hAnsi="Calibri" w:cs="Times New Roman"/>
      <w:lang w:eastAsia="ru-RU"/>
    </w:rPr>
  </w:style>
  <w:style w:type="paragraph" w:styleId="a5">
    <w:name w:val="List Paragraph"/>
    <w:basedOn w:val="a"/>
    <w:uiPriority w:val="34"/>
    <w:qFormat/>
    <w:rsid w:val="004B4A26"/>
    <w:pPr>
      <w:ind w:left="720"/>
      <w:contextualSpacing/>
    </w:pPr>
  </w:style>
  <w:style w:type="paragraph" w:styleId="a6">
    <w:name w:val="Body Text Indent"/>
    <w:basedOn w:val="a"/>
    <w:link w:val="a7"/>
    <w:rsid w:val="007F0383"/>
    <w:pPr>
      <w:spacing w:after="120"/>
      <w:ind w:left="283"/>
    </w:pPr>
    <w:rPr>
      <w:rFonts w:ascii="Times New Roman" w:hAnsi="Times New Roman"/>
      <w:sz w:val="24"/>
      <w:szCs w:val="24"/>
      <w:lang w:val="ru-RU"/>
    </w:rPr>
  </w:style>
  <w:style w:type="character" w:customStyle="1" w:styleId="a7">
    <w:name w:val="Основний текст з відступом Знак"/>
    <w:basedOn w:val="a0"/>
    <w:link w:val="a6"/>
    <w:rsid w:val="007F0383"/>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717B4"/>
    <w:pPr>
      <w:tabs>
        <w:tab w:val="center" w:pos="4677"/>
        <w:tab w:val="right" w:pos="9355"/>
      </w:tabs>
    </w:pPr>
  </w:style>
  <w:style w:type="character" w:customStyle="1" w:styleId="a9">
    <w:name w:val="Верхній колонтитул Знак"/>
    <w:basedOn w:val="a0"/>
    <w:link w:val="a8"/>
    <w:uiPriority w:val="99"/>
    <w:rsid w:val="005717B4"/>
    <w:rPr>
      <w:rFonts w:ascii="Arial" w:eastAsia="Times New Roman" w:hAnsi="Arial" w:cs="Times New Roman"/>
      <w:sz w:val="20"/>
      <w:szCs w:val="20"/>
      <w:lang w:val="uk-UA" w:eastAsia="ru-RU"/>
    </w:rPr>
  </w:style>
  <w:style w:type="paragraph" w:styleId="aa">
    <w:name w:val="footer"/>
    <w:basedOn w:val="a"/>
    <w:link w:val="ab"/>
    <w:uiPriority w:val="99"/>
    <w:unhideWhenUsed/>
    <w:rsid w:val="005717B4"/>
    <w:pPr>
      <w:tabs>
        <w:tab w:val="center" w:pos="4677"/>
        <w:tab w:val="right" w:pos="9355"/>
      </w:tabs>
    </w:pPr>
  </w:style>
  <w:style w:type="character" w:customStyle="1" w:styleId="ab">
    <w:name w:val="Нижній колонтитул Знак"/>
    <w:basedOn w:val="a0"/>
    <w:link w:val="aa"/>
    <w:uiPriority w:val="99"/>
    <w:rsid w:val="005717B4"/>
    <w:rPr>
      <w:rFonts w:ascii="Arial" w:eastAsia="Times New Roman" w:hAnsi="Arial" w:cs="Times New Roman"/>
      <w:sz w:val="20"/>
      <w:szCs w:val="20"/>
      <w:lang w:val="uk-UA" w:eastAsia="ru-RU"/>
    </w:rPr>
  </w:style>
  <w:style w:type="paragraph" w:styleId="ac">
    <w:name w:val="Balloon Text"/>
    <w:basedOn w:val="a"/>
    <w:link w:val="ad"/>
    <w:uiPriority w:val="99"/>
    <w:semiHidden/>
    <w:unhideWhenUsed/>
    <w:rsid w:val="00527527"/>
    <w:rPr>
      <w:rFonts w:ascii="Segoe UI" w:hAnsi="Segoe UI" w:cs="Segoe UI"/>
      <w:sz w:val="18"/>
      <w:szCs w:val="18"/>
    </w:rPr>
  </w:style>
  <w:style w:type="character" w:customStyle="1" w:styleId="ad">
    <w:name w:val="Текст у виносці Знак"/>
    <w:basedOn w:val="a0"/>
    <w:link w:val="ac"/>
    <w:uiPriority w:val="99"/>
    <w:semiHidden/>
    <w:rsid w:val="00527527"/>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12992">
      <w:bodyDiv w:val="1"/>
      <w:marLeft w:val="0"/>
      <w:marRight w:val="0"/>
      <w:marTop w:val="0"/>
      <w:marBottom w:val="0"/>
      <w:divBdr>
        <w:top w:val="none" w:sz="0" w:space="0" w:color="auto"/>
        <w:left w:val="none" w:sz="0" w:space="0" w:color="auto"/>
        <w:bottom w:val="none" w:sz="0" w:space="0" w:color="auto"/>
        <w:right w:val="none" w:sz="0" w:space="0" w:color="auto"/>
      </w:divBdr>
    </w:div>
    <w:div w:id="11411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D6F3-FFA3-4899-B470-2591BB11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1891</Words>
  <Characters>1079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БМР Загальний відділ</cp:lastModifiedBy>
  <cp:revision>2</cp:revision>
  <cp:lastPrinted>2018-08-01T09:21:00Z</cp:lastPrinted>
  <dcterms:created xsi:type="dcterms:W3CDTF">2019-01-08T10:29:00Z</dcterms:created>
  <dcterms:modified xsi:type="dcterms:W3CDTF">2019-01-08T10:29:00Z</dcterms:modified>
</cp:coreProperties>
</file>