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Pr="009672C2" w:rsidRDefault="00657777" w:rsidP="00657777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657777" w:rsidRPr="009672C2" w:rsidRDefault="00657777" w:rsidP="00657777">
      <w:pPr>
        <w:rPr>
          <w:rFonts w:ascii="Times New Roman" w:hAnsi="Times New Roman"/>
          <w:sz w:val="24"/>
          <w:szCs w:val="24"/>
        </w:rPr>
      </w:pPr>
    </w:p>
    <w:p w:rsidR="000D5103" w:rsidRPr="009672C2" w:rsidRDefault="000D5103" w:rsidP="00657777">
      <w:pPr>
        <w:rPr>
          <w:rFonts w:ascii="Times New Roman" w:hAnsi="Times New Roman"/>
          <w:sz w:val="24"/>
          <w:szCs w:val="24"/>
        </w:rPr>
      </w:pPr>
    </w:p>
    <w:p w:rsidR="000D5103" w:rsidRPr="009672C2" w:rsidRDefault="000D5103" w:rsidP="00657777">
      <w:pPr>
        <w:rPr>
          <w:rFonts w:ascii="Times New Roman" w:hAnsi="Times New Roman"/>
          <w:sz w:val="24"/>
          <w:szCs w:val="24"/>
        </w:rPr>
      </w:pPr>
    </w:p>
    <w:p w:rsidR="000D5103" w:rsidRPr="009672C2" w:rsidRDefault="000D5103" w:rsidP="00657777">
      <w:pPr>
        <w:rPr>
          <w:rFonts w:ascii="Times New Roman" w:hAnsi="Times New Roman"/>
          <w:sz w:val="24"/>
          <w:szCs w:val="24"/>
        </w:rPr>
      </w:pPr>
    </w:p>
    <w:p w:rsidR="000D5103" w:rsidRPr="009672C2" w:rsidRDefault="000D5103" w:rsidP="00657777">
      <w:pPr>
        <w:rPr>
          <w:rFonts w:ascii="Times New Roman" w:hAnsi="Times New Roman"/>
          <w:sz w:val="24"/>
          <w:szCs w:val="24"/>
        </w:rPr>
      </w:pPr>
    </w:p>
    <w:p w:rsidR="000D5103" w:rsidRPr="009672C2" w:rsidRDefault="000D5103" w:rsidP="00657777">
      <w:pPr>
        <w:rPr>
          <w:rFonts w:ascii="Times New Roman" w:hAnsi="Times New Roman"/>
          <w:sz w:val="24"/>
          <w:szCs w:val="24"/>
        </w:rPr>
      </w:pPr>
    </w:p>
    <w:p w:rsidR="000D5103" w:rsidRPr="009672C2" w:rsidRDefault="000D5103" w:rsidP="00657777">
      <w:pPr>
        <w:rPr>
          <w:rFonts w:ascii="Times New Roman" w:hAnsi="Times New Roman"/>
          <w:sz w:val="24"/>
          <w:szCs w:val="24"/>
        </w:rPr>
      </w:pPr>
    </w:p>
    <w:p w:rsidR="000D5103" w:rsidRDefault="000D5103" w:rsidP="00657777">
      <w:pPr>
        <w:rPr>
          <w:rFonts w:ascii="Times New Roman" w:hAnsi="Times New Roman"/>
          <w:sz w:val="24"/>
          <w:szCs w:val="24"/>
        </w:rPr>
      </w:pPr>
    </w:p>
    <w:p w:rsidR="009672C2" w:rsidRDefault="009672C2" w:rsidP="00657777">
      <w:pPr>
        <w:rPr>
          <w:rFonts w:ascii="Times New Roman" w:hAnsi="Times New Roman"/>
          <w:sz w:val="24"/>
          <w:szCs w:val="24"/>
        </w:rPr>
      </w:pPr>
    </w:p>
    <w:p w:rsidR="009672C2" w:rsidRPr="009672C2" w:rsidRDefault="009672C2" w:rsidP="00657777">
      <w:pPr>
        <w:rPr>
          <w:rFonts w:ascii="Times New Roman" w:hAnsi="Times New Roman"/>
          <w:sz w:val="24"/>
          <w:szCs w:val="24"/>
        </w:rPr>
      </w:pPr>
    </w:p>
    <w:p w:rsidR="003E71B2" w:rsidRPr="009672C2" w:rsidRDefault="003E71B2" w:rsidP="009672C2">
      <w:pPr>
        <w:tabs>
          <w:tab w:val="left" w:pos="6810"/>
        </w:tabs>
        <w:ind w:right="2835"/>
        <w:rPr>
          <w:rFonts w:ascii="Times New Roman" w:hAnsi="Times New Roman"/>
          <w:sz w:val="24"/>
          <w:szCs w:val="24"/>
        </w:rPr>
      </w:pPr>
      <w:r w:rsidRPr="009672C2">
        <w:rPr>
          <w:rFonts w:ascii="Times New Roman" w:hAnsi="Times New Roman"/>
          <w:sz w:val="24"/>
          <w:szCs w:val="24"/>
        </w:rPr>
        <w:t>Про розгляд заяви приватного підприємства «Алтай-Груп» щодо</w:t>
      </w:r>
      <w:r w:rsidR="009672C2" w:rsidRPr="009672C2">
        <w:rPr>
          <w:rFonts w:ascii="Times New Roman" w:hAnsi="Times New Roman"/>
          <w:sz w:val="24"/>
          <w:szCs w:val="24"/>
        </w:rPr>
        <w:t xml:space="preserve"> надання дозволу на розміщення </w:t>
      </w:r>
      <w:r w:rsidRPr="009672C2">
        <w:rPr>
          <w:rFonts w:ascii="Times New Roman" w:hAnsi="Times New Roman"/>
          <w:sz w:val="24"/>
          <w:szCs w:val="24"/>
        </w:rPr>
        <w:t>об’єкта зовнішньої реклами</w:t>
      </w:r>
      <w:r w:rsidR="009D224D" w:rsidRPr="009672C2">
        <w:rPr>
          <w:rFonts w:ascii="Times New Roman" w:hAnsi="Times New Roman"/>
          <w:sz w:val="24"/>
          <w:szCs w:val="24"/>
        </w:rPr>
        <w:t xml:space="preserve"> </w:t>
      </w:r>
      <w:r w:rsidR="0002525D" w:rsidRPr="009672C2">
        <w:rPr>
          <w:rFonts w:ascii="Times New Roman" w:hAnsi="Times New Roman"/>
          <w:sz w:val="24"/>
          <w:szCs w:val="24"/>
        </w:rPr>
        <w:t>(</w:t>
      </w:r>
      <w:r w:rsidR="009672C2">
        <w:rPr>
          <w:rFonts w:ascii="Times New Roman" w:hAnsi="Times New Roman"/>
          <w:sz w:val="24"/>
          <w:szCs w:val="24"/>
        </w:rPr>
        <w:t>вул. </w:t>
      </w:r>
      <w:r w:rsidR="006A6190" w:rsidRPr="009672C2">
        <w:rPr>
          <w:rFonts w:ascii="Times New Roman" w:hAnsi="Times New Roman"/>
          <w:sz w:val="24"/>
          <w:szCs w:val="24"/>
        </w:rPr>
        <w:t>Некрасова в районі житлового будинку № 47/1</w:t>
      </w:r>
      <w:r w:rsidRPr="009672C2">
        <w:rPr>
          <w:rFonts w:ascii="Times New Roman" w:hAnsi="Times New Roman"/>
          <w:sz w:val="24"/>
          <w:szCs w:val="24"/>
        </w:rPr>
        <w:t>)</w:t>
      </w:r>
    </w:p>
    <w:p w:rsidR="00233937" w:rsidRPr="009672C2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Default="00486D7E" w:rsidP="009672C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72C2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9672C2">
        <w:rPr>
          <w:rFonts w:ascii="Times New Roman" w:hAnsi="Times New Roman"/>
          <w:sz w:val="24"/>
          <w:szCs w:val="24"/>
        </w:rPr>
        <w:t>ло</w:t>
      </w:r>
      <w:r w:rsidR="00CA7D7B" w:rsidRPr="009672C2">
        <w:rPr>
          <w:rFonts w:ascii="Times New Roman" w:hAnsi="Times New Roman"/>
          <w:sz w:val="24"/>
          <w:szCs w:val="24"/>
        </w:rPr>
        <w:t>церківської міської ради від</w:t>
      </w:r>
      <w:r w:rsidR="000D5103" w:rsidRPr="009672C2">
        <w:rPr>
          <w:rFonts w:ascii="Times New Roman" w:hAnsi="Times New Roman"/>
          <w:sz w:val="24"/>
          <w:szCs w:val="24"/>
        </w:rPr>
        <w:t xml:space="preserve"> 30 травня</w:t>
      </w:r>
      <w:r w:rsidR="007F0383" w:rsidRPr="009672C2">
        <w:rPr>
          <w:rFonts w:ascii="Times New Roman" w:hAnsi="Times New Roman"/>
          <w:sz w:val="24"/>
          <w:szCs w:val="24"/>
        </w:rPr>
        <w:t xml:space="preserve"> 201</w:t>
      </w:r>
      <w:r w:rsidR="00994289" w:rsidRPr="009672C2">
        <w:rPr>
          <w:rFonts w:ascii="Times New Roman" w:hAnsi="Times New Roman"/>
          <w:sz w:val="24"/>
          <w:szCs w:val="24"/>
        </w:rPr>
        <w:t>9</w:t>
      </w:r>
      <w:r w:rsidR="00642D91" w:rsidRPr="009672C2">
        <w:rPr>
          <w:rFonts w:ascii="Times New Roman" w:hAnsi="Times New Roman"/>
          <w:sz w:val="24"/>
          <w:szCs w:val="24"/>
        </w:rPr>
        <w:t xml:space="preserve"> року № 15/</w:t>
      </w:r>
      <w:r w:rsidR="006A6190" w:rsidRPr="009672C2">
        <w:rPr>
          <w:rFonts w:ascii="Times New Roman" w:hAnsi="Times New Roman"/>
          <w:sz w:val="24"/>
          <w:szCs w:val="24"/>
        </w:rPr>
        <w:t>728</w:t>
      </w:r>
      <w:r w:rsidR="004E7846" w:rsidRPr="009672C2">
        <w:rPr>
          <w:rFonts w:ascii="Times New Roman" w:hAnsi="Times New Roman"/>
          <w:sz w:val="24"/>
          <w:szCs w:val="24"/>
        </w:rPr>
        <w:t>-Р</w:t>
      </w:r>
      <w:r w:rsidR="00C947EB" w:rsidRPr="009672C2">
        <w:rPr>
          <w:rFonts w:ascii="Times New Roman" w:hAnsi="Times New Roman"/>
          <w:sz w:val="24"/>
          <w:szCs w:val="24"/>
        </w:rPr>
        <w:t>,</w:t>
      </w:r>
      <w:r w:rsidR="005F0DF3" w:rsidRPr="009672C2">
        <w:rPr>
          <w:rFonts w:ascii="Times New Roman" w:hAnsi="Times New Roman"/>
          <w:sz w:val="24"/>
          <w:szCs w:val="24"/>
        </w:rPr>
        <w:t xml:space="preserve"> </w:t>
      </w:r>
      <w:r w:rsidR="002D6A66" w:rsidRPr="009672C2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</w:t>
      </w:r>
      <w:r w:rsidR="00AA657F" w:rsidRPr="009672C2">
        <w:rPr>
          <w:rFonts w:ascii="Times New Roman" w:hAnsi="Times New Roman"/>
          <w:sz w:val="24"/>
          <w:szCs w:val="24"/>
        </w:rPr>
        <w:t>801</w:t>
      </w:r>
      <w:r w:rsidR="002D6A66" w:rsidRPr="009672C2">
        <w:rPr>
          <w:rFonts w:ascii="Times New Roman" w:hAnsi="Times New Roman"/>
          <w:sz w:val="24"/>
          <w:szCs w:val="24"/>
        </w:rPr>
        <w:t xml:space="preserve"> від </w:t>
      </w:r>
      <w:r w:rsidR="000D5103" w:rsidRPr="009672C2">
        <w:rPr>
          <w:rFonts w:ascii="Times New Roman" w:hAnsi="Times New Roman"/>
          <w:sz w:val="24"/>
          <w:szCs w:val="24"/>
        </w:rPr>
        <w:t>23</w:t>
      </w:r>
      <w:r w:rsidR="002D6A66" w:rsidRPr="009672C2">
        <w:rPr>
          <w:rFonts w:ascii="Times New Roman" w:hAnsi="Times New Roman"/>
          <w:sz w:val="24"/>
          <w:szCs w:val="24"/>
        </w:rPr>
        <w:t xml:space="preserve"> </w:t>
      </w:r>
      <w:r w:rsidR="000D5103" w:rsidRPr="009672C2">
        <w:rPr>
          <w:rFonts w:ascii="Times New Roman" w:hAnsi="Times New Roman"/>
          <w:sz w:val="24"/>
          <w:szCs w:val="24"/>
        </w:rPr>
        <w:t>травня</w:t>
      </w:r>
      <w:r w:rsidR="002D6A66" w:rsidRPr="009672C2">
        <w:rPr>
          <w:rFonts w:ascii="Times New Roman" w:hAnsi="Times New Roman"/>
          <w:sz w:val="24"/>
          <w:szCs w:val="24"/>
        </w:rPr>
        <w:t xml:space="preserve"> 2019 року, департаменту житлово-комунального господарства Білоцерківської міської ради № </w:t>
      </w:r>
      <w:r w:rsidR="00AA657F" w:rsidRPr="009672C2">
        <w:rPr>
          <w:rFonts w:ascii="Times New Roman" w:hAnsi="Times New Roman"/>
          <w:sz w:val="24"/>
          <w:szCs w:val="24"/>
        </w:rPr>
        <w:t>1049</w:t>
      </w:r>
      <w:r w:rsidR="002D6A66" w:rsidRPr="009672C2">
        <w:rPr>
          <w:rFonts w:ascii="Times New Roman" w:hAnsi="Times New Roman"/>
          <w:sz w:val="24"/>
          <w:szCs w:val="24"/>
        </w:rPr>
        <w:t xml:space="preserve"> від </w:t>
      </w:r>
      <w:r w:rsidR="000D5103" w:rsidRPr="009672C2">
        <w:rPr>
          <w:rFonts w:ascii="Times New Roman" w:hAnsi="Times New Roman"/>
          <w:sz w:val="24"/>
          <w:szCs w:val="24"/>
        </w:rPr>
        <w:t>22 травня</w:t>
      </w:r>
      <w:r w:rsidR="002D6A66" w:rsidRPr="009672C2">
        <w:rPr>
          <w:rFonts w:ascii="Times New Roman" w:hAnsi="Times New Roman"/>
          <w:sz w:val="24"/>
          <w:szCs w:val="24"/>
        </w:rPr>
        <w:t xml:space="preserve"> 2019 року, приватного акціонерного товариства «КИЇВОБЛЕНЕРГО» Білоцерківського районного підрозділу № </w:t>
      </w:r>
      <w:r w:rsidR="000D5103" w:rsidRPr="009672C2">
        <w:rPr>
          <w:rFonts w:ascii="Times New Roman" w:hAnsi="Times New Roman"/>
          <w:sz w:val="24"/>
          <w:szCs w:val="24"/>
        </w:rPr>
        <w:t>17</w:t>
      </w:r>
      <w:r w:rsidR="00AA657F" w:rsidRPr="009672C2">
        <w:rPr>
          <w:rFonts w:ascii="Times New Roman" w:hAnsi="Times New Roman"/>
          <w:sz w:val="24"/>
          <w:szCs w:val="24"/>
        </w:rPr>
        <w:t>5</w:t>
      </w:r>
      <w:r w:rsidR="002D6A66" w:rsidRPr="009672C2">
        <w:rPr>
          <w:rFonts w:ascii="Times New Roman" w:hAnsi="Times New Roman"/>
          <w:sz w:val="24"/>
          <w:szCs w:val="24"/>
        </w:rPr>
        <w:t xml:space="preserve"> від </w:t>
      </w:r>
      <w:r w:rsidR="000D5103" w:rsidRPr="009672C2">
        <w:rPr>
          <w:rFonts w:ascii="Times New Roman" w:hAnsi="Times New Roman"/>
          <w:sz w:val="24"/>
          <w:szCs w:val="24"/>
        </w:rPr>
        <w:t>24 травня</w:t>
      </w:r>
      <w:r w:rsidR="004538B3" w:rsidRPr="009672C2">
        <w:rPr>
          <w:rFonts w:ascii="Times New Roman" w:hAnsi="Times New Roman"/>
          <w:sz w:val="24"/>
          <w:szCs w:val="24"/>
        </w:rPr>
        <w:t xml:space="preserve"> 2019</w:t>
      </w:r>
      <w:r w:rsidR="002D6A66" w:rsidRPr="009672C2">
        <w:rPr>
          <w:rFonts w:ascii="Times New Roman" w:hAnsi="Times New Roman"/>
          <w:sz w:val="24"/>
          <w:szCs w:val="24"/>
        </w:rPr>
        <w:t xml:space="preserve"> року,</w:t>
      </w:r>
      <w:r w:rsidR="000D5103" w:rsidRPr="009672C2">
        <w:rPr>
          <w:rFonts w:ascii="Times New Roman" w:hAnsi="Times New Roman"/>
          <w:sz w:val="24"/>
          <w:szCs w:val="24"/>
        </w:rPr>
        <w:t xml:space="preserve">  висновки товариства з обмеженою відповідальністю «БІЛОЦЕРКІВВОДА» № 1-04/23-1724 від 29 травня 2019 року </w:t>
      </w:r>
      <w:r w:rsidR="003E71B2" w:rsidRPr="009672C2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9672C2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9672C2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9672C2">
        <w:rPr>
          <w:rFonts w:ascii="Times New Roman" w:hAnsi="Times New Roman"/>
          <w:sz w:val="24"/>
          <w:szCs w:val="24"/>
        </w:rPr>
        <w:t>,</w:t>
      </w:r>
      <w:r w:rsidR="00920082" w:rsidRPr="009672C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9672C2">
        <w:rPr>
          <w:rFonts w:ascii="Times New Roman" w:hAnsi="Times New Roman"/>
          <w:sz w:val="24"/>
          <w:szCs w:val="24"/>
        </w:rPr>
        <w:t xml:space="preserve"> підпу</w:t>
      </w:r>
      <w:r w:rsidR="009C61E0" w:rsidRPr="009672C2">
        <w:rPr>
          <w:rFonts w:ascii="Times New Roman" w:hAnsi="Times New Roman"/>
          <w:sz w:val="24"/>
          <w:szCs w:val="24"/>
        </w:rPr>
        <w:t>нкту 13 пункту «а»</w:t>
      </w:r>
      <w:r w:rsidR="00657777" w:rsidRPr="009672C2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9672C2">
        <w:rPr>
          <w:rFonts w:ascii="Times New Roman" w:hAnsi="Times New Roman"/>
          <w:sz w:val="24"/>
          <w:szCs w:val="24"/>
        </w:rPr>
        <w:t>, статті 73</w:t>
      </w:r>
      <w:r w:rsidR="009C61E0" w:rsidRPr="009672C2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9672C2">
        <w:rPr>
          <w:rFonts w:ascii="Times New Roman" w:hAnsi="Times New Roman"/>
          <w:sz w:val="24"/>
          <w:szCs w:val="24"/>
        </w:rPr>
        <w:t>Про м</w:t>
      </w:r>
      <w:r w:rsidR="009C61E0" w:rsidRPr="009672C2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9672C2">
        <w:rPr>
          <w:rFonts w:ascii="Times New Roman" w:hAnsi="Times New Roman"/>
          <w:sz w:val="24"/>
          <w:szCs w:val="24"/>
        </w:rPr>
        <w:t xml:space="preserve">, </w:t>
      </w:r>
      <w:r w:rsidR="000C78AE" w:rsidRPr="009672C2">
        <w:rPr>
          <w:rFonts w:ascii="Times New Roman" w:hAnsi="Times New Roman"/>
          <w:sz w:val="24"/>
          <w:szCs w:val="24"/>
        </w:rPr>
        <w:t>Типових правил</w:t>
      </w:r>
      <w:r w:rsidR="00920082" w:rsidRPr="009672C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9672C2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9672C2">
        <w:rPr>
          <w:rFonts w:ascii="Times New Roman" w:hAnsi="Times New Roman"/>
          <w:sz w:val="24"/>
          <w:szCs w:val="24"/>
        </w:rPr>
        <w:t>,</w:t>
      </w:r>
      <w:r w:rsidR="004971C6" w:rsidRPr="009672C2">
        <w:rPr>
          <w:rFonts w:ascii="Times New Roman" w:hAnsi="Times New Roman"/>
          <w:sz w:val="24"/>
          <w:szCs w:val="24"/>
        </w:rPr>
        <w:t xml:space="preserve"> </w:t>
      </w:r>
      <w:r w:rsidR="00CB0FD7" w:rsidRPr="009672C2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9672C2">
        <w:rPr>
          <w:rFonts w:ascii="Times New Roman" w:hAnsi="Times New Roman"/>
          <w:sz w:val="24"/>
          <w:szCs w:val="24"/>
        </w:rPr>
        <w:t>»</w:t>
      </w:r>
      <w:r w:rsidR="00495B63" w:rsidRPr="009672C2">
        <w:rPr>
          <w:rFonts w:ascii="Times New Roman" w:hAnsi="Times New Roman"/>
          <w:sz w:val="24"/>
          <w:szCs w:val="24"/>
        </w:rPr>
        <w:t>,</w:t>
      </w:r>
      <w:r w:rsidR="000D5103" w:rsidRPr="009672C2">
        <w:rPr>
          <w:rFonts w:ascii="Times New Roman" w:hAnsi="Times New Roman"/>
          <w:sz w:val="24"/>
          <w:szCs w:val="24"/>
        </w:rPr>
        <w:t xml:space="preserve"> рішення Білоцерківської міської ради від 18 квітня 2019 року </w:t>
      </w:r>
      <w:r w:rsidR="008D37B2">
        <w:rPr>
          <w:rFonts w:ascii="Times New Roman" w:hAnsi="Times New Roman"/>
          <w:sz w:val="24"/>
          <w:szCs w:val="24"/>
        </w:rPr>
        <w:t xml:space="preserve">                </w:t>
      </w:r>
      <w:r w:rsidR="000D5103" w:rsidRPr="009672C2">
        <w:rPr>
          <w:rFonts w:ascii="Times New Roman" w:hAnsi="Times New Roman"/>
          <w:sz w:val="24"/>
          <w:szCs w:val="24"/>
        </w:rPr>
        <w:t>№ 3713-69-VII «</w:t>
      </w:r>
      <w:r w:rsidR="000D5103" w:rsidRPr="009672C2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 деякі питання розміщення зовнішньої реклами в місті Біла Церква»,</w:t>
      </w:r>
      <w:r w:rsidR="00920082" w:rsidRPr="009672C2">
        <w:rPr>
          <w:rFonts w:ascii="Times New Roman" w:hAnsi="Times New Roman"/>
          <w:sz w:val="24"/>
          <w:szCs w:val="24"/>
        </w:rPr>
        <w:t xml:space="preserve"> </w:t>
      </w:r>
      <w:r w:rsidR="00657777" w:rsidRPr="009672C2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9672C2" w:rsidRPr="009672C2" w:rsidRDefault="009672C2" w:rsidP="009672C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525D" w:rsidRDefault="008D37B2" w:rsidP="008D37B2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  <w:r w:rsidR="004E53D6" w:rsidRPr="009672C2">
        <w:rPr>
          <w:rFonts w:ascii="Times New Roman" w:hAnsi="Times New Roman"/>
          <w:sz w:val="24"/>
          <w:szCs w:val="24"/>
        </w:rPr>
        <w:t>Відмовити приватному підприємству «Алтай-Груп» у наданні дозволу на розміщення об’єкта зовнішньої реклами терміном на п’ять років оскільки  встановлення, рекламної конструкції типу «біг-борд» з двостороннім рекламним щитом розміром 3,0*6,0 м, загальною рекламною площею 36.0 кв.</w:t>
      </w:r>
      <w:r w:rsidR="009672C2" w:rsidRPr="009672C2">
        <w:rPr>
          <w:rFonts w:ascii="Times New Roman" w:hAnsi="Times New Roman"/>
          <w:sz w:val="24"/>
          <w:szCs w:val="24"/>
        </w:rPr>
        <w:t> </w:t>
      </w:r>
      <w:r w:rsidR="004E53D6" w:rsidRPr="009672C2">
        <w:rPr>
          <w:rFonts w:ascii="Times New Roman" w:hAnsi="Times New Roman"/>
          <w:sz w:val="24"/>
          <w:szCs w:val="24"/>
        </w:rPr>
        <w:t>м, розміщеної за адресою</w:t>
      </w:r>
      <w:r w:rsidR="00B41C58" w:rsidRPr="009672C2">
        <w:rPr>
          <w:rFonts w:ascii="Times New Roman" w:hAnsi="Times New Roman"/>
          <w:sz w:val="24"/>
          <w:szCs w:val="24"/>
        </w:rPr>
        <w:t>:</w:t>
      </w:r>
      <w:r w:rsidR="004E53D6" w:rsidRPr="009672C2">
        <w:rPr>
          <w:rFonts w:ascii="Times New Roman" w:hAnsi="Times New Roman"/>
          <w:sz w:val="24"/>
          <w:szCs w:val="24"/>
        </w:rPr>
        <w:t xml:space="preserve"> </w:t>
      </w:r>
      <w:r w:rsidR="00B41C58" w:rsidRPr="009672C2">
        <w:rPr>
          <w:rFonts w:ascii="Times New Roman" w:hAnsi="Times New Roman"/>
          <w:sz w:val="24"/>
          <w:szCs w:val="24"/>
        </w:rPr>
        <w:t>вул. Некрасова в районі житлового будинку № 47/1</w:t>
      </w:r>
      <w:r w:rsidR="004E53D6" w:rsidRPr="009672C2">
        <w:rPr>
          <w:rFonts w:ascii="Times New Roman" w:hAnsi="Times New Roman"/>
          <w:sz w:val="24"/>
          <w:szCs w:val="24"/>
        </w:rPr>
        <w:t xml:space="preserve"> неможливо в санітарно-захисних зонах централізованих мереж вод</w:t>
      </w:r>
      <w:r w:rsidR="006A6190" w:rsidRPr="009672C2">
        <w:rPr>
          <w:rFonts w:ascii="Times New Roman" w:hAnsi="Times New Roman"/>
          <w:sz w:val="24"/>
          <w:szCs w:val="24"/>
        </w:rPr>
        <w:t>опостачання та водовідведення (в</w:t>
      </w:r>
      <w:r w:rsidR="004E53D6" w:rsidRPr="009672C2">
        <w:rPr>
          <w:rFonts w:ascii="Times New Roman" w:hAnsi="Times New Roman"/>
          <w:sz w:val="24"/>
          <w:szCs w:val="24"/>
        </w:rPr>
        <w:t>.</w:t>
      </w:r>
      <w:r w:rsidR="009672C2" w:rsidRPr="009672C2">
        <w:rPr>
          <w:rFonts w:ascii="Times New Roman" w:hAnsi="Times New Roman"/>
          <w:sz w:val="24"/>
          <w:szCs w:val="24"/>
        </w:rPr>
        <w:t> </w:t>
      </w:r>
      <w:r w:rsidR="004E53D6" w:rsidRPr="009672C2">
        <w:rPr>
          <w:rFonts w:ascii="Times New Roman" w:hAnsi="Times New Roman"/>
          <w:sz w:val="24"/>
          <w:szCs w:val="24"/>
        </w:rPr>
        <w:t>м. d=400 мм), які знаходяться на балансі ТОВ «БІЛОЦЕРКІВВОДА», що підтверджується висновком товариства з обмеженою відповідальністю «БІЛОЦЕРКІВВОДА» № 1-04/23-1724 від 29 травня 2019 року,</w:t>
      </w:r>
      <w:r w:rsidR="006A6190" w:rsidRPr="009672C2">
        <w:rPr>
          <w:rFonts w:ascii="Times New Roman" w:hAnsi="Times New Roman"/>
          <w:sz w:val="24"/>
          <w:szCs w:val="24"/>
        </w:rPr>
        <w:t xml:space="preserve"> комунальне підприємство Білоцерківської міської ради «БІЛОЦЕРКІВТЕПЛОМЕРЕЖА» висновком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6A6190" w:rsidRPr="009672C2">
        <w:rPr>
          <w:rFonts w:ascii="Times New Roman" w:hAnsi="Times New Roman"/>
          <w:sz w:val="24"/>
          <w:szCs w:val="24"/>
        </w:rPr>
        <w:t>№ 801 від 23 травня 2019 року</w:t>
      </w:r>
      <w:r w:rsidR="004E53D6" w:rsidRPr="009672C2">
        <w:rPr>
          <w:rFonts w:ascii="Times New Roman" w:hAnsi="Times New Roman"/>
          <w:sz w:val="24"/>
          <w:szCs w:val="24"/>
        </w:rPr>
        <w:t xml:space="preserve"> </w:t>
      </w:r>
      <w:r w:rsidR="006A6190" w:rsidRPr="009672C2">
        <w:rPr>
          <w:rFonts w:ascii="Times New Roman" w:hAnsi="Times New Roman"/>
          <w:sz w:val="24"/>
          <w:szCs w:val="24"/>
        </w:rPr>
        <w:t xml:space="preserve">не погоджує розміщення рекламної конструкції так як об’єкт реклами знаходиться безпосередньо над тепловою мережею, </w:t>
      </w:r>
      <w:r w:rsidR="004E53D6" w:rsidRPr="009672C2">
        <w:rPr>
          <w:rFonts w:ascii="Times New Roman" w:hAnsi="Times New Roman"/>
          <w:sz w:val="24"/>
          <w:szCs w:val="24"/>
        </w:rPr>
        <w:t xml:space="preserve">відповідно до п. 16, 41, 43 Типових правил розміщення зовнішньої реклами затверджених постановою Кабінету Міністрів України від 29 грудня 2003 року № 2067 на  підставі абз. 3 п. 5 </w:t>
      </w:r>
      <w:r w:rsidR="004E53D6" w:rsidRPr="009672C2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="004E53D6" w:rsidRPr="009672C2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</w:t>
      </w:r>
      <w:r w:rsidR="00AA657F" w:rsidRPr="009672C2">
        <w:rPr>
          <w:rFonts w:ascii="Times New Roman" w:hAnsi="Times New Roman"/>
          <w:sz w:val="24"/>
          <w:szCs w:val="24"/>
        </w:rPr>
        <w:t>.</w:t>
      </w:r>
    </w:p>
    <w:p w:rsidR="009672C2" w:rsidRPr="009672C2" w:rsidRDefault="009672C2" w:rsidP="009672C2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24D" w:rsidRPr="008D37B2" w:rsidRDefault="008D37B2" w:rsidP="008D37B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bookmarkStart w:id="0" w:name="_GoBack"/>
      <w:bookmarkEnd w:id="0"/>
      <w:r w:rsidR="009672C2" w:rsidRPr="008D37B2">
        <w:rPr>
          <w:rFonts w:ascii="Times New Roman" w:hAnsi="Times New Roman"/>
          <w:sz w:val="24"/>
          <w:szCs w:val="24"/>
        </w:rPr>
        <w:t>Контроль за виконанням</w:t>
      </w:r>
      <w:r w:rsidR="009D224D" w:rsidRPr="008D37B2">
        <w:rPr>
          <w:rFonts w:ascii="Times New Roman" w:hAnsi="Times New Roman"/>
          <w:sz w:val="24"/>
          <w:szCs w:val="24"/>
        </w:rPr>
        <w:t xml:space="preserve"> рішення покласти на заступника міського голови  згідно з розподілом обов’язків.</w:t>
      </w:r>
    </w:p>
    <w:p w:rsidR="00657777" w:rsidRDefault="00657777" w:rsidP="000817BF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672C2" w:rsidRPr="009672C2" w:rsidRDefault="009672C2" w:rsidP="000817BF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606CE" w:rsidRPr="009672C2" w:rsidRDefault="008773C3" w:rsidP="00310974">
      <w:pPr>
        <w:rPr>
          <w:rFonts w:ascii="Times New Roman" w:hAnsi="Times New Roman"/>
          <w:sz w:val="24"/>
          <w:szCs w:val="24"/>
        </w:rPr>
      </w:pPr>
      <w:r w:rsidRPr="009672C2">
        <w:rPr>
          <w:rFonts w:ascii="Times New Roman" w:hAnsi="Times New Roman"/>
          <w:sz w:val="24"/>
          <w:szCs w:val="24"/>
        </w:rPr>
        <w:t>Міський  голова</w:t>
      </w:r>
      <w:r w:rsidR="00657777" w:rsidRPr="009672C2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4D1506">
        <w:rPr>
          <w:rFonts w:ascii="Times New Roman" w:hAnsi="Times New Roman"/>
          <w:sz w:val="24"/>
          <w:szCs w:val="24"/>
        </w:rPr>
        <w:tab/>
      </w:r>
      <w:r w:rsidR="004D1506">
        <w:rPr>
          <w:rFonts w:ascii="Times New Roman" w:hAnsi="Times New Roman"/>
          <w:sz w:val="24"/>
          <w:szCs w:val="24"/>
        </w:rPr>
        <w:tab/>
      </w:r>
      <w:r w:rsidR="00657777" w:rsidRPr="009672C2">
        <w:rPr>
          <w:rFonts w:ascii="Times New Roman" w:hAnsi="Times New Roman"/>
          <w:sz w:val="24"/>
          <w:szCs w:val="24"/>
        </w:rPr>
        <w:t xml:space="preserve">                           </w:t>
      </w:r>
      <w:r w:rsidR="00310974" w:rsidRPr="009672C2">
        <w:rPr>
          <w:rFonts w:ascii="Times New Roman" w:hAnsi="Times New Roman"/>
          <w:sz w:val="24"/>
          <w:szCs w:val="24"/>
        </w:rPr>
        <w:t xml:space="preserve">                  </w:t>
      </w:r>
      <w:r w:rsidRPr="009672C2">
        <w:rPr>
          <w:rFonts w:ascii="Times New Roman" w:hAnsi="Times New Roman"/>
          <w:sz w:val="24"/>
          <w:szCs w:val="24"/>
        </w:rPr>
        <w:t>Г. Дикий</w:t>
      </w:r>
    </w:p>
    <w:sectPr w:rsidR="001606CE" w:rsidRPr="009672C2" w:rsidSect="008D37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7A" w:rsidRDefault="00AB577A" w:rsidP="005717B4">
      <w:r>
        <w:separator/>
      </w:r>
    </w:p>
  </w:endnote>
  <w:endnote w:type="continuationSeparator" w:id="0">
    <w:p w:rsidR="00AB577A" w:rsidRDefault="00AB577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7A" w:rsidRDefault="00AB577A" w:rsidP="005717B4">
      <w:r>
        <w:separator/>
      </w:r>
    </w:p>
  </w:footnote>
  <w:footnote w:type="continuationSeparator" w:id="0">
    <w:p w:rsidR="00AB577A" w:rsidRDefault="00AB577A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2525D"/>
    <w:rsid w:val="000369A6"/>
    <w:rsid w:val="00042DCD"/>
    <w:rsid w:val="000444D3"/>
    <w:rsid w:val="0005223C"/>
    <w:rsid w:val="00054B5D"/>
    <w:rsid w:val="00057D2B"/>
    <w:rsid w:val="00060C55"/>
    <w:rsid w:val="00060D05"/>
    <w:rsid w:val="000649BB"/>
    <w:rsid w:val="000817BF"/>
    <w:rsid w:val="00082843"/>
    <w:rsid w:val="0008715A"/>
    <w:rsid w:val="000954C8"/>
    <w:rsid w:val="000B2000"/>
    <w:rsid w:val="000C78AE"/>
    <w:rsid w:val="000D5103"/>
    <w:rsid w:val="000E078F"/>
    <w:rsid w:val="000E1BBE"/>
    <w:rsid w:val="000E2757"/>
    <w:rsid w:val="000F28B0"/>
    <w:rsid w:val="00107047"/>
    <w:rsid w:val="00115BF9"/>
    <w:rsid w:val="001347C7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D469B"/>
    <w:rsid w:val="001F2746"/>
    <w:rsid w:val="002019FE"/>
    <w:rsid w:val="00204BDE"/>
    <w:rsid w:val="00205C21"/>
    <w:rsid w:val="00220E44"/>
    <w:rsid w:val="00231EF1"/>
    <w:rsid w:val="00233937"/>
    <w:rsid w:val="00241F28"/>
    <w:rsid w:val="002438E6"/>
    <w:rsid w:val="00277CA2"/>
    <w:rsid w:val="002807B9"/>
    <w:rsid w:val="0028082A"/>
    <w:rsid w:val="002A4613"/>
    <w:rsid w:val="002D5967"/>
    <w:rsid w:val="002D6A66"/>
    <w:rsid w:val="002E1DA4"/>
    <w:rsid w:val="002F2508"/>
    <w:rsid w:val="002F4641"/>
    <w:rsid w:val="002F51F9"/>
    <w:rsid w:val="003015AF"/>
    <w:rsid w:val="00310974"/>
    <w:rsid w:val="00311E5E"/>
    <w:rsid w:val="00336CBB"/>
    <w:rsid w:val="003411B1"/>
    <w:rsid w:val="0034136F"/>
    <w:rsid w:val="00342C96"/>
    <w:rsid w:val="00380E79"/>
    <w:rsid w:val="00391F7A"/>
    <w:rsid w:val="0039533B"/>
    <w:rsid w:val="003A027A"/>
    <w:rsid w:val="003E0D97"/>
    <w:rsid w:val="003E71B2"/>
    <w:rsid w:val="003F0AB5"/>
    <w:rsid w:val="003F25AE"/>
    <w:rsid w:val="003F7F49"/>
    <w:rsid w:val="004010DB"/>
    <w:rsid w:val="004204F4"/>
    <w:rsid w:val="00425ECE"/>
    <w:rsid w:val="00427ABA"/>
    <w:rsid w:val="00430D4D"/>
    <w:rsid w:val="004530C7"/>
    <w:rsid w:val="004538B3"/>
    <w:rsid w:val="0047009E"/>
    <w:rsid w:val="004865C6"/>
    <w:rsid w:val="00486D7E"/>
    <w:rsid w:val="00490C56"/>
    <w:rsid w:val="00495B63"/>
    <w:rsid w:val="004971C6"/>
    <w:rsid w:val="004B4A26"/>
    <w:rsid w:val="004D1506"/>
    <w:rsid w:val="004D4460"/>
    <w:rsid w:val="004E4131"/>
    <w:rsid w:val="004E53D6"/>
    <w:rsid w:val="004E5FC4"/>
    <w:rsid w:val="004E7846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5F0DF3"/>
    <w:rsid w:val="00600A45"/>
    <w:rsid w:val="00615A12"/>
    <w:rsid w:val="006319D9"/>
    <w:rsid w:val="00642D91"/>
    <w:rsid w:val="00657777"/>
    <w:rsid w:val="006631D4"/>
    <w:rsid w:val="00675C54"/>
    <w:rsid w:val="00681501"/>
    <w:rsid w:val="006A426C"/>
    <w:rsid w:val="006A6190"/>
    <w:rsid w:val="006B3973"/>
    <w:rsid w:val="006E019B"/>
    <w:rsid w:val="006F1990"/>
    <w:rsid w:val="007110DA"/>
    <w:rsid w:val="007236CB"/>
    <w:rsid w:val="0075480E"/>
    <w:rsid w:val="00776432"/>
    <w:rsid w:val="007C6CED"/>
    <w:rsid w:val="007E6C6C"/>
    <w:rsid w:val="007F0383"/>
    <w:rsid w:val="00802C20"/>
    <w:rsid w:val="00807031"/>
    <w:rsid w:val="008305AC"/>
    <w:rsid w:val="00837EF0"/>
    <w:rsid w:val="008412C3"/>
    <w:rsid w:val="0084531A"/>
    <w:rsid w:val="008562B6"/>
    <w:rsid w:val="008646D6"/>
    <w:rsid w:val="0087313D"/>
    <w:rsid w:val="008773C3"/>
    <w:rsid w:val="0088431C"/>
    <w:rsid w:val="008B5041"/>
    <w:rsid w:val="008B713A"/>
    <w:rsid w:val="008B7A56"/>
    <w:rsid w:val="008D37B2"/>
    <w:rsid w:val="008D768F"/>
    <w:rsid w:val="008E0097"/>
    <w:rsid w:val="008E099B"/>
    <w:rsid w:val="008F1529"/>
    <w:rsid w:val="00920082"/>
    <w:rsid w:val="009608A2"/>
    <w:rsid w:val="009672C2"/>
    <w:rsid w:val="00994289"/>
    <w:rsid w:val="009960E2"/>
    <w:rsid w:val="009B6209"/>
    <w:rsid w:val="009B7CFF"/>
    <w:rsid w:val="009C05EE"/>
    <w:rsid w:val="009C0679"/>
    <w:rsid w:val="009C61E0"/>
    <w:rsid w:val="009D224D"/>
    <w:rsid w:val="009E3ACA"/>
    <w:rsid w:val="009E5C21"/>
    <w:rsid w:val="00A00088"/>
    <w:rsid w:val="00A06021"/>
    <w:rsid w:val="00A10A9D"/>
    <w:rsid w:val="00A12793"/>
    <w:rsid w:val="00A160ED"/>
    <w:rsid w:val="00A338AE"/>
    <w:rsid w:val="00A62D4E"/>
    <w:rsid w:val="00A7455A"/>
    <w:rsid w:val="00A8071A"/>
    <w:rsid w:val="00A90900"/>
    <w:rsid w:val="00AA657F"/>
    <w:rsid w:val="00AA6AB2"/>
    <w:rsid w:val="00AB577A"/>
    <w:rsid w:val="00AB7C42"/>
    <w:rsid w:val="00AD7703"/>
    <w:rsid w:val="00AD7A3B"/>
    <w:rsid w:val="00B0140F"/>
    <w:rsid w:val="00B01B3B"/>
    <w:rsid w:val="00B25FD8"/>
    <w:rsid w:val="00B27629"/>
    <w:rsid w:val="00B37A23"/>
    <w:rsid w:val="00B41C58"/>
    <w:rsid w:val="00B66031"/>
    <w:rsid w:val="00B77BAD"/>
    <w:rsid w:val="00B8160E"/>
    <w:rsid w:val="00BB0817"/>
    <w:rsid w:val="00BB17FB"/>
    <w:rsid w:val="00BB5965"/>
    <w:rsid w:val="00BE3B16"/>
    <w:rsid w:val="00BE7229"/>
    <w:rsid w:val="00BF0665"/>
    <w:rsid w:val="00BF58B7"/>
    <w:rsid w:val="00BF7995"/>
    <w:rsid w:val="00C00875"/>
    <w:rsid w:val="00C11984"/>
    <w:rsid w:val="00C22196"/>
    <w:rsid w:val="00C240DB"/>
    <w:rsid w:val="00C32846"/>
    <w:rsid w:val="00C518C8"/>
    <w:rsid w:val="00C857D0"/>
    <w:rsid w:val="00C873BB"/>
    <w:rsid w:val="00C90B62"/>
    <w:rsid w:val="00C947EB"/>
    <w:rsid w:val="00CA3BE0"/>
    <w:rsid w:val="00CA7D7B"/>
    <w:rsid w:val="00CB0FD7"/>
    <w:rsid w:val="00CC526F"/>
    <w:rsid w:val="00CD38F1"/>
    <w:rsid w:val="00CE1FE4"/>
    <w:rsid w:val="00CF2999"/>
    <w:rsid w:val="00CF6E6D"/>
    <w:rsid w:val="00D0249D"/>
    <w:rsid w:val="00D13E37"/>
    <w:rsid w:val="00D15633"/>
    <w:rsid w:val="00D52714"/>
    <w:rsid w:val="00D53ABC"/>
    <w:rsid w:val="00D604BC"/>
    <w:rsid w:val="00D7035D"/>
    <w:rsid w:val="00D81349"/>
    <w:rsid w:val="00D86FD8"/>
    <w:rsid w:val="00DC76B9"/>
    <w:rsid w:val="00DD6691"/>
    <w:rsid w:val="00DD6CB8"/>
    <w:rsid w:val="00DE44B2"/>
    <w:rsid w:val="00E03578"/>
    <w:rsid w:val="00E10FD4"/>
    <w:rsid w:val="00E27F22"/>
    <w:rsid w:val="00E32CF1"/>
    <w:rsid w:val="00E40D0F"/>
    <w:rsid w:val="00E54F9F"/>
    <w:rsid w:val="00E55314"/>
    <w:rsid w:val="00E616B3"/>
    <w:rsid w:val="00E6740C"/>
    <w:rsid w:val="00E812AD"/>
    <w:rsid w:val="00E816F1"/>
    <w:rsid w:val="00E85B3A"/>
    <w:rsid w:val="00EB186F"/>
    <w:rsid w:val="00ED1C0A"/>
    <w:rsid w:val="00EE2627"/>
    <w:rsid w:val="00F103A4"/>
    <w:rsid w:val="00F10BD7"/>
    <w:rsid w:val="00F30F0D"/>
    <w:rsid w:val="00F32F81"/>
    <w:rsid w:val="00F344DF"/>
    <w:rsid w:val="00F479F0"/>
    <w:rsid w:val="00F53F4D"/>
    <w:rsid w:val="00F60A3B"/>
    <w:rsid w:val="00FB0475"/>
    <w:rsid w:val="00FB79CB"/>
    <w:rsid w:val="00FD01A1"/>
    <w:rsid w:val="00FE097B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E1D7"/>
  <w15:docId w15:val="{99B9EF2B-D5B9-4F8B-9290-939C0303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C52B-37C0-498A-A223-DB9442F7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1789</Words>
  <Characters>1021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Mamaj</cp:lastModifiedBy>
  <cp:revision>2</cp:revision>
  <cp:lastPrinted>2018-08-01T09:21:00Z</cp:lastPrinted>
  <dcterms:created xsi:type="dcterms:W3CDTF">2019-06-03T14:25:00Z</dcterms:created>
  <dcterms:modified xsi:type="dcterms:W3CDTF">2019-06-03T14:25:00Z</dcterms:modified>
</cp:coreProperties>
</file>