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8333EF" w:rsidRDefault="003F6863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3EF" w:rsidRDefault="008333EF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3EF" w:rsidRPr="008333EF" w:rsidRDefault="008333EF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tabs>
          <w:tab w:val="left" w:pos="6570"/>
        </w:tabs>
        <w:ind w:right="170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333EF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8333EF">
        <w:rPr>
          <w:rFonts w:ascii="Times New Roman" w:hAnsi="Times New Roman"/>
          <w:sz w:val="24"/>
          <w:szCs w:val="24"/>
        </w:rPr>
        <w:t xml:space="preserve"> </w:t>
      </w:r>
      <w:r w:rsidRPr="008333EF">
        <w:rPr>
          <w:rFonts w:ascii="Times New Roman" w:hAnsi="Times New Roman"/>
          <w:sz w:val="24"/>
          <w:szCs w:val="24"/>
        </w:rPr>
        <w:t>Яременко Інеси Василівни щодо надання</w:t>
      </w:r>
      <w:r w:rsidR="008333EF">
        <w:rPr>
          <w:rFonts w:ascii="Times New Roman" w:hAnsi="Times New Roman"/>
          <w:sz w:val="24"/>
          <w:szCs w:val="24"/>
        </w:rPr>
        <w:t xml:space="preserve"> </w:t>
      </w:r>
      <w:r w:rsidRPr="008333EF">
        <w:rPr>
          <w:rFonts w:ascii="Times New Roman" w:hAnsi="Times New Roman"/>
          <w:sz w:val="24"/>
          <w:szCs w:val="24"/>
        </w:rPr>
        <w:t xml:space="preserve">дозволу на розміщення об’єкту зовнішньої реклами </w:t>
      </w:r>
      <w:r w:rsidR="008333EF">
        <w:rPr>
          <w:rFonts w:ascii="Times New Roman" w:hAnsi="Times New Roman"/>
          <w:sz w:val="24"/>
          <w:szCs w:val="24"/>
        </w:rPr>
        <w:t>(вул. </w:t>
      </w:r>
      <w:r w:rsidR="00AC5E61" w:rsidRPr="008333EF">
        <w:rPr>
          <w:rFonts w:ascii="Times New Roman" w:hAnsi="Times New Roman"/>
          <w:sz w:val="24"/>
          <w:szCs w:val="24"/>
        </w:rPr>
        <w:t xml:space="preserve">Сквирське шосе, 216 А, </w:t>
      </w:r>
      <w:bookmarkEnd w:id="0"/>
      <w:r w:rsidR="00AC5E61" w:rsidRPr="008333EF">
        <w:rPr>
          <w:rFonts w:ascii="Times New Roman" w:hAnsi="Times New Roman"/>
          <w:sz w:val="24"/>
          <w:szCs w:val="24"/>
        </w:rPr>
        <w:t>в районі кільцевої транспортної розв’язки</w:t>
      </w:r>
      <w:r w:rsidRPr="008333EF">
        <w:rPr>
          <w:rFonts w:ascii="Times New Roman" w:hAnsi="Times New Roman"/>
          <w:sz w:val="24"/>
          <w:szCs w:val="24"/>
        </w:rPr>
        <w:t>)</w:t>
      </w: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33E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</w:t>
      </w:r>
      <w:r w:rsidR="00884D47" w:rsidRPr="008333EF">
        <w:rPr>
          <w:rFonts w:ascii="Times New Roman" w:hAnsi="Times New Roman"/>
          <w:sz w:val="24"/>
          <w:szCs w:val="24"/>
        </w:rPr>
        <w:t>оцерківської міської ради від 26</w:t>
      </w:r>
      <w:r w:rsidRPr="008333EF">
        <w:rPr>
          <w:rFonts w:ascii="Times New Roman" w:hAnsi="Times New Roman"/>
          <w:sz w:val="24"/>
          <w:szCs w:val="24"/>
        </w:rPr>
        <w:t xml:space="preserve"> квітня 2019 року № 15/</w:t>
      </w:r>
      <w:r w:rsidR="004D3143" w:rsidRPr="008333EF">
        <w:rPr>
          <w:rFonts w:ascii="Times New Roman" w:hAnsi="Times New Roman"/>
          <w:sz w:val="24"/>
          <w:szCs w:val="24"/>
        </w:rPr>
        <w:t>576</w:t>
      </w:r>
      <w:r w:rsidR="00884D47" w:rsidRPr="008333EF">
        <w:rPr>
          <w:rFonts w:ascii="Times New Roman" w:hAnsi="Times New Roman"/>
          <w:sz w:val="24"/>
          <w:szCs w:val="24"/>
        </w:rPr>
        <w:t>-Р, висновки Білоцерківського відділення приватного акціонерного товариства «КИЇВОБЛГАЗ» № 810-Cn-7067-0519 від 03 травня 2019 року,</w:t>
      </w:r>
      <w:r w:rsidRPr="008333EF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 20 квітня 2</w:t>
      </w:r>
      <w:r w:rsidR="000D6FB2" w:rsidRPr="008333EF">
        <w:rPr>
          <w:rFonts w:ascii="Times New Roman" w:hAnsi="Times New Roman"/>
          <w:sz w:val="24"/>
          <w:szCs w:val="24"/>
        </w:rPr>
        <w:t>019 року,</w:t>
      </w:r>
      <w:r w:rsidRPr="008333EF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9605AB" w:rsidRPr="008333EF" w:rsidRDefault="009605AB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B1" w:rsidRPr="008333EF" w:rsidRDefault="002925B1" w:rsidP="008333E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3EF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об’єкту зовнішньої реклами терміном на п’ять років, спеціальна металева конструкція типу «біг-борд» двосторонній  рекламний щит розміром рекламного поля 3,0*6,0 м, загальною рекламною площею 36,0 </w:t>
      </w:r>
      <w:proofErr w:type="spellStart"/>
      <w:r w:rsidRPr="008333EF">
        <w:rPr>
          <w:rFonts w:ascii="Times New Roman" w:hAnsi="Times New Roman"/>
          <w:sz w:val="24"/>
          <w:szCs w:val="24"/>
        </w:rPr>
        <w:t>кв.м</w:t>
      </w:r>
      <w:proofErr w:type="spellEnd"/>
      <w:r w:rsidRPr="008333EF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8333EF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333EF">
        <w:rPr>
          <w:rFonts w:ascii="Times New Roman" w:hAnsi="Times New Roman"/>
          <w:sz w:val="24"/>
          <w:szCs w:val="24"/>
        </w:rPr>
        <w:t>: вул. Сквирське шосе,</w:t>
      </w:r>
      <w:r w:rsidR="00AC5E61" w:rsidRPr="008333EF">
        <w:rPr>
          <w:rFonts w:ascii="Times New Roman" w:hAnsi="Times New Roman"/>
          <w:sz w:val="24"/>
          <w:szCs w:val="24"/>
        </w:rPr>
        <w:t xml:space="preserve"> 216 А, в районі кільцевої транспортної розв’язки</w:t>
      </w:r>
      <w:r w:rsidRPr="008333EF">
        <w:rPr>
          <w:rFonts w:ascii="Times New Roman" w:hAnsi="Times New Roman"/>
          <w:sz w:val="24"/>
          <w:szCs w:val="24"/>
        </w:rPr>
        <w:t xml:space="preserve">, оскільки в </w:t>
      </w:r>
      <w:proofErr w:type="spellStart"/>
      <w:r w:rsidRPr="008333EF">
        <w:rPr>
          <w:rFonts w:ascii="Times New Roman" w:hAnsi="Times New Roman"/>
          <w:sz w:val="24"/>
          <w:szCs w:val="24"/>
        </w:rPr>
        <w:t>топогеодезичних</w:t>
      </w:r>
      <w:proofErr w:type="spellEnd"/>
      <w:r w:rsidRPr="008333EF">
        <w:rPr>
          <w:rFonts w:ascii="Times New Roman" w:hAnsi="Times New Roman"/>
          <w:sz w:val="24"/>
          <w:szCs w:val="24"/>
        </w:rPr>
        <w:t xml:space="preserve"> знімках місцевості (М</w:t>
      </w:r>
      <w:r w:rsidR="00AC5E61" w:rsidRPr="008333EF">
        <w:rPr>
          <w:rFonts w:ascii="Times New Roman" w:hAnsi="Times New Roman"/>
          <w:sz w:val="24"/>
          <w:szCs w:val="24"/>
        </w:rPr>
        <w:t>асштаб</w:t>
      </w:r>
      <w:r w:rsidRPr="008333EF">
        <w:rPr>
          <w:rFonts w:ascii="Times New Roman" w:hAnsi="Times New Roman"/>
          <w:sz w:val="24"/>
          <w:szCs w:val="24"/>
        </w:rPr>
        <w:t xml:space="preserve">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8333EF">
        <w:rPr>
          <w:rFonts w:ascii="Times New Roman" w:hAnsi="Times New Roman"/>
          <w:sz w:val="24"/>
          <w:szCs w:val="24"/>
        </w:rPr>
        <w:t>п.п</w:t>
      </w:r>
      <w:proofErr w:type="spellEnd"/>
      <w:r w:rsidRPr="008333EF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товариство з обмеженою відповідальністю «БІЛОЦЕРКІВВОДА» висновком № 1-04/23-1137 від 25 квітня 2019 року не погоджує розміщення рекламної конструкції, оскільки вона знаходиться в санітарно-захисній зоні централізованих мереж водопостачання та водовідведення, які знаходяться на балансі ТОВ «БІЛОЦЕРКІВВОДА» (</w:t>
      </w:r>
      <w:proofErr w:type="spellStart"/>
      <w:r w:rsidRPr="008333EF">
        <w:rPr>
          <w:rFonts w:ascii="Times New Roman" w:hAnsi="Times New Roman"/>
          <w:sz w:val="24"/>
          <w:szCs w:val="24"/>
        </w:rPr>
        <w:t>в.м</w:t>
      </w:r>
      <w:proofErr w:type="spellEnd"/>
      <w:r w:rsidRPr="008333EF">
        <w:rPr>
          <w:rFonts w:ascii="Times New Roman" w:hAnsi="Times New Roman"/>
          <w:sz w:val="24"/>
          <w:szCs w:val="24"/>
        </w:rPr>
        <w:t xml:space="preserve">. d-200 мм, </w:t>
      </w:r>
      <w:proofErr w:type="spellStart"/>
      <w:r w:rsidRPr="008333EF">
        <w:rPr>
          <w:rFonts w:ascii="Times New Roman" w:hAnsi="Times New Roman"/>
          <w:sz w:val="24"/>
          <w:szCs w:val="24"/>
        </w:rPr>
        <w:t>в.м</w:t>
      </w:r>
      <w:proofErr w:type="spellEnd"/>
      <w:r w:rsidRPr="008333EF">
        <w:rPr>
          <w:rFonts w:ascii="Times New Roman" w:hAnsi="Times New Roman"/>
          <w:sz w:val="24"/>
          <w:szCs w:val="24"/>
        </w:rPr>
        <w:t xml:space="preserve">. d-300 мм, </w:t>
      </w:r>
      <w:proofErr w:type="spellStart"/>
      <w:r w:rsidRPr="008333EF">
        <w:rPr>
          <w:rFonts w:ascii="Times New Roman" w:hAnsi="Times New Roman"/>
          <w:sz w:val="24"/>
          <w:szCs w:val="24"/>
        </w:rPr>
        <w:t>к.м</w:t>
      </w:r>
      <w:proofErr w:type="spellEnd"/>
      <w:r w:rsidRPr="008333EF">
        <w:rPr>
          <w:rFonts w:ascii="Times New Roman" w:hAnsi="Times New Roman"/>
          <w:sz w:val="24"/>
          <w:szCs w:val="24"/>
        </w:rPr>
        <w:t>. d-800 мм)</w:t>
      </w:r>
      <w:r w:rsidR="00884D47" w:rsidRPr="008333EF">
        <w:rPr>
          <w:rFonts w:ascii="Times New Roman" w:hAnsi="Times New Roman"/>
          <w:sz w:val="24"/>
          <w:szCs w:val="24"/>
        </w:rPr>
        <w:t xml:space="preserve"> та Білоцерківське відділення ПАТ «КИЇВОБЛГАЗ» висновком № 810-Cn-7067-0519 від 03 травня 2019 року повідомляє, що конструкція  знаходиться в охоронній зоні газопроводу середнього тиску, що забороняється згідно Кодексу </w:t>
      </w:r>
      <w:proofErr w:type="spellStart"/>
      <w:r w:rsidR="00884D47" w:rsidRPr="008333EF">
        <w:rPr>
          <w:rFonts w:ascii="Times New Roman" w:hAnsi="Times New Roman"/>
          <w:sz w:val="24"/>
          <w:szCs w:val="24"/>
        </w:rPr>
        <w:t>газороздільного</w:t>
      </w:r>
      <w:proofErr w:type="spellEnd"/>
      <w:r w:rsidR="00884D47" w:rsidRPr="008333EF">
        <w:rPr>
          <w:rFonts w:ascii="Times New Roman" w:hAnsi="Times New Roman"/>
          <w:sz w:val="24"/>
          <w:szCs w:val="24"/>
        </w:rPr>
        <w:t xml:space="preserve"> механізму</w:t>
      </w:r>
      <w:r w:rsidRPr="008333EF">
        <w:rPr>
          <w:rFonts w:ascii="Times New Roman" w:hAnsi="Times New Roman"/>
          <w:sz w:val="24"/>
          <w:szCs w:val="24"/>
        </w:rPr>
        <w:t xml:space="preserve">, відповідно </w:t>
      </w:r>
      <w:r w:rsidRPr="008333EF">
        <w:rPr>
          <w:rFonts w:ascii="Times New Roman" w:hAnsi="Times New Roman"/>
          <w:sz w:val="24"/>
          <w:szCs w:val="24"/>
        </w:rPr>
        <w:lastRenderedPageBreak/>
        <w:t>до п. 16, 41, 43 Типових правил розміщення зовнішньої реклами затверджених постановою Кабінету Міністрів Украї</w:t>
      </w:r>
      <w:r w:rsidR="009605AB" w:rsidRPr="008333EF">
        <w:rPr>
          <w:rFonts w:ascii="Times New Roman" w:hAnsi="Times New Roman"/>
          <w:sz w:val="24"/>
          <w:szCs w:val="24"/>
        </w:rPr>
        <w:t xml:space="preserve">ни від 29 грудня 2003 року  </w:t>
      </w:r>
      <w:r w:rsidRPr="008333EF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Pr="008333EF">
        <w:rPr>
          <w:rFonts w:ascii="Times New Roman" w:hAnsi="Times New Roman"/>
          <w:sz w:val="24"/>
          <w:szCs w:val="24"/>
        </w:rPr>
        <w:t>абз</w:t>
      </w:r>
      <w:proofErr w:type="spellEnd"/>
      <w:r w:rsidRPr="008333EF">
        <w:rPr>
          <w:rFonts w:ascii="Times New Roman" w:hAnsi="Times New Roman"/>
          <w:sz w:val="24"/>
          <w:szCs w:val="24"/>
        </w:rPr>
        <w:t xml:space="preserve">. 3 п. 5 </w:t>
      </w:r>
      <w:r w:rsidRPr="008333EF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8333E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9605AB" w:rsidRPr="008333EF" w:rsidRDefault="009605AB" w:rsidP="008333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B1" w:rsidRPr="008333EF" w:rsidRDefault="002925B1" w:rsidP="008333E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3E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Гнатюка В.В.</w:t>
      </w:r>
    </w:p>
    <w:p w:rsidR="002925B1" w:rsidRDefault="002925B1" w:rsidP="008333EF">
      <w:pPr>
        <w:tabs>
          <w:tab w:val="left" w:pos="4483"/>
          <w:tab w:val="left" w:pos="6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3EF" w:rsidRPr="008333EF" w:rsidRDefault="008333EF" w:rsidP="008333EF">
      <w:pPr>
        <w:tabs>
          <w:tab w:val="left" w:pos="4483"/>
          <w:tab w:val="left" w:pos="6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8333EF" w:rsidRDefault="00A33FFA" w:rsidP="008333EF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 w:rsidRPr="008333EF">
        <w:rPr>
          <w:rFonts w:ascii="Times New Roman" w:hAnsi="Times New Roman"/>
          <w:sz w:val="24"/>
          <w:szCs w:val="24"/>
        </w:rPr>
        <w:t>Міський голова</w:t>
      </w:r>
      <w:r w:rsidR="008333EF">
        <w:rPr>
          <w:rFonts w:ascii="Times New Roman" w:hAnsi="Times New Roman"/>
          <w:sz w:val="24"/>
          <w:szCs w:val="24"/>
        </w:rPr>
        <w:tab/>
      </w:r>
      <w:r w:rsidR="008333EF">
        <w:rPr>
          <w:rFonts w:ascii="Times New Roman" w:hAnsi="Times New Roman"/>
          <w:sz w:val="24"/>
          <w:szCs w:val="24"/>
        </w:rPr>
        <w:tab/>
      </w:r>
      <w:r w:rsidRPr="008333EF">
        <w:rPr>
          <w:rFonts w:ascii="Times New Roman" w:hAnsi="Times New Roman"/>
          <w:sz w:val="24"/>
          <w:szCs w:val="24"/>
        </w:rPr>
        <w:tab/>
      </w:r>
      <w:r w:rsidR="008333EF">
        <w:rPr>
          <w:rFonts w:ascii="Times New Roman" w:hAnsi="Times New Roman"/>
          <w:sz w:val="24"/>
          <w:szCs w:val="24"/>
        </w:rPr>
        <w:t xml:space="preserve">Г. Дикий </w:t>
      </w:r>
    </w:p>
    <w:sectPr w:rsidR="00A33FFA" w:rsidRPr="008333EF" w:rsidSect="008333E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30" w:rsidRDefault="00A57A30" w:rsidP="008333EF">
      <w:r>
        <w:separator/>
      </w:r>
    </w:p>
  </w:endnote>
  <w:endnote w:type="continuationSeparator" w:id="0">
    <w:p w:rsidR="00A57A30" w:rsidRDefault="00A57A30" w:rsidP="008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30" w:rsidRDefault="00A57A30" w:rsidP="008333EF">
      <w:r>
        <w:separator/>
      </w:r>
    </w:p>
  </w:footnote>
  <w:footnote w:type="continuationSeparator" w:id="0">
    <w:p w:rsidR="00A57A30" w:rsidRDefault="00A57A30" w:rsidP="0083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33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33EF" w:rsidRPr="008333EF" w:rsidRDefault="008333E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333EF">
          <w:rPr>
            <w:rFonts w:ascii="Times New Roman" w:hAnsi="Times New Roman"/>
            <w:sz w:val="24"/>
            <w:szCs w:val="24"/>
          </w:rPr>
          <w:fldChar w:fldCharType="begin"/>
        </w:r>
        <w:r w:rsidRPr="008333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33EF">
          <w:rPr>
            <w:rFonts w:ascii="Times New Roman" w:hAnsi="Times New Roman"/>
            <w:sz w:val="24"/>
            <w:szCs w:val="24"/>
          </w:rPr>
          <w:fldChar w:fldCharType="separate"/>
        </w:r>
        <w:r w:rsidRPr="008333EF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333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33EF" w:rsidRDefault="00833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44C"/>
    <w:multiLevelType w:val="multilevel"/>
    <w:tmpl w:val="F17E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DB116A"/>
    <w:multiLevelType w:val="hybridMultilevel"/>
    <w:tmpl w:val="7D8C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82324"/>
    <w:rsid w:val="000D6FB2"/>
    <w:rsid w:val="001F005E"/>
    <w:rsid w:val="002925B1"/>
    <w:rsid w:val="003F6863"/>
    <w:rsid w:val="004D3143"/>
    <w:rsid w:val="008333EF"/>
    <w:rsid w:val="00884D47"/>
    <w:rsid w:val="009605AB"/>
    <w:rsid w:val="00A33FFA"/>
    <w:rsid w:val="00A57A30"/>
    <w:rsid w:val="00AC5E61"/>
    <w:rsid w:val="00B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1054-ED52-46F4-A4BC-830E772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3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3EF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333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3EF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2</cp:revision>
  <dcterms:created xsi:type="dcterms:W3CDTF">2019-05-06T06:48:00Z</dcterms:created>
  <dcterms:modified xsi:type="dcterms:W3CDTF">2019-05-06T06:48:00Z</dcterms:modified>
</cp:coreProperties>
</file>