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63" w:rsidRPr="00AD5042" w:rsidRDefault="003F6863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AD5042" w:rsidRDefault="00A33FFA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AD5042" w:rsidRDefault="00A33FFA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AD5042" w:rsidRDefault="00A33FFA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AD5042" w:rsidRDefault="00A33FFA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AD5042" w:rsidRDefault="00A33FFA" w:rsidP="00AD5042">
      <w:pPr>
        <w:rPr>
          <w:rFonts w:ascii="Times New Roman" w:hAnsi="Times New Roman"/>
          <w:sz w:val="24"/>
          <w:szCs w:val="24"/>
        </w:rPr>
      </w:pPr>
    </w:p>
    <w:p w:rsidR="00A33FFA" w:rsidRPr="00AD5042" w:rsidRDefault="00A33FFA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Default="00A33FFA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D5042" w:rsidRDefault="00AD5042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D5042" w:rsidRPr="00AD5042" w:rsidRDefault="00AD5042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AD5042" w:rsidRDefault="00A33FFA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AD5042" w:rsidRDefault="00A33FFA" w:rsidP="00AD5042">
      <w:pPr>
        <w:tabs>
          <w:tab w:val="left" w:pos="6570"/>
        </w:tabs>
        <w:ind w:right="1983"/>
        <w:rPr>
          <w:rFonts w:ascii="Times New Roman" w:hAnsi="Times New Roman"/>
          <w:sz w:val="24"/>
          <w:szCs w:val="24"/>
        </w:rPr>
      </w:pPr>
      <w:r w:rsidRPr="00AD5042">
        <w:rPr>
          <w:rFonts w:ascii="Times New Roman" w:hAnsi="Times New Roman"/>
          <w:sz w:val="24"/>
          <w:szCs w:val="24"/>
        </w:rPr>
        <w:t>Про розгляд заяви фізичної особи-підприємця</w:t>
      </w:r>
      <w:r w:rsidR="00AD5042">
        <w:rPr>
          <w:rFonts w:ascii="Times New Roman" w:hAnsi="Times New Roman"/>
          <w:sz w:val="24"/>
          <w:szCs w:val="24"/>
        </w:rPr>
        <w:t xml:space="preserve"> </w:t>
      </w:r>
      <w:r w:rsidRPr="00AD5042">
        <w:rPr>
          <w:rFonts w:ascii="Times New Roman" w:hAnsi="Times New Roman"/>
          <w:sz w:val="24"/>
          <w:szCs w:val="24"/>
        </w:rPr>
        <w:t>Яременко Інеси Василівни щодо надання</w:t>
      </w:r>
      <w:r w:rsidR="00AD5042">
        <w:rPr>
          <w:rFonts w:ascii="Times New Roman" w:hAnsi="Times New Roman"/>
          <w:sz w:val="24"/>
          <w:szCs w:val="24"/>
        </w:rPr>
        <w:t xml:space="preserve"> </w:t>
      </w:r>
      <w:r w:rsidRPr="00AD5042">
        <w:rPr>
          <w:rFonts w:ascii="Times New Roman" w:hAnsi="Times New Roman"/>
          <w:sz w:val="24"/>
          <w:szCs w:val="24"/>
        </w:rPr>
        <w:t>дозволу на розміщення об’єкту зовнішньої реклами (бульвар Олександрійський, в районі будин</w:t>
      </w:r>
      <w:r w:rsidR="00BD3F7C" w:rsidRPr="00AD5042">
        <w:rPr>
          <w:rFonts w:ascii="Times New Roman" w:hAnsi="Times New Roman"/>
          <w:sz w:val="24"/>
          <w:szCs w:val="24"/>
        </w:rPr>
        <w:t>ку № 77</w:t>
      </w:r>
      <w:r w:rsidR="00AD5042">
        <w:rPr>
          <w:rFonts w:ascii="Times New Roman" w:hAnsi="Times New Roman"/>
          <w:sz w:val="24"/>
          <w:szCs w:val="24"/>
        </w:rPr>
        <w:t xml:space="preserve"> </w:t>
      </w:r>
      <w:r w:rsidR="00543217" w:rsidRPr="00AD5042">
        <w:rPr>
          <w:rFonts w:ascii="Times New Roman" w:hAnsi="Times New Roman"/>
          <w:sz w:val="24"/>
          <w:szCs w:val="24"/>
        </w:rPr>
        <w:t>(конструкція № 2</w:t>
      </w:r>
      <w:r w:rsidRPr="00AD5042">
        <w:rPr>
          <w:rFonts w:ascii="Times New Roman" w:hAnsi="Times New Roman"/>
          <w:sz w:val="24"/>
          <w:szCs w:val="24"/>
        </w:rPr>
        <w:t>)</w:t>
      </w:r>
      <w:r w:rsidR="00DC4CFB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A33FFA" w:rsidRPr="00AD5042" w:rsidRDefault="00A33FFA" w:rsidP="00AD5042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AD5042" w:rsidRDefault="00A33FFA" w:rsidP="00AD50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504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816DE9" w:rsidRPr="00AD5042">
        <w:rPr>
          <w:rFonts w:ascii="Times New Roman" w:hAnsi="Times New Roman"/>
          <w:sz w:val="24"/>
          <w:szCs w:val="24"/>
        </w:rPr>
        <w:t>від 26</w:t>
      </w:r>
      <w:r w:rsidR="00552DB6" w:rsidRPr="00AD5042">
        <w:rPr>
          <w:rFonts w:ascii="Times New Roman" w:hAnsi="Times New Roman"/>
          <w:sz w:val="24"/>
          <w:szCs w:val="24"/>
        </w:rPr>
        <w:t xml:space="preserve"> квітня 2019 року № 15/5</w:t>
      </w:r>
      <w:r w:rsidR="008713D0" w:rsidRPr="00AD5042">
        <w:rPr>
          <w:rFonts w:ascii="Times New Roman" w:hAnsi="Times New Roman"/>
          <w:sz w:val="24"/>
          <w:szCs w:val="24"/>
        </w:rPr>
        <w:t>74</w:t>
      </w:r>
      <w:r w:rsidR="00543217" w:rsidRPr="00AD5042">
        <w:rPr>
          <w:rFonts w:ascii="Times New Roman" w:hAnsi="Times New Roman"/>
          <w:sz w:val="24"/>
          <w:szCs w:val="24"/>
        </w:rPr>
        <w:t>/1</w:t>
      </w:r>
      <w:r w:rsidRPr="00AD5042">
        <w:rPr>
          <w:rFonts w:ascii="Times New Roman" w:hAnsi="Times New Roman"/>
          <w:sz w:val="24"/>
          <w:szCs w:val="24"/>
        </w:rPr>
        <w:t xml:space="preserve">-Р, висновки </w:t>
      </w:r>
      <w:r w:rsidR="00610CA6" w:rsidRPr="00AD5042">
        <w:rPr>
          <w:rFonts w:ascii="Times New Roman" w:hAnsi="Times New Roman"/>
          <w:sz w:val="24"/>
          <w:szCs w:val="24"/>
        </w:rPr>
        <w:t xml:space="preserve">Білоцерківського відділення приватного акціонерного товариства «КИЇВОБЛГАЗ» № 810-Cn-7067-0519 від 03 травня 2019 року, </w:t>
      </w:r>
      <w:r w:rsidRPr="00AD5042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«БІЛОЦЕРКІВВОДА» № 1-04/23-1137 від 25 квітня 2019 року,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комунального підприємства Білоцерківської міської ради «БІЛОЦЕРКІВТЕПЛОМЕРЕЖА» № 609 від 20 квітня 2019</w:t>
      </w:r>
      <w:r w:rsidR="006A2E6A" w:rsidRPr="00AD5042">
        <w:rPr>
          <w:rFonts w:ascii="Times New Roman" w:hAnsi="Times New Roman"/>
          <w:sz w:val="24"/>
          <w:szCs w:val="24"/>
        </w:rPr>
        <w:t xml:space="preserve"> року</w:t>
      </w:r>
      <w:r w:rsidRPr="00AD5042">
        <w:rPr>
          <w:rFonts w:ascii="Times New Roman" w:hAnsi="Times New Roman"/>
          <w:sz w:val="24"/>
          <w:szCs w:val="24"/>
        </w:rPr>
        <w:t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E122EB" w:rsidRPr="00AD5042" w:rsidRDefault="00E122EB" w:rsidP="00AD50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5042" w:rsidRDefault="00BD3F7C" w:rsidP="00AD5042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042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Інесі Василівні у наданні дозволу на розміщення об’єктів зовнішньої </w:t>
      </w:r>
      <w:r w:rsidR="00543217" w:rsidRPr="00AD5042">
        <w:rPr>
          <w:rFonts w:ascii="Times New Roman" w:hAnsi="Times New Roman"/>
          <w:sz w:val="24"/>
          <w:szCs w:val="24"/>
        </w:rPr>
        <w:t xml:space="preserve">реклами терміном на п’ять років, </w:t>
      </w:r>
      <w:r w:rsidRPr="00AD5042">
        <w:rPr>
          <w:rFonts w:ascii="Times New Roman" w:hAnsi="Times New Roman"/>
          <w:sz w:val="24"/>
          <w:szCs w:val="24"/>
        </w:rPr>
        <w:t xml:space="preserve">спеціальна металева конструкція типу «біг-борд» односторонній  рекламний щит розміром рекламного поля 3,0*6,0 м, загальною рекламною площею 18,0 </w:t>
      </w:r>
      <w:proofErr w:type="spellStart"/>
      <w:r w:rsidRPr="00AD5042">
        <w:rPr>
          <w:rFonts w:ascii="Times New Roman" w:hAnsi="Times New Roman"/>
          <w:sz w:val="24"/>
          <w:szCs w:val="24"/>
        </w:rPr>
        <w:t>кв.м</w:t>
      </w:r>
      <w:proofErr w:type="spellEnd"/>
      <w:r w:rsidRPr="00AD5042">
        <w:rPr>
          <w:rFonts w:ascii="Times New Roman" w:hAnsi="Times New Roman"/>
          <w:sz w:val="24"/>
          <w:szCs w:val="24"/>
        </w:rPr>
        <w:t xml:space="preserve">,  розміщена за </w:t>
      </w:r>
      <w:proofErr w:type="spellStart"/>
      <w:r w:rsidRPr="00AD504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D5042">
        <w:rPr>
          <w:rFonts w:ascii="Times New Roman" w:hAnsi="Times New Roman"/>
          <w:sz w:val="24"/>
          <w:szCs w:val="24"/>
        </w:rPr>
        <w:t>: бульвар Олександрійський, в районі будинку № 77</w:t>
      </w:r>
      <w:r w:rsidR="00543217" w:rsidRPr="00AD5042">
        <w:rPr>
          <w:rFonts w:ascii="Times New Roman" w:hAnsi="Times New Roman"/>
          <w:sz w:val="24"/>
          <w:szCs w:val="24"/>
        </w:rPr>
        <w:t xml:space="preserve"> (конструкція №  2)</w:t>
      </w:r>
      <w:r w:rsidRPr="00AD5042">
        <w:rPr>
          <w:rFonts w:ascii="Times New Roman" w:hAnsi="Times New Roman"/>
          <w:sz w:val="24"/>
          <w:szCs w:val="24"/>
        </w:rPr>
        <w:t xml:space="preserve">, оскільки в </w:t>
      </w:r>
      <w:proofErr w:type="spellStart"/>
      <w:r w:rsidRPr="00AD5042">
        <w:rPr>
          <w:rFonts w:ascii="Times New Roman" w:hAnsi="Times New Roman"/>
          <w:sz w:val="24"/>
          <w:szCs w:val="24"/>
        </w:rPr>
        <w:t>топогеодезичних</w:t>
      </w:r>
      <w:proofErr w:type="spellEnd"/>
      <w:r w:rsidRPr="00AD5042">
        <w:rPr>
          <w:rFonts w:ascii="Times New Roman" w:hAnsi="Times New Roman"/>
          <w:sz w:val="24"/>
          <w:szCs w:val="24"/>
        </w:rPr>
        <w:t xml:space="preserve"> знімках місцевості (М</w:t>
      </w:r>
      <w:r w:rsidR="00543217" w:rsidRPr="00AD5042">
        <w:rPr>
          <w:rFonts w:ascii="Times New Roman" w:hAnsi="Times New Roman"/>
          <w:sz w:val="24"/>
          <w:szCs w:val="24"/>
        </w:rPr>
        <w:t>асштаб</w:t>
      </w:r>
      <w:r w:rsidRPr="00AD5042">
        <w:rPr>
          <w:rFonts w:ascii="Times New Roman" w:hAnsi="Times New Roman"/>
          <w:sz w:val="24"/>
          <w:szCs w:val="24"/>
        </w:rPr>
        <w:t xml:space="preserve"> 1:500) відсутня інформація щодо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 16 Закону України «Про рекламу» та </w:t>
      </w:r>
      <w:proofErr w:type="spellStart"/>
      <w:r w:rsidRPr="00AD5042">
        <w:rPr>
          <w:rFonts w:ascii="Times New Roman" w:hAnsi="Times New Roman"/>
          <w:sz w:val="24"/>
          <w:szCs w:val="24"/>
        </w:rPr>
        <w:t>п.п</w:t>
      </w:r>
      <w:proofErr w:type="spellEnd"/>
      <w:r w:rsidRPr="00AD5042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реклами »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товариство з обмеженою відповідальністю «БІЛОЦЕРКІВВОДА» висновком № 1-04/23-1137 від 25 квітня 2019 року не погоджує розміщення рекламної конструкції, оскільки вона знаходиться в санітарно-захисній зоні централізованих мереж водопостачання та водовідведення, які знаходяться на балансі ТОВ «БІЛОЦЕРКІВВОДА» (</w:t>
      </w:r>
      <w:proofErr w:type="spellStart"/>
      <w:r w:rsidRPr="00AD5042">
        <w:rPr>
          <w:rFonts w:ascii="Times New Roman" w:hAnsi="Times New Roman"/>
          <w:sz w:val="24"/>
          <w:szCs w:val="24"/>
        </w:rPr>
        <w:t>в.м</w:t>
      </w:r>
      <w:proofErr w:type="spellEnd"/>
      <w:r w:rsidRPr="00AD5042">
        <w:rPr>
          <w:rFonts w:ascii="Times New Roman" w:hAnsi="Times New Roman"/>
          <w:sz w:val="24"/>
          <w:szCs w:val="24"/>
        </w:rPr>
        <w:t xml:space="preserve">. d-200 мм, </w:t>
      </w:r>
      <w:proofErr w:type="spellStart"/>
      <w:r w:rsidRPr="00AD5042">
        <w:rPr>
          <w:rFonts w:ascii="Times New Roman" w:hAnsi="Times New Roman"/>
          <w:sz w:val="24"/>
          <w:szCs w:val="24"/>
        </w:rPr>
        <w:t>к.м</w:t>
      </w:r>
      <w:proofErr w:type="spellEnd"/>
      <w:r w:rsidRPr="00AD5042">
        <w:rPr>
          <w:rFonts w:ascii="Times New Roman" w:hAnsi="Times New Roman"/>
          <w:sz w:val="24"/>
          <w:szCs w:val="24"/>
        </w:rPr>
        <w:t xml:space="preserve">. d-200 мм),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AD5042">
        <w:rPr>
          <w:rFonts w:ascii="Times New Roman" w:hAnsi="Times New Roman"/>
          <w:sz w:val="24"/>
          <w:szCs w:val="24"/>
        </w:rPr>
        <w:t>абз</w:t>
      </w:r>
      <w:proofErr w:type="spellEnd"/>
      <w:r w:rsidRPr="00AD5042">
        <w:rPr>
          <w:rFonts w:ascii="Times New Roman" w:hAnsi="Times New Roman"/>
          <w:sz w:val="24"/>
          <w:szCs w:val="24"/>
        </w:rPr>
        <w:t xml:space="preserve">. 3 п. 5 </w:t>
      </w:r>
      <w:r w:rsidRPr="00AD5042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AD5042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AD5042" w:rsidRPr="00AD5042" w:rsidRDefault="00AD5042" w:rsidP="00AD5042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BD3F7C" w:rsidRDefault="00BD3F7C" w:rsidP="00AD5042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042">
        <w:rPr>
          <w:rFonts w:ascii="Times New Roman" w:hAnsi="Times New Roman"/>
          <w:sz w:val="24"/>
          <w:szCs w:val="24"/>
        </w:rPr>
        <w:lastRenderedPageBreak/>
        <w:t>Контроль за виконанням рішення покласти на заступника міського голови  Гнатюка В.В.</w:t>
      </w:r>
    </w:p>
    <w:p w:rsidR="00AD5042" w:rsidRPr="00AD5042" w:rsidRDefault="00AD5042" w:rsidP="00AD5042">
      <w:pPr>
        <w:pStyle w:val="a3"/>
        <w:rPr>
          <w:rFonts w:ascii="Times New Roman" w:hAnsi="Times New Roman"/>
          <w:sz w:val="24"/>
          <w:szCs w:val="24"/>
        </w:rPr>
      </w:pPr>
    </w:p>
    <w:p w:rsidR="00AD5042" w:rsidRPr="00AD5042" w:rsidRDefault="00AD5042" w:rsidP="00AD5042">
      <w:pPr>
        <w:pStyle w:val="a3"/>
        <w:tabs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A33FFA" w:rsidRPr="00AD5042" w:rsidRDefault="00AD5042" w:rsidP="00AD5042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 Дикий </w:t>
      </w:r>
    </w:p>
    <w:sectPr w:rsidR="00A33FFA" w:rsidRPr="00AD5042" w:rsidSect="00AD504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CE" w:rsidRDefault="00EE43CE" w:rsidP="00AD5042">
      <w:r>
        <w:separator/>
      </w:r>
    </w:p>
  </w:endnote>
  <w:endnote w:type="continuationSeparator" w:id="0">
    <w:p w:rsidR="00EE43CE" w:rsidRDefault="00EE43CE" w:rsidP="00A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CE" w:rsidRDefault="00EE43CE" w:rsidP="00AD5042">
      <w:r>
        <w:separator/>
      </w:r>
    </w:p>
  </w:footnote>
  <w:footnote w:type="continuationSeparator" w:id="0">
    <w:p w:rsidR="00EE43CE" w:rsidRDefault="00EE43CE" w:rsidP="00AD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380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5042" w:rsidRPr="00AD5042" w:rsidRDefault="00AD5042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D5042">
          <w:rPr>
            <w:rFonts w:ascii="Times New Roman" w:hAnsi="Times New Roman"/>
            <w:sz w:val="24"/>
            <w:szCs w:val="24"/>
          </w:rPr>
          <w:fldChar w:fldCharType="begin"/>
        </w:r>
        <w:r w:rsidRPr="00AD50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5042">
          <w:rPr>
            <w:rFonts w:ascii="Times New Roman" w:hAnsi="Times New Roman"/>
            <w:sz w:val="24"/>
            <w:szCs w:val="24"/>
          </w:rPr>
          <w:fldChar w:fldCharType="separate"/>
        </w:r>
        <w:r w:rsidR="00DC4CFB" w:rsidRPr="00DC4CF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AD50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D5042" w:rsidRDefault="00AD50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544C"/>
    <w:multiLevelType w:val="multilevel"/>
    <w:tmpl w:val="F17E2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B325F9"/>
    <w:multiLevelType w:val="hybridMultilevel"/>
    <w:tmpl w:val="5E64B3B0"/>
    <w:lvl w:ilvl="0" w:tplc="836AE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836AE9FC">
      <w:start w:val="1"/>
      <w:numFmt w:val="decimal"/>
      <w:lvlText w:val="%3."/>
      <w:lvlJc w:val="left"/>
      <w:pPr>
        <w:ind w:left="23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3DB116A"/>
    <w:multiLevelType w:val="hybridMultilevel"/>
    <w:tmpl w:val="7D8C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E"/>
    <w:rsid w:val="001F005E"/>
    <w:rsid w:val="003F6863"/>
    <w:rsid w:val="00543217"/>
    <w:rsid w:val="00552DB6"/>
    <w:rsid w:val="00610CA6"/>
    <w:rsid w:val="006A2E6A"/>
    <w:rsid w:val="00816DE9"/>
    <w:rsid w:val="008713D0"/>
    <w:rsid w:val="00A33FFA"/>
    <w:rsid w:val="00AD5042"/>
    <w:rsid w:val="00BD3F7C"/>
    <w:rsid w:val="00DC4CFB"/>
    <w:rsid w:val="00E122EB"/>
    <w:rsid w:val="00EE43CE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22C4-CC6E-4E2F-A543-5671CDB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04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042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D504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042"/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БЦ09</cp:lastModifiedBy>
  <cp:revision>3</cp:revision>
  <dcterms:created xsi:type="dcterms:W3CDTF">2019-05-06T06:35:00Z</dcterms:created>
  <dcterms:modified xsi:type="dcterms:W3CDTF">2019-05-06T07:12:00Z</dcterms:modified>
</cp:coreProperties>
</file>