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C5" w:rsidRDefault="00F12EC5" w:rsidP="00F12EC5">
      <w:pPr>
        <w:rPr>
          <w:sz w:val="22"/>
          <w:szCs w:val="22"/>
        </w:rPr>
      </w:pPr>
      <w:r>
        <w:t xml:space="preserve">                                                                                                                      </w:t>
      </w:r>
    </w:p>
    <w:p w:rsidR="009C4F9F" w:rsidRDefault="009C4F9F" w:rsidP="009C4F9F">
      <w:pPr>
        <w:tabs>
          <w:tab w:val="left" w:pos="0"/>
          <w:tab w:val="left" w:pos="4536"/>
        </w:tabs>
        <w:ind w:right="4958"/>
        <w:jc w:val="both"/>
        <w:rPr>
          <w:rFonts w:eastAsia="Times New Roman"/>
          <w:sz w:val="24"/>
          <w:szCs w:val="24"/>
          <w:lang w:val="uk-UA"/>
        </w:rPr>
      </w:pPr>
    </w:p>
    <w:p w:rsidR="009C4F9F" w:rsidRDefault="009C4F9F"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F83CE7" w:rsidRDefault="00F83CE7" w:rsidP="009C4F9F">
      <w:pPr>
        <w:tabs>
          <w:tab w:val="left" w:pos="0"/>
          <w:tab w:val="left" w:pos="4536"/>
        </w:tabs>
        <w:ind w:right="4958"/>
        <w:jc w:val="both"/>
        <w:rPr>
          <w:rFonts w:eastAsia="Times New Roman"/>
          <w:sz w:val="24"/>
          <w:szCs w:val="24"/>
          <w:lang w:val="uk-UA"/>
        </w:rPr>
      </w:pPr>
    </w:p>
    <w:p w:rsidR="009C4F9F" w:rsidRDefault="009C4F9F" w:rsidP="009C4F9F">
      <w:pPr>
        <w:tabs>
          <w:tab w:val="left" w:pos="0"/>
          <w:tab w:val="left" w:pos="4536"/>
        </w:tabs>
        <w:ind w:right="4958"/>
        <w:jc w:val="both"/>
        <w:rPr>
          <w:rFonts w:eastAsia="Times New Roman"/>
          <w:sz w:val="24"/>
          <w:szCs w:val="24"/>
          <w:lang w:val="uk-UA"/>
        </w:rPr>
      </w:pPr>
      <w:r>
        <w:rPr>
          <w:rFonts w:eastAsia="Times New Roman"/>
          <w:sz w:val="24"/>
          <w:szCs w:val="24"/>
          <w:lang w:val="uk-UA"/>
        </w:rPr>
        <w:t xml:space="preserve">Про </w:t>
      </w:r>
      <w:r w:rsidR="002523B7">
        <w:rPr>
          <w:rFonts w:eastAsia="Times New Roman"/>
          <w:sz w:val="24"/>
          <w:szCs w:val="24"/>
          <w:lang w:val="uk-UA"/>
        </w:rPr>
        <w:t xml:space="preserve">постійну </w:t>
      </w:r>
      <w:r>
        <w:rPr>
          <w:rFonts w:eastAsia="Times New Roman"/>
          <w:sz w:val="24"/>
          <w:szCs w:val="24"/>
          <w:lang w:val="uk-UA"/>
        </w:rPr>
        <w:t>міську комісію з інвентаризації захисних споруд цивільного захисту міста і обстеження будівель і споруд комунальної власності для укриття населення</w:t>
      </w:r>
    </w:p>
    <w:p w:rsidR="009C4F9F" w:rsidRDefault="009C4F9F" w:rsidP="009C4F9F">
      <w:pPr>
        <w:tabs>
          <w:tab w:val="left" w:pos="0"/>
          <w:tab w:val="left" w:pos="4536"/>
        </w:tabs>
        <w:ind w:right="4958"/>
        <w:jc w:val="both"/>
        <w:rPr>
          <w:rFonts w:eastAsia="Times New Roman"/>
          <w:sz w:val="24"/>
          <w:szCs w:val="24"/>
          <w:lang w:val="uk-UA"/>
        </w:rPr>
      </w:pPr>
    </w:p>
    <w:p w:rsidR="009C4F9F" w:rsidRDefault="009C4F9F" w:rsidP="009C4F9F">
      <w:pPr>
        <w:tabs>
          <w:tab w:val="left" w:pos="0"/>
          <w:tab w:val="left" w:pos="4536"/>
        </w:tabs>
        <w:ind w:right="4958"/>
        <w:jc w:val="both"/>
        <w:rPr>
          <w:rFonts w:eastAsia="Times New Roman"/>
          <w:sz w:val="24"/>
          <w:szCs w:val="24"/>
          <w:lang w:val="uk-UA"/>
        </w:rPr>
      </w:pPr>
    </w:p>
    <w:p w:rsidR="009C4F9F" w:rsidRPr="00907C30" w:rsidRDefault="00F83CE7" w:rsidP="009C4F9F">
      <w:pPr>
        <w:jc w:val="both"/>
        <w:rPr>
          <w:sz w:val="24"/>
          <w:szCs w:val="24"/>
          <w:lang w:val="uk-UA"/>
        </w:rPr>
      </w:pPr>
      <w:r>
        <w:rPr>
          <w:rFonts w:eastAsia="Times New Roman"/>
          <w:sz w:val="24"/>
          <w:szCs w:val="24"/>
          <w:lang w:val="uk-UA"/>
        </w:rPr>
        <w:t xml:space="preserve"> </w:t>
      </w:r>
      <w:r>
        <w:rPr>
          <w:rFonts w:eastAsia="Times New Roman"/>
          <w:sz w:val="24"/>
          <w:szCs w:val="24"/>
          <w:lang w:val="uk-UA"/>
        </w:rPr>
        <w:tab/>
      </w:r>
      <w:r w:rsidR="009C4F9F" w:rsidRPr="0008330C">
        <w:rPr>
          <w:rFonts w:eastAsia="Times New Roman"/>
          <w:sz w:val="24"/>
          <w:szCs w:val="24"/>
          <w:lang w:val="uk-UA"/>
        </w:rPr>
        <w:t>Відповідно д</w:t>
      </w:r>
      <w:r w:rsidR="009C4F9F">
        <w:rPr>
          <w:rFonts w:eastAsia="Times New Roman"/>
          <w:sz w:val="24"/>
          <w:szCs w:val="24"/>
          <w:lang w:val="uk-UA"/>
        </w:rPr>
        <w:t>о</w:t>
      </w:r>
      <w:r w:rsidR="009C4F9F" w:rsidRPr="0008330C">
        <w:rPr>
          <w:rFonts w:eastAsia="Times New Roman"/>
          <w:sz w:val="24"/>
          <w:szCs w:val="24"/>
          <w:lang w:val="uk-UA"/>
        </w:rPr>
        <w:t xml:space="preserve"> статті 19 Кодекс</w:t>
      </w:r>
      <w:r w:rsidR="009C4F9F">
        <w:rPr>
          <w:rFonts w:eastAsia="Times New Roman"/>
          <w:sz w:val="24"/>
          <w:szCs w:val="24"/>
          <w:lang w:val="uk-UA"/>
        </w:rPr>
        <w:t>у цивільного захисту України, п</w:t>
      </w:r>
      <w:r w:rsidR="0012580B">
        <w:rPr>
          <w:rFonts w:eastAsia="Times New Roman"/>
          <w:sz w:val="24"/>
          <w:szCs w:val="24"/>
          <w:lang w:val="uk-UA"/>
        </w:rPr>
        <w:t>.7</w:t>
      </w:r>
      <w:r w:rsidR="009C4F9F" w:rsidRPr="0008330C">
        <w:rPr>
          <w:rFonts w:eastAsia="Times New Roman"/>
          <w:sz w:val="24"/>
          <w:szCs w:val="24"/>
          <w:lang w:val="uk-UA"/>
        </w:rPr>
        <w:t xml:space="preserve"> </w:t>
      </w:r>
      <w:r w:rsidR="009C4F9F">
        <w:rPr>
          <w:rFonts w:eastAsia="Times New Roman"/>
          <w:sz w:val="24"/>
          <w:szCs w:val="24"/>
          <w:lang w:val="uk-UA"/>
        </w:rPr>
        <w:t xml:space="preserve">«Порядку створення , утримання фонду захисних споруд цивільного захисту та введення його обліку», затвердженою постановою Кабінету Міністрів України від 10 березня 2017 року № 138, </w:t>
      </w:r>
      <w:r w:rsidR="009C4F9F" w:rsidRPr="0008330C">
        <w:rPr>
          <w:sz w:val="24"/>
          <w:szCs w:val="24"/>
          <w:lang w:val="uk-UA"/>
        </w:rPr>
        <w:t xml:space="preserve"> </w:t>
      </w:r>
      <w:r w:rsidR="0012580B">
        <w:rPr>
          <w:sz w:val="24"/>
          <w:szCs w:val="24"/>
          <w:lang w:val="uk-UA"/>
        </w:rPr>
        <w:t>п.14</w:t>
      </w:r>
      <w:r w:rsidR="009C4F9F">
        <w:rPr>
          <w:sz w:val="24"/>
          <w:szCs w:val="24"/>
          <w:lang w:val="uk-UA"/>
        </w:rPr>
        <w:t xml:space="preserve"> «Методичних рекомендацій щодо проведення технічної інвентаризації захисних споруд цивільної оборони (цивільного захисту), затверджених наказом Міністерства надзвичайних ситуацій України від 10</w:t>
      </w:r>
      <w:r w:rsidR="00786B58">
        <w:rPr>
          <w:sz w:val="24"/>
          <w:szCs w:val="24"/>
          <w:lang w:val="uk-UA"/>
        </w:rPr>
        <w:t xml:space="preserve"> червня </w:t>
      </w:r>
      <w:r w:rsidR="009C4F9F">
        <w:rPr>
          <w:sz w:val="24"/>
          <w:szCs w:val="24"/>
          <w:lang w:val="uk-UA"/>
        </w:rPr>
        <w:t xml:space="preserve">2009 р. № 390, </w:t>
      </w:r>
      <w:r w:rsidR="009C4F9F" w:rsidRPr="0008330C">
        <w:rPr>
          <w:sz w:val="24"/>
          <w:szCs w:val="24"/>
          <w:lang w:val="uk-UA"/>
        </w:rPr>
        <w:t>наказу Міністерства внутрішніх справ України від 09</w:t>
      </w:r>
      <w:r w:rsidR="00786B58">
        <w:rPr>
          <w:sz w:val="24"/>
          <w:szCs w:val="24"/>
          <w:lang w:val="uk-UA"/>
        </w:rPr>
        <w:t xml:space="preserve"> липня </w:t>
      </w:r>
      <w:r w:rsidR="009C4F9F" w:rsidRPr="0008330C">
        <w:rPr>
          <w:sz w:val="24"/>
          <w:szCs w:val="24"/>
          <w:lang w:val="uk-UA"/>
        </w:rPr>
        <w:t>2018 р. № 579 «Про затвердження вимог з питань використання та обліку фонду захисних споруд цивільного захисту»</w:t>
      </w:r>
      <w:r w:rsidR="009C4F9F">
        <w:rPr>
          <w:sz w:val="24"/>
          <w:szCs w:val="24"/>
          <w:lang w:val="uk-UA"/>
        </w:rPr>
        <w:t xml:space="preserve">, </w:t>
      </w:r>
      <w:r w:rsidR="009C4F9F" w:rsidRPr="0008330C">
        <w:rPr>
          <w:sz w:val="24"/>
          <w:szCs w:val="24"/>
          <w:lang w:val="uk-UA"/>
        </w:rPr>
        <w:t>керуючись пунктом 6 статті 59 Закону України «Про міс</w:t>
      </w:r>
      <w:r w:rsidR="009C4F9F">
        <w:rPr>
          <w:sz w:val="24"/>
          <w:szCs w:val="24"/>
          <w:lang w:val="uk-UA"/>
        </w:rPr>
        <w:t>цеве самоврядування в Україні»,</w:t>
      </w:r>
      <w:r w:rsidR="009C4F9F" w:rsidRPr="0008330C">
        <w:rPr>
          <w:sz w:val="24"/>
          <w:szCs w:val="24"/>
          <w:lang w:val="uk-UA"/>
        </w:rPr>
        <w:t xml:space="preserve"> протоколу № 10 від 20 вересня 2018 року комісії виконавчого комітету Білоцерківської міської ради з питань техногенно-екологічної безпеки і надзвичайних ситуацій, з метою контролю за наявністю та фактичним </w:t>
      </w:r>
      <w:r w:rsidR="009C4F9F">
        <w:rPr>
          <w:sz w:val="24"/>
          <w:szCs w:val="24"/>
          <w:lang w:val="uk-UA"/>
        </w:rPr>
        <w:t xml:space="preserve">технічним </w:t>
      </w:r>
      <w:r w:rsidR="009C4F9F" w:rsidRPr="0008330C">
        <w:rPr>
          <w:sz w:val="24"/>
          <w:szCs w:val="24"/>
          <w:lang w:val="uk-UA"/>
        </w:rPr>
        <w:t>ст</w:t>
      </w:r>
      <w:r w:rsidR="009C4F9F">
        <w:rPr>
          <w:sz w:val="24"/>
          <w:szCs w:val="24"/>
          <w:lang w:val="uk-UA"/>
        </w:rPr>
        <w:t>аном захисних споруд</w:t>
      </w:r>
      <w:r w:rsidR="009C4F9F" w:rsidRPr="0008330C">
        <w:rPr>
          <w:sz w:val="24"/>
          <w:szCs w:val="24"/>
          <w:lang w:val="uk-UA"/>
        </w:rPr>
        <w:t>,</w:t>
      </w:r>
      <w:r w:rsidR="009C4F9F">
        <w:rPr>
          <w:sz w:val="24"/>
          <w:szCs w:val="24"/>
          <w:lang w:val="uk-UA"/>
        </w:rPr>
        <w:t xml:space="preserve"> їх належним утриманням та </w:t>
      </w:r>
      <w:r w:rsidR="009C4F9F" w:rsidRPr="0008330C">
        <w:rPr>
          <w:sz w:val="24"/>
          <w:szCs w:val="24"/>
          <w:lang w:val="uk-UA"/>
        </w:rPr>
        <w:t xml:space="preserve"> експлуатацією, встановлення рівня їх готовності до використання за призначенням, а також недопущення їх хаотичної реконструкції та переобладнання, встановлення для виконавчих органів і комунальних підприємств міської ради єдиного підходу до організації укриття населення в умовах надзвичайних ситуацій військового чи техногенного характеру на території м. Біла Церква</w:t>
      </w:r>
      <w:r w:rsidR="009C4F9F" w:rsidRPr="0008330C">
        <w:rPr>
          <w:rFonts w:eastAsia="Times New Roman"/>
          <w:sz w:val="24"/>
          <w:szCs w:val="24"/>
          <w:lang w:val="uk-UA"/>
        </w:rPr>
        <w:t xml:space="preserve">, </w:t>
      </w:r>
      <w:r w:rsidR="009C4F9F" w:rsidRPr="0008330C">
        <w:rPr>
          <w:sz w:val="24"/>
          <w:szCs w:val="24"/>
          <w:lang w:val="uk-UA"/>
        </w:rPr>
        <w:t>в</w:t>
      </w:r>
      <w:r w:rsidR="00786B58">
        <w:rPr>
          <w:sz w:val="24"/>
          <w:szCs w:val="24"/>
          <w:lang w:val="uk-UA"/>
        </w:rPr>
        <w:t>иконавчий комітет міської ради вирішив:</w:t>
      </w:r>
    </w:p>
    <w:p w:rsidR="009C4F9F" w:rsidRPr="0008330C" w:rsidRDefault="009C4F9F" w:rsidP="009C4F9F">
      <w:pPr>
        <w:ind w:firstLine="720"/>
        <w:jc w:val="both"/>
        <w:rPr>
          <w:sz w:val="24"/>
          <w:szCs w:val="24"/>
          <w:lang w:val="uk-UA"/>
        </w:rPr>
      </w:pPr>
    </w:p>
    <w:p w:rsidR="009C4F9F" w:rsidRDefault="009C4F9F" w:rsidP="009C4F9F">
      <w:pPr>
        <w:tabs>
          <w:tab w:val="left" w:pos="0"/>
          <w:tab w:val="left" w:pos="4536"/>
        </w:tabs>
        <w:ind w:right="-82"/>
        <w:jc w:val="both"/>
        <w:rPr>
          <w:rFonts w:eastAsia="Times New Roman"/>
          <w:sz w:val="24"/>
          <w:szCs w:val="24"/>
          <w:lang w:val="uk-UA"/>
        </w:rPr>
      </w:pPr>
      <w:r>
        <w:rPr>
          <w:rFonts w:eastAsia="Times New Roman"/>
          <w:sz w:val="24"/>
          <w:szCs w:val="24"/>
          <w:lang w:val="uk-UA"/>
        </w:rPr>
        <w:t xml:space="preserve">          1. </w:t>
      </w:r>
      <w:r w:rsidRPr="0008330C">
        <w:rPr>
          <w:rFonts w:eastAsia="Times New Roman"/>
          <w:sz w:val="24"/>
          <w:szCs w:val="24"/>
          <w:lang w:val="uk-UA"/>
        </w:rPr>
        <w:t xml:space="preserve">Утворити </w:t>
      </w:r>
      <w:r w:rsidR="00D95DE5">
        <w:rPr>
          <w:rFonts w:eastAsia="Times New Roman"/>
          <w:sz w:val="24"/>
          <w:szCs w:val="24"/>
          <w:lang w:val="uk-UA"/>
        </w:rPr>
        <w:t xml:space="preserve">постійну </w:t>
      </w:r>
      <w:r>
        <w:rPr>
          <w:rFonts w:eastAsia="Times New Roman"/>
          <w:sz w:val="24"/>
          <w:szCs w:val="24"/>
          <w:lang w:val="uk-UA"/>
        </w:rPr>
        <w:t>міську комісію з інвентаризації захисних споруд цивільного захисту міста і обстеження будівель і споруд комунальної власності для укриття населення у складі згідно з додатком 1.</w:t>
      </w:r>
    </w:p>
    <w:p w:rsidR="009C4F9F" w:rsidRDefault="009C4F9F" w:rsidP="009C4F9F">
      <w:pPr>
        <w:tabs>
          <w:tab w:val="left" w:pos="993"/>
        </w:tabs>
        <w:ind w:firstLine="567"/>
        <w:jc w:val="both"/>
        <w:rPr>
          <w:sz w:val="24"/>
          <w:szCs w:val="24"/>
          <w:lang w:val="uk-UA"/>
        </w:rPr>
      </w:pPr>
      <w:r>
        <w:rPr>
          <w:sz w:val="24"/>
          <w:szCs w:val="24"/>
          <w:lang w:val="uk-UA"/>
        </w:rPr>
        <w:t>2. Затвердити п</w:t>
      </w:r>
      <w:r w:rsidRPr="0008330C">
        <w:rPr>
          <w:sz w:val="24"/>
          <w:szCs w:val="24"/>
          <w:lang w:val="uk-UA"/>
        </w:rPr>
        <w:t>оложення про</w:t>
      </w:r>
      <w:r w:rsidRPr="001A2C6C">
        <w:rPr>
          <w:rFonts w:eastAsia="Times New Roman"/>
          <w:sz w:val="24"/>
          <w:szCs w:val="24"/>
          <w:lang w:val="uk-UA"/>
        </w:rPr>
        <w:t xml:space="preserve"> </w:t>
      </w:r>
      <w:r>
        <w:rPr>
          <w:rFonts w:eastAsia="Times New Roman"/>
          <w:sz w:val="24"/>
          <w:szCs w:val="24"/>
          <w:lang w:val="uk-UA"/>
        </w:rPr>
        <w:t xml:space="preserve">міську комісію з інвентаризації захисних споруд цивільного захисту міста і обстеження будівель і споруд комунальної власності для укриття населення, додаток 2. </w:t>
      </w:r>
    </w:p>
    <w:p w:rsidR="009C4F9F" w:rsidRPr="00AE4184" w:rsidRDefault="009C4F9F" w:rsidP="009C4F9F">
      <w:pPr>
        <w:spacing w:after="160"/>
        <w:ind w:firstLine="540"/>
        <w:jc w:val="both"/>
        <w:rPr>
          <w:rFonts w:eastAsia="Times New Roman"/>
          <w:sz w:val="24"/>
          <w:szCs w:val="24"/>
          <w:lang w:val="uk-UA"/>
        </w:rPr>
      </w:pPr>
      <w:r>
        <w:rPr>
          <w:rFonts w:eastAsia="Times New Roman"/>
          <w:color w:val="000000"/>
          <w:sz w:val="24"/>
          <w:szCs w:val="24"/>
          <w:lang w:val="uk-UA"/>
        </w:rPr>
        <w:t xml:space="preserve">3. </w:t>
      </w:r>
      <w:r w:rsidRPr="00AE4184">
        <w:rPr>
          <w:rFonts w:eastAsia="Times New Roman"/>
          <w:color w:val="000000"/>
          <w:sz w:val="24"/>
          <w:szCs w:val="24"/>
          <w:lang w:val="uk-UA"/>
        </w:rPr>
        <w:t xml:space="preserve">Контроль за виконанням </w:t>
      </w:r>
      <w:r w:rsidR="00786B58">
        <w:rPr>
          <w:rFonts w:eastAsia="Times New Roman"/>
          <w:color w:val="000000"/>
          <w:sz w:val="24"/>
          <w:szCs w:val="24"/>
          <w:lang w:val="uk-UA"/>
        </w:rPr>
        <w:t>цьо</w:t>
      </w:r>
      <w:r w:rsidRPr="00AE4184">
        <w:rPr>
          <w:rFonts w:eastAsia="Times New Roman"/>
          <w:color w:val="000000"/>
          <w:sz w:val="24"/>
          <w:szCs w:val="24"/>
          <w:lang w:val="uk-UA"/>
        </w:rPr>
        <w:t xml:space="preserve">го рішення покласти на заступника міського голови згідно </w:t>
      </w:r>
      <w:r w:rsidR="00786B58">
        <w:rPr>
          <w:rFonts w:eastAsia="Times New Roman"/>
          <w:color w:val="000000"/>
          <w:sz w:val="24"/>
          <w:szCs w:val="24"/>
          <w:lang w:val="uk-UA"/>
        </w:rPr>
        <w:t xml:space="preserve">з </w:t>
      </w:r>
      <w:r w:rsidRPr="00AE4184">
        <w:rPr>
          <w:rFonts w:eastAsia="Times New Roman"/>
          <w:color w:val="000000"/>
          <w:sz w:val="24"/>
          <w:szCs w:val="24"/>
          <w:lang w:val="uk-UA"/>
        </w:rPr>
        <w:t>розподіл</w:t>
      </w:r>
      <w:r w:rsidR="00786B58">
        <w:rPr>
          <w:rFonts w:eastAsia="Times New Roman"/>
          <w:color w:val="000000"/>
          <w:sz w:val="24"/>
          <w:szCs w:val="24"/>
          <w:lang w:val="uk-UA"/>
        </w:rPr>
        <w:t>ом</w:t>
      </w:r>
      <w:r w:rsidRPr="00AE4184">
        <w:rPr>
          <w:rFonts w:eastAsia="Times New Roman"/>
          <w:color w:val="000000"/>
          <w:sz w:val="24"/>
          <w:szCs w:val="24"/>
          <w:lang w:val="uk-UA"/>
        </w:rPr>
        <w:t xml:space="preserve"> обов’язків.</w:t>
      </w:r>
    </w:p>
    <w:p w:rsidR="009C4F9F" w:rsidRPr="0008330C" w:rsidRDefault="009C4F9F" w:rsidP="009C4F9F">
      <w:pPr>
        <w:ind w:firstLine="708"/>
        <w:jc w:val="both"/>
        <w:rPr>
          <w:rFonts w:eastAsia="Times New Roman"/>
          <w:sz w:val="24"/>
          <w:szCs w:val="24"/>
          <w:lang w:val="uk-UA"/>
        </w:rPr>
      </w:pPr>
    </w:p>
    <w:p w:rsidR="009C4F9F" w:rsidRDefault="002523B7" w:rsidP="009C4F9F">
      <w:pPr>
        <w:rPr>
          <w:rFonts w:eastAsia="Times New Roman"/>
          <w:sz w:val="24"/>
          <w:szCs w:val="24"/>
          <w:lang w:val="uk-UA"/>
        </w:rPr>
      </w:pPr>
      <w:r>
        <w:rPr>
          <w:rFonts w:eastAsia="Times New Roman"/>
          <w:sz w:val="24"/>
          <w:szCs w:val="24"/>
          <w:lang w:val="uk-UA"/>
        </w:rPr>
        <w:t>Міський голова</w:t>
      </w:r>
      <w:r>
        <w:rPr>
          <w:rFonts w:eastAsia="Times New Roman"/>
          <w:sz w:val="24"/>
          <w:szCs w:val="24"/>
          <w:lang w:val="uk-UA"/>
        </w:rPr>
        <w:tab/>
      </w:r>
      <w:r>
        <w:rPr>
          <w:rFonts w:eastAsia="Times New Roman"/>
          <w:sz w:val="24"/>
          <w:szCs w:val="24"/>
          <w:lang w:val="uk-UA"/>
        </w:rPr>
        <w:tab/>
      </w:r>
      <w:r>
        <w:rPr>
          <w:rFonts w:eastAsia="Times New Roman"/>
          <w:sz w:val="24"/>
          <w:szCs w:val="24"/>
          <w:lang w:val="uk-UA"/>
        </w:rPr>
        <w:tab/>
      </w:r>
      <w:r>
        <w:rPr>
          <w:rFonts w:eastAsia="Times New Roman"/>
          <w:sz w:val="24"/>
          <w:szCs w:val="24"/>
          <w:lang w:val="uk-UA"/>
        </w:rPr>
        <w:tab/>
      </w:r>
      <w:r>
        <w:rPr>
          <w:rFonts w:eastAsia="Times New Roman"/>
          <w:sz w:val="24"/>
          <w:szCs w:val="24"/>
          <w:lang w:val="uk-UA"/>
        </w:rPr>
        <w:tab/>
      </w:r>
      <w:r>
        <w:rPr>
          <w:rFonts w:eastAsia="Times New Roman"/>
          <w:sz w:val="24"/>
          <w:szCs w:val="24"/>
          <w:lang w:val="uk-UA"/>
        </w:rPr>
        <w:tab/>
      </w:r>
      <w:r>
        <w:rPr>
          <w:rFonts w:eastAsia="Times New Roman"/>
          <w:sz w:val="24"/>
          <w:szCs w:val="24"/>
          <w:lang w:val="uk-UA"/>
        </w:rPr>
        <w:tab/>
        <w:t xml:space="preserve">            Г. Дикий</w:t>
      </w:r>
    </w:p>
    <w:p w:rsidR="002523B7" w:rsidRDefault="002523B7" w:rsidP="002523B7">
      <w:pPr>
        <w:tabs>
          <w:tab w:val="left" w:pos="7088"/>
        </w:tabs>
        <w:rPr>
          <w:rFonts w:eastAsia="Times New Roman"/>
          <w:sz w:val="24"/>
          <w:szCs w:val="24"/>
          <w:lang w:val="uk-UA"/>
        </w:rPr>
      </w:pPr>
    </w:p>
    <w:p w:rsidR="00922D04" w:rsidRDefault="00922D04" w:rsidP="00922D04">
      <w:pPr>
        <w:spacing w:after="240"/>
        <w:ind w:left="6480" w:hanging="6480"/>
        <w:rPr>
          <w:sz w:val="24"/>
          <w:szCs w:val="24"/>
          <w:lang w:val="uk-UA"/>
        </w:rPr>
      </w:pPr>
      <w:r>
        <w:rPr>
          <w:sz w:val="24"/>
          <w:szCs w:val="24"/>
          <w:lang w:val="uk-UA"/>
        </w:rPr>
        <w:t xml:space="preserve">                                                                                                      </w:t>
      </w:r>
    </w:p>
    <w:p w:rsidR="00922D04" w:rsidRDefault="00922D04" w:rsidP="00922D04">
      <w:pPr>
        <w:spacing w:after="240"/>
        <w:ind w:left="6480" w:hanging="6480"/>
        <w:rPr>
          <w:sz w:val="24"/>
          <w:szCs w:val="24"/>
          <w:lang w:val="uk-UA"/>
        </w:rPr>
      </w:pPr>
    </w:p>
    <w:p w:rsidR="00922D04" w:rsidRDefault="00922D04" w:rsidP="00D229CA">
      <w:pPr>
        <w:ind w:left="6481" w:hanging="6481"/>
        <w:rPr>
          <w:rFonts w:eastAsia="Times New Roman"/>
          <w:sz w:val="24"/>
          <w:szCs w:val="24"/>
          <w:lang w:val="uk-UA"/>
        </w:rPr>
      </w:pPr>
      <w:r>
        <w:rPr>
          <w:sz w:val="24"/>
          <w:szCs w:val="24"/>
          <w:lang w:val="uk-UA"/>
        </w:rPr>
        <w:lastRenderedPageBreak/>
        <w:t xml:space="preserve">                                                                                                    </w:t>
      </w:r>
      <w:r w:rsidRPr="002C0BD6">
        <w:rPr>
          <w:rFonts w:eastAsia="Times New Roman"/>
          <w:color w:val="000000"/>
          <w:sz w:val="24"/>
          <w:szCs w:val="24"/>
          <w:lang w:val="uk-UA"/>
        </w:rPr>
        <w:t xml:space="preserve">Додаток 1 </w:t>
      </w:r>
      <w:r w:rsidRPr="002C0BD6">
        <w:rPr>
          <w:rFonts w:eastAsia="Times New Roman"/>
          <w:sz w:val="24"/>
          <w:szCs w:val="24"/>
          <w:lang w:val="uk-UA"/>
        </w:rPr>
        <w:t xml:space="preserve"> </w:t>
      </w:r>
    </w:p>
    <w:p w:rsidR="00922D04" w:rsidRDefault="00922D04" w:rsidP="00D229CA">
      <w:pPr>
        <w:ind w:left="6481" w:hanging="6481"/>
        <w:rPr>
          <w:rFonts w:eastAsia="Times New Roman"/>
          <w:sz w:val="24"/>
          <w:szCs w:val="24"/>
          <w:lang w:val="uk-UA"/>
        </w:rPr>
      </w:pPr>
      <w:r w:rsidRPr="002C0BD6">
        <w:rPr>
          <w:rFonts w:eastAsia="Times New Roman"/>
          <w:sz w:val="24"/>
          <w:szCs w:val="24"/>
          <w:lang w:val="uk-UA"/>
        </w:rPr>
        <w:t xml:space="preserve">                                                                    </w:t>
      </w:r>
      <w:r>
        <w:rPr>
          <w:rFonts w:eastAsia="Times New Roman"/>
          <w:sz w:val="24"/>
          <w:szCs w:val="24"/>
          <w:lang w:val="uk-UA"/>
        </w:rPr>
        <w:t xml:space="preserve">              </w:t>
      </w:r>
      <w:r w:rsidRPr="002C0BD6">
        <w:rPr>
          <w:rFonts w:eastAsia="Times New Roman"/>
          <w:color w:val="000000"/>
          <w:sz w:val="24"/>
          <w:szCs w:val="24"/>
          <w:lang w:val="uk-UA"/>
        </w:rPr>
        <w:t>до рішення виконавчого комітету</w:t>
      </w:r>
      <w:r w:rsidRPr="002C0BD6">
        <w:rPr>
          <w:rFonts w:eastAsia="Times New Roman"/>
          <w:sz w:val="24"/>
          <w:szCs w:val="24"/>
          <w:lang w:val="uk-UA"/>
        </w:rPr>
        <w:t xml:space="preserve"> </w:t>
      </w:r>
    </w:p>
    <w:p w:rsidR="00922D04" w:rsidRDefault="00922D04" w:rsidP="00D229CA">
      <w:pPr>
        <w:ind w:left="6481" w:hanging="6481"/>
        <w:rPr>
          <w:rFonts w:eastAsia="Times New Roman"/>
          <w:color w:val="000000"/>
          <w:sz w:val="24"/>
          <w:szCs w:val="24"/>
          <w:lang w:val="uk-UA"/>
        </w:rPr>
      </w:pPr>
      <w:r>
        <w:rPr>
          <w:rFonts w:eastAsia="Times New Roman"/>
          <w:sz w:val="24"/>
          <w:szCs w:val="24"/>
          <w:lang w:val="uk-UA"/>
        </w:rPr>
        <w:t xml:space="preserve">                                                                                  </w:t>
      </w:r>
      <w:r w:rsidRPr="002C0BD6">
        <w:rPr>
          <w:rFonts w:eastAsia="Times New Roman"/>
          <w:color w:val="000000"/>
          <w:sz w:val="24"/>
          <w:szCs w:val="24"/>
          <w:lang w:val="uk-UA"/>
        </w:rPr>
        <w:t>міської ради  </w:t>
      </w:r>
    </w:p>
    <w:p w:rsidR="00922D04" w:rsidRPr="002C0BD6" w:rsidRDefault="00922D04" w:rsidP="00D229CA">
      <w:pPr>
        <w:ind w:left="6481" w:hanging="6481"/>
        <w:rPr>
          <w:rFonts w:eastAsia="Times New Roman"/>
          <w:sz w:val="24"/>
          <w:szCs w:val="24"/>
          <w:lang w:val="uk-UA"/>
        </w:rPr>
      </w:pPr>
      <w:r>
        <w:rPr>
          <w:rFonts w:eastAsia="Times New Roman"/>
          <w:color w:val="000000"/>
          <w:sz w:val="24"/>
          <w:szCs w:val="24"/>
          <w:lang w:val="uk-UA"/>
        </w:rPr>
        <w:t xml:space="preserve">                                                                                  в</w:t>
      </w:r>
      <w:r w:rsidRPr="002C0BD6">
        <w:rPr>
          <w:rFonts w:eastAsia="Times New Roman"/>
          <w:color w:val="000000"/>
          <w:sz w:val="24"/>
          <w:szCs w:val="24"/>
          <w:lang w:val="uk-UA"/>
        </w:rPr>
        <w:t>ід __________№____</w:t>
      </w:r>
    </w:p>
    <w:p w:rsidR="00D229CA" w:rsidRDefault="00D229CA" w:rsidP="00D229CA">
      <w:pPr>
        <w:jc w:val="center"/>
        <w:rPr>
          <w:sz w:val="24"/>
          <w:szCs w:val="24"/>
          <w:lang w:val="uk-UA"/>
        </w:rPr>
      </w:pPr>
    </w:p>
    <w:p w:rsidR="00D229CA" w:rsidRDefault="00D229CA" w:rsidP="00D229CA">
      <w:pPr>
        <w:jc w:val="center"/>
        <w:rPr>
          <w:sz w:val="24"/>
          <w:szCs w:val="24"/>
          <w:lang w:val="uk-UA"/>
        </w:rPr>
      </w:pPr>
    </w:p>
    <w:p w:rsidR="00922D04" w:rsidRPr="00922D04" w:rsidRDefault="00922D04" w:rsidP="00D229CA">
      <w:pPr>
        <w:jc w:val="center"/>
        <w:rPr>
          <w:sz w:val="24"/>
          <w:szCs w:val="24"/>
          <w:lang w:val="uk-UA"/>
        </w:rPr>
      </w:pPr>
      <w:r w:rsidRPr="00922D04">
        <w:rPr>
          <w:sz w:val="24"/>
          <w:szCs w:val="24"/>
          <w:lang w:val="uk-UA"/>
        </w:rPr>
        <w:t>СКЛАД</w:t>
      </w:r>
    </w:p>
    <w:p w:rsidR="00922D04" w:rsidRPr="00F70694" w:rsidRDefault="00922D04" w:rsidP="00D229CA">
      <w:pPr>
        <w:jc w:val="center"/>
        <w:rPr>
          <w:b/>
          <w:sz w:val="24"/>
          <w:szCs w:val="24"/>
          <w:lang w:val="uk-UA"/>
        </w:rPr>
      </w:pPr>
      <w:r>
        <w:rPr>
          <w:rFonts w:eastAsia="Times New Roman"/>
          <w:sz w:val="24"/>
          <w:szCs w:val="24"/>
          <w:lang w:val="uk-UA"/>
        </w:rPr>
        <w:t>постійної міської комісії з інвентаризації захисних споруд цивільного захисту міста і обстеження будівель і споруд комунальної власності для укриття населення</w:t>
      </w:r>
    </w:p>
    <w:p w:rsidR="00922D04" w:rsidRPr="00A32D55" w:rsidRDefault="00922D04" w:rsidP="00D229CA">
      <w:pPr>
        <w:ind w:firstLine="708"/>
        <w:jc w:val="both"/>
        <w:rPr>
          <w:lang w:val="uk-UA"/>
        </w:rPr>
      </w:pPr>
    </w:p>
    <w:tbl>
      <w:tblPr>
        <w:tblW w:w="0" w:type="auto"/>
        <w:tblLook w:val="04A0" w:firstRow="1" w:lastRow="0" w:firstColumn="1" w:lastColumn="0" w:noHBand="0" w:noVBand="1"/>
      </w:tblPr>
      <w:tblGrid>
        <w:gridCol w:w="2808"/>
        <w:gridCol w:w="6660"/>
      </w:tblGrid>
      <w:tr w:rsidR="00922D04" w:rsidRPr="005E779A" w:rsidTr="0096012A">
        <w:tc>
          <w:tcPr>
            <w:tcW w:w="2808" w:type="dxa"/>
          </w:tcPr>
          <w:p w:rsidR="00922D04" w:rsidRPr="00AD0349" w:rsidRDefault="00922D04" w:rsidP="00D229CA">
            <w:pPr>
              <w:jc w:val="both"/>
              <w:rPr>
                <w:sz w:val="24"/>
                <w:szCs w:val="24"/>
                <w:lang w:val="uk-UA"/>
              </w:rPr>
            </w:pPr>
            <w:r w:rsidRPr="00AD0349">
              <w:rPr>
                <w:sz w:val="24"/>
                <w:szCs w:val="24"/>
                <w:lang w:val="uk-UA"/>
              </w:rPr>
              <w:t>Гнатюк</w:t>
            </w:r>
          </w:p>
          <w:p w:rsidR="00922D04" w:rsidRPr="00AD0349" w:rsidRDefault="00922D04" w:rsidP="00D229CA">
            <w:pPr>
              <w:jc w:val="both"/>
              <w:rPr>
                <w:sz w:val="24"/>
                <w:szCs w:val="24"/>
                <w:lang w:val="uk-UA"/>
              </w:rPr>
            </w:pPr>
            <w:r w:rsidRPr="00AD0349">
              <w:rPr>
                <w:sz w:val="24"/>
                <w:szCs w:val="24"/>
                <w:lang w:val="uk-UA"/>
              </w:rPr>
              <w:t xml:space="preserve">Валерій Володимирович </w:t>
            </w:r>
          </w:p>
          <w:p w:rsidR="00922D04" w:rsidRPr="00AD0349" w:rsidRDefault="00922D04" w:rsidP="00D229CA">
            <w:pPr>
              <w:jc w:val="both"/>
              <w:rPr>
                <w:sz w:val="24"/>
                <w:szCs w:val="24"/>
                <w:lang w:val="uk-UA"/>
              </w:rPr>
            </w:pPr>
          </w:p>
        </w:tc>
        <w:tc>
          <w:tcPr>
            <w:tcW w:w="6660" w:type="dxa"/>
          </w:tcPr>
          <w:p w:rsidR="00922D04" w:rsidRPr="00AD0349" w:rsidRDefault="00F46122" w:rsidP="00D229CA">
            <w:pPr>
              <w:jc w:val="both"/>
              <w:rPr>
                <w:sz w:val="24"/>
                <w:szCs w:val="24"/>
                <w:lang w:val="uk-UA"/>
              </w:rPr>
            </w:pPr>
            <w:r>
              <w:rPr>
                <w:sz w:val="24"/>
                <w:szCs w:val="24"/>
                <w:lang w:val="uk-UA"/>
              </w:rPr>
              <w:t>-</w:t>
            </w:r>
            <w:r w:rsidR="00922D04" w:rsidRPr="00AD0349">
              <w:rPr>
                <w:sz w:val="24"/>
                <w:szCs w:val="24"/>
                <w:lang w:val="uk-UA"/>
              </w:rPr>
              <w:t>голова комісії, заступник міського голови, перший заступник голови комісії  виконавчого комітету міської ради з питань техногенно-екологічної безпеки і надзвичайних ситуацій</w:t>
            </w:r>
            <w:r>
              <w:rPr>
                <w:sz w:val="24"/>
                <w:szCs w:val="24"/>
                <w:lang w:val="uk-UA"/>
              </w:rPr>
              <w:t>;</w:t>
            </w:r>
          </w:p>
          <w:p w:rsidR="00922D04" w:rsidRPr="00AD0349" w:rsidRDefault="00922D04" w:rsidP="00D229CA">
            <w:pPr>
              <w:jc w:val="both"/>
              <w:rPr>
                <w:sz w:val="24"/>
                <w:szCs w:val="24"/>
                <w:lang w:val="uk-UA"/>
              </w:rPr>
            </w:pPr>
          </w:p>
        </w:tc>
      </w:tr>
      <w:tr w:rsidR="00F46122" w:rsidRPr="005E779A" w:rsidTr="0096012A">
        <w:tc>
          <w:tcPr>
            <w:tcW w:w="2808" w:type="dxa"/>
          </w:tcPr>
          <w:p w:rsidR="00F46122" w:rsidRPr="00AD0349" w:rsidRDefault="00F46122" w:rsidP="00D229CA">
            <w:pPr>
              <w:ind w:right="-108"/>
              <w:jc w:val="both"/>
              <w:rPr>
                <w:sz w:val="24"/>
                <w:szCs w:val="24"/>
                <w:lang w:val="uk-UA"/>
              </w:rPr>
            </w:pPr>
            <w:r w:rsidRPr="00AD0349">
              <w:rPr>
                <w:sz w:val="24"/>
                <w:szCs w:val="24"/>
                <w:lang w:val="uk-UA"/>
              </w:rPr>
              <w:t xml:space="preserve">Франчук </w:t>
            </w:r>
          </w:p>
          <w:p w:rsidR="00F46122" w:rsidRPr="00AD0349" w:rsidRDefault="00F46122" w:rsidP="00D229CA">
            <w:pPr>
              <w:ind w:right="-108"/>
              <w:jc w:val="both"/>
              <w:rPr>
                <w:sz w:val="24"/>
                <w:szCs w:val="24"/>
                <w:lang w:val="uk-UA"/>
              </w:rPr>
            </w:pPr>
            <w:r w:rsidRPr="00AD0349">
              <w:rPr>
                <w:sz w:val="24"/>
                <w:szCs w:val="24"/>
                <w:lang w:val="uk-UA"/>
              </w:rPr>
              <w:t>Петро Анатолійович</w:t>
            </w:r>
          </w:p>
          <w:p w:rsidR="00F46122" w:rsidRPr="00AD0349" w:rsidRDefault="00F46122" w:rsidP="00D229CA">
            <w:pPr>
              <w:jc w:val="both"/>
              <w:rPr>
                <w:sz w:val="24"/>
                <w:szCs w:val="24"/>
                <w:lang w:val="uk-UA"/>
              </w:rPr>
            </w:pPr>
          </w:p>
        </w:tc>
        <w:tc>
          <w:tcPr>
            <w:tcW w:w="6660" w:type="dxa"/>
          </w:tcPr>
          <w:p w:rsidR="00F46122" w:rsidRDefault="00F46122" w:rsidP="00D229CA">
            <w:pPr>
              <w:jc w:val="both"/>
              <w:rPr>
                <w:sz w:val="24"/>
                <w:szCs w:val="24"/>
                <w:lang w:val="uk-UA"/>
              </w:rPr>
            </w:pPr>
            <w:r>
              <w:rPr>
                <w:sz w:val="24"/>
                <w:szCs w:val="24"/>
                <w:lang w:val="uk-UA"/>
              </w:rPr>
              <w:t>-з</w:t>
            </w:r>
            <w:r w:rsidRPr="00AD0349">
              <w:rPr>
                <w:sz w:val="24"/>
                <w:szCs w:val="24"/>
                <w:lang w:val="uk-UA"/>
              </w:rPr>
              <w:t>аступник голови комісії,</w:t>
            </w:r>
            <w:r>
              <w:rPr>
                <w:sz w:val="24"/>
                <w:szCs w:val="24"/>
                <w:lang w:val="uk-UA"/>
              </w:rPr>
              <w:t xml:space="preserve"> </w:t>
            </w:r>
            <w:r w:rsidRPr="00AD0349">
              <w:rPr>
                <w:sz w:val="24"/>
                <w:szCs w:val="24"/>
                <w:lang w:val="uk-UA"/>
              </w:rPr>
              <w:t>начальник управління з питань надзвичайних ситуацій та цивільного захисту населення міської ради, заступник голови комісії  виконавчого комітету міської ради з питань техногенно-екологічної безпеки і надзвичайних ситуацій</w:t>
            </w:r>
            <w:r>
              <w:rPr>
                <w:sz w:val="24"/>
                <w:szCs w:val="24"/>
                <w:lang w:val="uk-UA"/>
              </w:rPr>
              <w:t>;</w:t>
            </w:r>
          </w:p>
        </w:tc>
      </w:tr>
      <w:tr w:rsidR="00922D04" w:rsidRPr="00F70694" w:rsidTr="00F46122">
        <w:trPr>
          <w:trHeight w:val="1248"/>
        </w:trPr>
        <w:tc>
          <w:tcPr>
            <w:tcW w:w="2808" w:type="dxa"/>
          </w:tcPr>
          <w:p w:rsidR="00922D04" w:rsidRPr="00AD0349" w:rsidRDefault="00922D04" w:rsidP="00D229CA">
            <w:pPr>
              <w:jc w:val="both"/>
              <w:rPr>
                <w:sz w:val="24"/>
                <w:szCs w:val="24"/>
                <w:lang w:val="uk-UA"/>
              </w:rPr>
            </w:pPr>
          </w:p>
          <w:p w:rsidR="00922D04" w:rsidRPr="00AD0349" w:rsidRDefault="00922D04" w:rsidP="00D229CA">
            <w:pPr>
              <w:jc w:val="both"/>
              <w:rPr>
                <w:sz w:val="24"/>
                <w:szCs w:val="24"/>
                <w:lang w:val="uk-UA"/>
              </w:rPr>
            </w:pPr>
            <w:r w:rsidRPr="00AD0349">
              <w:rPr>
                <w:sz w:val="24"/>
                <w:szCs w:val="24"/>
                <w:lang w:val="uk-UA"/>
              </w:rPr>
              <w:t xml:space="preserve">Ковтун </w:t>
            </w:r>
          </w:p>
          <w:p w:rsidR="00922D04" w:rsidRPr="00AD0349" w:rsidRDefault="00922D04" w:rsidP="00D229CA">
            <w:pPr>
              <w:rPr>
                <w:sz w:val="24"/>
                <w:szCs w:val="24"/>
                <w:lang w:val="uk-UA"/>
              </w:rPr>
            </w:pPr>
            <w:r w:rsidRPr="00AD0349">
              <w:rPr>
                <w:sz w:val="24"/>
                <w:szCs w:val="24"/>
                <w:lang w:val="uk-UA"/>
              </w:rPr>
              <w:t>Віталій Олександрович</w:t>
            </w:r>
          </w:p>
        </w:tc>
        <w:tc>
          <w:tcPr>
            <w:tcW w:w="6660" w:type="dxa"/>
          </w:tcPr>
          <w:p w:rsidR="00F46122" w:rsidRDefault="00F46122" w:rsidP="00D229CA">
            <w:pPr>
              <w:jc w:val="both"/>
              <w:rPr>
                <w:sz w:val="24"/>
                <w:szCs w:val="24"/>
                <w:lang w:val="uk-UA"/>
              </w:rPr>
            </w:pPr>
          </w:p>
          <w:p w:rsidR="00922D04" w:rsidRPr="00AD0349" w:rsidRDefault="00F46122" w:rsidP="00D229CA">
            <w:pPr>
              <w:jc w:val="both"/>
              <w:rPr>
                <w:sz w:val="24"/>
                <w:szCs w:val="24"/>
                <w:lang w:val="uk-UA"/>
              </w:rPr>
            </w:pPr>
            <w:r>
              <w:rPr>
                <w:sz w:val="24"/>
                <w:szCs w:val="24"/>
                <w:lang w:val="uk-UA"/>
              </w:rPr>
              <w:t>-</w:t>
            </w:r>
            <w:r w:rsidR="00922D04" w:rsidRPr="00F46122">
              <w:rPr>
                <w:sz w:val="24"/>
                <w:szCs w:val="24"/>
                <w:lang w:val="uk-UA"/>
              </w:rPr>
              <w:t>секретар комісії,</w:t>
            </w:r>
            <w:r>
              <w:rPr>
                <w:sz w:val="24"/>
                <w:szCs w:val="24"/>
                <w:lang w:val="uk-UA"/>
              </w:rPr>
              <w:t xml:space="preserve"> </w:t>
            </w:r>
            <w:r w:rsidR="00922D04" w:rsidRPr="00AD0349">
              <w:rPr>
                <w:sz w:val="24"/>
                <w:szCs w:val="24"/>
                <w:lang w:val="uk-UA"/>
              </w:rPr>
              <w:t>головний спеціаліст управління з питань надзвичайних ситуацій та цивільного захисту населення  міської ради</w:t>
            </w:r>
          </w:p>
          <w:p w:rsidR="00922D04" w:rsidRPr="00AD0349" w:rsidRDefault="00922D04" w:rsidP="00D229CA">
            <w:pPr>
              <w:jc w:val="both"/>
              <w:rPr>
                <w:sz w:val="24"/>
                <w:szCs w:val="24"/>
                <w:lang w:val="uk-UA"/>
              </w:rPr>
            </w:pPr>
          </w:p>
        </w:tc>
      </w:tr>
      <w:tr w:rsidR="00D229CA" w:rsidRPr="00F70694" w:rsidTr="00931C22">
        <w:tc>
          <w:tcPr>
            <w:tcW w:w="9468" w:type="dxa"/>
            <w:gridSpan w:val="2"/>
          </w:tcPr>
          <w:p w:rsidR="00D229CA" w:rsidRPr="00AD0349" w:rsidRDefault="00D229CA" w:rsidP="00D229CA">
            <w:pPr>
              <w:jc w:val="center"/>
              <w:rPr>
                <w:sz w:val="24"/>
                <w:szCs w:val="24"/>
                <w:lang w:val="uk-UA"/>
              </w:rPr>
            </w:pPr>
            <w:r w:rsidRPr="00AD0349">
              <w:rPr>
                <w:sz w:val="24"/>
                <w:szCs w:val="24"/>
                <w:lang w:val="uk-UA"/>
              </w:rPr>
              <w:t>Члени комісії</w:t>
            </w:r>
            <w:r>
              <w:rPr>
                <w:sz w:val="24"/>
                <w:szCs w:val="24"/>
                <w:lang w:val="uk-UA"/>
              </w:rPr>
              <w:t>:</w:t>
            </w:r>
          </w:p>
          <w:p w:rsidR="00D229CA" w:rsidRPr="00AD0349" w:rsidRDefault="00D229CA" w:rsidP="00D229CA">
            <w:pPr>
              <w:jc w:val="center"/>
              <w:rPr>
                <w:sz w:val="24"/>
                <w:szCs w:val="24"/>
                <w:lang w:val="uk-UA"/>
              </w:rPr>
            </w:pPr>
          </w:p>
        </w:tc>
      </w:tr>
      <w:tr w:rsidR="00922D04" w:rsidRPr="005E779A" w:rsidTr="0096012A">
        <w:tc>
          <w:tcPr>
            <w:tcW w:w="2808" w:type="dxa"/>
          </w:tcPr>
          <w:p w:rsidR="00922D04" w:rsidRPr="00AD0349" w:rsidRDefault="00922D04" w:rsidP="00D229CA">
            <w:pPr>
              <w:jc w:val="both"/>
              <w:rPr>
                <w:sz w:val="24"/>
                <w:szCs w:val="24"/>
                <w:lang w:val="uk-UA"/>
              </w:rPr>
            </w:pPr>
            <w:r w:rsidRPr="00AD0349">
              <w:rPr>
                <w:sz w:val="24"/>
                <w:szCs w:val="24"/>
                <w:lang w:val="uk-UA"/>
              </w:rPr>
              <w:t xml:space="preserve">Васянович </w:t>
            </w:r>
          </w:p>
          <w:p w:rsidR="00922D04" w:rsidRPr="00AD0349" w:rsidRDefault="00922D04" w:rsidP="00D229CA">
            <w:pPr>
              <w:jc w:val="both"/>
              <w:rPr>
                <w:sz w:val="24"/>
                <w:szCs w:val="24"/>
                <w:lang w:val="uk-UA"/>
              </w:rPr>
            </w:pPr>
            <w:r w:rsidRPr="00AD0349">
              <w:rPr>
                <w:sz w:val="24"/>
                <w:szCs w:val="24"/>
                <w:lang w:val="uk-UA"/>
              </w:rPr>
              <w:t>Михайло Васильович</w:t>
            </w:r>
          </w:p>
        </w:tc>
        <w:tc>
          <w:tcPr>
            <w:tcW w:w="6660" w:type="dxa"/>
          </w:tcPr>
          <w:p w:rsidR="00922D04" w:rsidRPr="00AD0349" w:rsidRDefault="00F46122" w:rsidP="00D229CA">
            <w:pPr>
              <w:jc w:val="both"/>
              <w:rPr>
                <w:sz w:val="24"/>
                <w:szCs w:val="24"/>
                <w:lang w:val="uk-UA"/>
              </w:rPr>
            </w:pPr>
            <w:r>
              <w:rPr>
                <w:sz w:val="24"/>
                <w:szCs w:val="24"/>
                <w:lang w:val="uk-UA"/>
              </w:rPr>
              <w:t>-</w:t>
            </w:r>
            <w:r w:rsidR="00922D04" w:rsidRPr="00AD0349">
              <w:rPr>
                <w:sz w:val="24"/>
                <w:szCs w:val="24"/>
                <w:lang w:val="uk-UA"/>
              </w:rPr>
              <w:t xml:space="preserve">провідний фахівець Білоцерківського районного відділу головного управління державної служби України з надзвичайних ситуацій </w:t>
            </w:r>
            <w:r>
              <w:rPr>
                <w:sz w:val="24"/>
                <w:szCs w:val="24"/>
                <w:lang w:val="uk-UA"/>
              </w:rPr>
              <w:t>у Київській області (за згодою);</w:t>
            </w:r>
          </w:p>
          <w:p w:rsidR="00922D04" w:rsidRPr="00AD0349" w:rsidRDefault="00922D04" w:rsidP="00D229CA">
            <w:pPr>
              <w:jc w:val="both"/>
              <w:rPr>
                <w:sz w:val="24"/>
                <w:szCs w:val="24"/>
                <w:lang w:val="uk-UA"/>
              </w:rPr>
            </w:pPr>
          </w:p>
        </w:tc>
      </w:tr>
      <w:tr w:rsidR="00922D04" w:rsidRPr="005E779A" w:rsidTr="0096012A">
        <w:tc>
          <w:tcPr>
            <w:tcW w:w="2808" w:type="dxa"/>
          </w:tcPr>
          <w:p w:rsidR="00922D04" w:rsidRPr="00AD0349" w:rsidRDefault="00922D04" w:rsidP="00D229CA">
            <w:pPr>
              <w:jc w:val="both"/>
              <w:rPr>
                <w:sz w:val="24"/>
                <w:szCs w:val="24"/>
                <w:lang w:val="uk-UA"/>
              </w:rPr>
            </w:pPr>
            <w:r w:rsidRPr="00AD0349">
              <w:rPr>
                <w:sz w:val="24"/>
                <w:szCs w:val="24"/>
                <w:lang w:val="uk-UA"/>
              </w:rPr>
              <w:t xml:space="preserve">Голуб </w:t>
            </w:r>
          </w:p>
          <w:p w:rsidR="00922D04" w:rsidRPr="00AD0349" w:rsidRDefault="00922D04" w:rsidP="00D229CA">
            <w:pPr>
              <w:jc w:val="both"/>
              <w:rPr>
                <w:sz w:val="24"/>
                <w:szCs w:val="24"/>
                <w:lang w:val="uk-UA"/>
              </w:rPr>
            </w:pPr>
            <w:r w:rsidRPr="00AD0349">
              <w:rPr>
                <w:sz w:val="24"/>
                <w:szCs w:val="24"/>
                <w:lang w:val="uk-UA"/>
              </w:rPr>
              <w:t>Олександр Михайлович</w:t>
            </w:r>
          </w:p>
        </w:tc>
        <w:tc>
          <w:tcPr>
            <w:tcW w:w="6660" w:type="dxa"/>
          </w:tcPr>
          <w:p w:rsidR="00922D04" w:rsidRPr="00AD0349" w:rsidRDefault="00F46122" w:rsidP="00D229CA">
            <w:pPr>
              <w:jc w:val="both"/>
              <w:rPr>
                <w:sz w:val="24"/>
                <w:szCs w:val="24"/>
                <w:lang w:val="uk-UA"/>
              </w:rPr>
            </w:pPr>
            <w:r>
              <w:rPr>
                <w:sz w:val="24"/>
                <w:szCs w:val="24"/>
                <w:lang w:val="uk-UA"/>
              </w:rPr>
              <w:t>-</w:t>
            </w:r>
            <w:r w:rsidR="00922D04" w:rsidRPr="00AD0349">
              <w:rPr>
                <w:sz w:val="24"/>
                <w:szCs w:val="24"/>
                <w:lang w:val="uk-UA"/>
              </w:rPr>
              <w:t>начальник відділу планування та забудови управління містобудування і архітектури  міської ради</w:t>
            </w:r>
            <w:r>
              <w:rPr>
                <w:sz w:val="24"/>
                <w:szCs w:val="24"/>
                <w:lang w:val="uk-UA"/>
              </w:rPr>
              <w:t>;</w:t>
            </w:r>
          </w:p>
          <w:p w:rsidR="00922D04" w:rsidRPr="00AD0349" w:rsidRDefault="00922D04" w:rsidP="00D229CA">
            <w:pPr>
              <w:jc w:val="both"/>
              <w:rPr>
                <w:sz w:val="24"/>
                <w:szCs w:val="24"/>
                <w:lang w:val="uk-UA"/>
              </w:rPr>
            </w:pPr>
          </w:p>
        </w:tc>
      </w:tr>
      <w:tr w:rsidR="00922D04" w:rsidRPr="005E779A" w:rsidTr="00D80803">
        <w:tc>
          <w:tcPr>
            <w:tcW w:w="2808" w:type="dxa"/>
            <w:vAlign w:val="center"/>
          </w:tcPr>
          <w:p w:rsidR="00F46122" w:rsidRDefault="00922D04" w:rsidP="00D229CA">
            <w:pPr>
              <w:pStyle w:val="7"/>
              <w:shd w:val="clear" w:color="auto" w:fill="FFFEFF"/>
              <w:spacing w:before="0" w:after="0"/>
              <w:jc w:val="both"/>
              <w:rPr>
                <w:rFonts w:ascii="Times New Roman" w:hAnsi="Times New Roman"/>
                <w:lang w:val="uk-UA"/>
              </w:rPr>
            </w:pPr>
            <w:r w:rsidRPr="00AD0349">
              <w:rPr>
                <w:rFonts w:ascii="Times New Roman" w:hAnsi="Times New Roman"/>
                <w:lang w:val="uk-UA"/>
              </w:rPr>
              <w:t xml:space="preserve">Дорогань </w:t>
            </w:r>
          </w:p>
          <w:p w:rsidR="00922D04" w:rsidRPr="00AD0349" w:rsidRDefault="00922D04" w:rsidP="00D229CA">
            <w:pPr>
              <w:pStyle w:val="7"/>
              <w:shd w:val="clear" w:color="auto" w:fill="FFFEFF"/>
              <w:spacing w:before="0" w:after="0"/>
              <w:jc w:val="both"/>
              <w:rPr>
                <w:rFonts w:ascii="Times New Roman" w:hAnsi="Times New Roman"/>
                <w:lang w:val="uk-UA"/>
              </w:rPr>
            </w:pPr>
            <w:r w:rsidRPr="00AD0349">
              <w:rPr>
                <w:rFonts w:ascii="Times New Roman" w:hAnsi="Times New Roman"/>
                <w:lang w:val="uk-UA"/>
              </w:rPr>
              <w:t>Володимир Леонідович</w:t>
            </w:r>
          </w:p>
        </w:tc>
        <w:tc>
          <w:tcPr>
            <w:tcW w:w="6660" w:type="dxa"/>
            <w:vAlign w:val="bottom"/>
          </w:tcPr>
          <w:p w:rsidR="00922D04" w:rsidRDefault="00F46122" w:rsidP="00D229CA">
            <w:pPr>
              <w:rPr>
                <w:sz w:val="24"/>
                <w:szCs w:val="24"/>
                <w:lang w:val="uk-UA"/>
              </w:rPr>
            </w:pPr>
            <w:r>
              <w:rPr>
                <w:sz w:val="24"/>
                <w:szCs w:val="24"/>
                <w:lang w:val="uk-UA"/>
              </w:rPr>
              <w:t>-</w:t>
            </w:r>
            <w:r w:rsidR="00922D04" w:rsidRPr="00AD0349">
              <w:rPr>
                <w:sz w:val="24"/>
                <w:szCs w:val="24"/>
                <w:lang w:val="uk-UA"/>
              </w:rPr>
              <w:t>начальник відділу державного архітектурно-будівельного контролю міської ради</w:t>
            </w:r>
            <w:r>
              <w:rPr>
                <w:sz w:val="24"/>
                <w:szCs w:val="24"/>
                <w:lang w:val="uk-UA"/>
              </w:rPr>
              <w:t>;</w:t>
            </w:r>
          </w:p>
          <w:p w:rsidR="00D229CA" w:rsidRPr="00AD0349" w:rsidRDefault="00D229CA" w:rsidP="00D229CA">
            <w:pPr>
              <w:rPr>
                <w:sz w:val="24"/>
                <w:szCs w:val="24"/>
                <w:lang w:val="uk-UA"/>
              </w:rPr>
            </w:pPr>
          </w:p>
        </w:tc>
      </w:tr>
      <w:tr w:rsidR="00922D04" w:rsidRPr="00AD0349" w:rsidTr="0096012A">
        <w:tc>
          <w:tcPr>
            <w:tcW w:w="2808" w:type="dxa"/>
          </w:tcPr>
          <w:p w:rsidR="00922D04" w:rsidRPr="00AD0349" w:rsidRDefault="00922D04" w:rsidP="00D229CA">
            <w:pPr>
              <w:jc w:val="both"/>
              <w:rPr>
                <w:sz w:val="24"/>
                <w:szCs w:val="24"/>
                <w:lang w:val="uk-UA"/>
              </w:rPr>
            </w:pPr>
            <w:r w:rsidRPr="00AD0349">
              <w:rPr>
                <w:sz w:val="24"/>
                <w:szCs w:val="24"/>
                <w:lang w:val="uk-UA"/>
              </w:rPr>
              <w:t xml:space="preserve">Клочко </w:t>
            </w:r>
          </w:p>
          <w:p w:rsidR="00922D04" w:rsidRPr="00AD0349" w:rsidRDefault="00922D04" w:rsidP="00D229CA">
            <w:pPr>
              <w:jc w:val="both"/>
              <w:rPr>
                <w:sz w:val="24"/>
                <w:szCs w:val="24"/>
                <w:lang w:val="uk-UA"/>
              </w:rPr>
            </w:pPr>
            <w:r w:rsidRPr="00AD0349">
              <w:rPr>
                <w:sz w:val="24"/>
                <w:szCs w:val="24"/>
                <w:lang w:val="uk-UA"/>
              </w:rPr>
              <w:t>Марина Петрівна</w:t>
            </w:r>
          </w:p>
        </w:tc>
        <w:tc>
          <w:tcPr>
            <w:tcW w:w="6660" w:type="dxa"/>
          </w:tcPr>
          <w:p w:rsidR="00922D04" w:rsidRPr="00AD0349" w:rsidRDefault="00F46122" w:rsidP="00D229CA">
            <w:pPr>
              <w:jc w:val="both"/>
              <w:rPr>
                <w:sz w:val="24"/>
                <w:szCs w:val="24"/>
                <w:lang w:val="uk-UA"/>
              </w:rPr>
            </w:pPr>
            <w:r>
              <w:rPr>
                <w:sz w:val="24"/>
                <w:szCs w:val="24"/>
                <w:lang w:val="uk-UA"/>
              </w:rPr>
              <w:t>-</w:t>
            </w:r>
            <w:r w:rsidR="00922D04" w:rsidRPr="00AD0349">
              <w:rPr>
                <w:sz w:val="24"/>
                <w:szCs w:val="24"/>
                <w:lang w:val="uk-UA"/>
              </w:rPr>
              <w:t>начальник відділу обліку комунального майна та концесій управління комунальної власності та концесій міської ради</w:t>
            </w:r>
            <w:r>
              <w:rPr>
                <w:b/>
                <w:sz w:val="24"/>
                <w:szCs w:val="24"/>
                <w:lang w:val="uk-UA"/>
              </w:rPr>
              <w:t>;</w:t>
            </w:r>
          </w:p>
          <w:p w:rsidR="00922D04" w:rsidRPr="00AD0349" w:rsidRDefault="00922D04" w:rsidP="00D229CA">
            <w:pPr>
              <w:jc w:val="both"/>
              <w:rPr>
                <w:sz w:val="24"/>
                <w:szCs w:val="24"/>
                <w:lang w:val="uk-UA"/>
              </w:rPr>
            </w:pPr>
            <w:r w:rsidRPr="00AD0349">
              <w:rPr>
                <w:sz w:val="24"/>
                <w:szCs w:val="24"/>
                <w:lang w:val="uk-UA"/>
              </w:rPr>
              <w:t xml:space="preserve"> </w:t>
            </w:r>
          </w:p>
        </w:tc>
      </w:tr>
      <w:tr w:rsidR="00922D04" w:rsidRPr="00AD0349" w:rsidTr="0096012A">
        <w:tc>
          <w:tcPr>
            <w:tcW w:w="2808" w:type="dxa"/>
          </w:tcPr>
          <w:p w:rsidR="00922D04" w:rsidRPr="00AD0349" w:rsidRDefault="00922D04" w:rsidP="00D229CA">
            <w:pPr>
              <w:jc w:val="both"/>
              <w:rPr>
                <w:sz w:val="24"/>
                <w:szCs w:val="24"/>
                <w:lang w:val="uk-UA"/>
              </w:rPr>
            </w:pPr>
            <w:r w:rsidRPr="00AD0349">
              <w:rPr>
                <w:sz w:val="24"/>
                <w:szCs w:val="24"/>
                <w:lang w:val="uk-UA"/>
              </w:rPr>
              <w:t xml:space="preserve">Макійчук </w:t>
            </w:r>
          </w:p>
          <w:p w:rsidR="00922D04" w:rsidRPr="00AD0349" w:rsidRDefault="00922D04" w:rsidP="00D229CA">
            <w:pPr>
              <w:jc w:val="both"/>
              <w:rPr>
                <w:sz w:val="24"/>
                <w:szCs w:val="24"/>
                <w:lang w:val="uk-UA"/>
              </w:rPr>
            </w:pPr>
            <w:r w:rsidRPr="00AD0349">
              <w:rPr>
                <w:sz w:val="24"/>
                <w:szCs w:val="24"/>
                <w:lang w:val="uk-UA"/>
              </w:rPr>
              <w:t>Руслан Володимирович</w:t>
            </w:r>
          </w:p>
        </w:tc>
        <w:tc>
          <w:tcPr>
            <w:tcW w:w="6660" w:type="dxa"/>
          </w:tcPr>
          <w:p w:rsidR="00922D04" w:rsidRDefault="00F46122" w:rsidP="00D229CA">
            <w:pPr>
              <w:jc w:val="both"/>
              <w:rPr>
                <w:sz w:val="24"/>
                <w:szCs w:val="24"/>
                <w:lang w:val="uk-UA"/>
              </w:rPr>
            </w:pPr>
            <w:r>
              <w:rPr>
                <w:sz w:val="24"/>
                <w:szCs w:val="24"/>
                <w:lang w:val="uk-UA"/>
              </w:rPr>
              <w:t>-</w:t>
            </w:r>
            <w:r w:rsidR="00922D04" w:rsidRPr="00AD0349">
              <w:rPr>
                <w:sz w:val="24"/>
                <w:szCs w:val="24"/>
                <w:lang w:val="uk-UA"/>
              </w:rPr>
              <w:t>начальник відділу експлуатації житла управління житлового господарства департаменту житлово-комунал</w:t>
            </w:r>
            <w:r>
              <w:rPr>
                <w:sz w:val="24"/>
                <w:szCs w:val="24"/>
                <w:lang w:val="uk-UA"/>
              </w:rPr>
              <w:t>ьного господарства міської ради;</w:t>
            </w:r>
          </w:p>
          <w:p w:rsidR="00F46122" w:rsidRPr="00AD0349" w:rsidRDefault="00F46122" w:rsidP="00D229CA">
            <w:pPr>
              <w:jc w:val="both"/>
              <w:rPr>
                <w:sz w:val="24"/>
                <w:szCs w:val="24"/>
                <w:lang w:val="uk-UA"/>
              </w:rPr>
            </w:pPr>
          </w:p>
        </w:tc>
      </w:tr>
      <w:tr w:rsidR="00922D04" w:rsidRPr="00AD0349" w:rsidTr="0096012A">
        <w:tc>
          <w:tcPr>
            <w:tcW w:w="2808" w:type="dxa"/>
          </w:tcPr>
          <w:p w:rsidR="00F46122" w:rsidRDefault="00922D04" w:rsidP="00D229CA">
            <w:pPr>
              <w:rPr>
                <w:sz w:val="24"/>
                <w:szCs w:val="24"/>
                <w:lang w:val="uk-UA"/>
              </w:rPr>
            </w:pPr>
            <w:r w:rsidRPr="00AD0349">
              <w:rPr>
                <w:sz w:val="24"/>
                <w:szCs w:val="24"/>
                <w:lang w:val="uk-UA"/>
              </w:rPr>
              <w:t xml:space="preserve">Поступайло </w:t>
            </w:r>
          </w:p>
          <w:p w:rsidR="00922D04" w:rsidRPr="00AD0349" w:rsidRDefault="00922D04" w:rsidP="00D229CA">
            <w:pPr>
              <w:rPr>
                <w:sz w:val="24"/>
                <w:szCs w:val="24"/>
                <w:lang w:val="uk-UA"/>
              </w:rPr>
            </w:pPr>
            <w:r w:rsidRPr="00AD0349">
              <w:rPr>
                <w:sz w:val="24"/>
                <w:szCs w:val="24"/>
                <w:lang w:val="uk-UA"/>
              </w:rPr>
              <w:t xml:space="preserve">Олег Валерійович </w:t>
            </w:r>
          </w:p>
        </w:tc>
        <w:tc>
          <w:tcPr>
            <w:tcW w:w="6660" w:type="dxa"/>
            <w:vAlign w:val="bottom"/>
          </w:tcPr>
          <w:p w:rsidR="00922D04" w:rsidRPr="00AD0349" w:rsidRDefault="00922D04" w:rsidP="00D229CA">
            <w:pPr>
              <w:rPr>
                <w:sz w:val="24"/>
                <w:szCs w:val="24"/>
                <w:lang w:val="uk-UA"/>
              </w:rPr>
            </w:pPr>
            <w:r w:rsidRPr="00AD0349">
              <w:rPr>
                <w:sz w:val="24"/>
                <w:szCs w:val="24"/>
                <w:lang w:val="uk-UA"/>
              </w:rPr>
              <w:t xml:space="preserve"> </w:t>
            </w:r>
            <w:r w:rsidR="00F46122">
              <w:rPr>
                <w:sz w:val="24"/>
                <w:szCs w:val="24"/>
                <w:lang w:val="uk-UA"/>
              </w:rPr>
              <w:t>-</w:t>
            </w:r>
            <w:r w:rsidRPr="00AD0349">
              <w:rPr>
                <w:sz w:val="24"/>
                <w:szCs w:val="24"/>
                <w:lang w:val="uk-UA"/>
              </w:rPr>
              <w:t>головний спеціаліст відділу капітального   будівництва міської ради</w:t>
            </w:r>
            <w:r w:rsidR="00F46122">
              <w:rPr>
                <w:sz w:val="24"/>
                <w:szCs w:val="24"/>
                <w:lang w:val="uk-UA"/>
              </w:rPr>
              <w:t>.</w:t>
            </w:r>
          </w:p>
        </w:tc>
      </w:tr>
    </w:tbl>
    <w:p w:rsidR="00922D04" w:rsidRPr="00AD0349" w:rsidRDefault="00922D04" w:rsidP="00D229CA">
      <w:pPr>
        <w:tabs>
          <w:tab w:val="center" w:pos="4677"/>
        </w:tabs>
        <w:jc w:val="both"/>
        <w:rPr>
          <w:color w:val="000000"/>
          <w:sz w:val="24"/>
          <w:szCs w:val="24"/>
          <w:lang w:val="uk-UA"/>
        </w:rPr>
      </w:pPr>
    </w:p>
    <w:p w:rsidR="00922D04" w:rsidRPr="00AD0349" w:rsidRDefault="00922D04" w:rsidP="00D229CA">
      <w:pPr>
        <w:tabs>
          <w:tab w:val="center" w:pos="4677"/>
        </w:tabs>
        <w:jc w:val="both"/>
        <w:rPr>
          <w:color w:val="000000"/>
          <w:sz w:val="24"/>
          <w:szCs w:val="24"/>
          <w:lang w:val="uk-UA"/>
        </w:rPr>
      </w:pPr>
    </w:p>
    <w:p w:rsidR="00922D04" w:rsidRPr="00275957" w:rsidRDefault="00922D04" w:rsidP="00D229CA">
      <w:pPr>
        <w:rPr>
          <w:rFonts w:eastAsia="Times New Roman"/>
          <w:sz w:val="24"/>
          <w:szCs w:val="24"/>
          <w:lang w:val="uk-UA"/>
        </w:rPr>
      </w:pPr>
      <w:r w:rsidRPr="00275957">
        <w:rPr>
          <w:rFonts w:eastAsia="Times New Roman"/>
          <w:color w:val="000000"/>
          <w:sz w:val="24"/>
          <w:szCs w:val="24"/>
          <w:lang w:val="uk-UA"/>
        </w:rPr>
        <w:t xml:space="preserve">Керуючий справами </w:t>
      </w:r>
    </w:p>
    <w:p w:rsidR="00922D04" w:rsidRPr="00275957" w:rsidRDefault="00922D04" w:rsidP="00D229CA">
      <w:pPr>
        <w:tabs>
          <w:tab w:val="center" w:pos="4677"/>
        </w:tabs>
        <w:jc w:val="both"/>
        <w:rPr>
          <w:color w:val="000000"/>
          <w:sz w:val="24"/>
          <w:szCs w:val="24"/>
          <w:lang w:val="uk-UA"/>
        </w:rPr>
      </w:pPr>
      <w:r w:rsidRPr="00275957">
        <w:rPr>
          <w:rFonts w:eastAsia="Times New Roman"/>
          <w:color w:val="000000"/>
          <w:sz w:val="24"/>
          <w:szCs w:val="24"/>
          <w:lang w:val="uk-UA"/>
        </w:rPr>
        <w:t xml:space="preserve">виконавчого комітету міської ради                                                             С. Постівий           </w:t>
      </w:r>
    </w:p>
    <w:p w:rsidR="00922D04" w:rsidRDefault="00922D04" w:rsidP="00D229CA"/>
    <w:p w:rsidR="00F46122" w:rsidRDefault="00F46122" w:rsidP="00D229CA">
      <w:pPr>
        <w:ind w:left="6480" w:hanging="6480"/>
        <w:rPr>
          <w:rFonts w:eastAsia="Times New Roman"/>
          <w:sz w:val="24"/>
          <w:szCs w:val="24"/>
          <w:lang w:val="uk-UA"/>
        </w:rPr>
      </w:pPr>
    </w:p>
    <w:p w:rsidR="00D229CA" w:rsidRDefault="00D229CA" w:rsidP="00D229CA">
      <w:pPr>
        <w:ind w:left="6480" w:hanging="6480"/>
        <w:rPr>
          <w:rFonts w:eastAsia="Times New Roman"/>
          <w:sz w:val="24"/>
          <w:szCs w:val="24"/>
          <w:lang w:val="uk-UA"/>
        </w:rPr>
      </w:pPr>
    </w:p>
    <w:p w:rsidR="00D229CA" w:rsidRDefault="00D229CA" w:rsidP="00D229CA">
      <w:pPr>
        <w:ind w:left="6480" w:hanging="6480"/>
        <w:rPr>
          <w:rFonts w:eastAsia="Times New Roman"/>
          <w:sz w:val="24"/>
          <w:szCs w:val="24"/>
          <w:lang w:val="uk-UA"/>
        </w:rPr>
      </w:pPr>
    </w:p>
    <w:p w:rsidR="0056045F" w:rsidRDefault="0056045F" w:rsidP="0056045F">
      <w:pPr>
        <w:ind w:left="6481" w:hanging="1525"/>
        <w:rPr>
          <w:rFonts w:eastAsia="Times New Roman"/>
          <w:sz w:val="24"/>
          <w:szCs w:val="24"/>
          <w:lang w:val="uk-UA"/>
        </w:rPr>
      </w:pPr>
      <w:r>
        <w:rPr>
          <w:rFonts w:eastAsia="Times New Roman"/>
          <w:color w:val="000000"/>
          <w:sz w:val="24"/>
          <w:szCs w:val="24"/>
          <w:lang w:val="uk-UA"/>
        </w:rPr>
        <w:lastRenderedPageBreak/>
        <w:t xml:space="preserve">                </w:t>
      </w:r>
      <w:r w:rsidRPr="002C0BD6">
        <w:rPr>
          <w:rFonts w:eastAsia="Times New Roman"/>
          <w:color w:val="000000"/>
          <w:sz w:val="24"/>
          <w:szCs w:val="24"/>
          <w:lang w:val="uk-UA"/>
        </w:rPr>
        <w:t xml:space="preserve">Додаток </w:t>
      </w:r>
      <w:r>
        <w:rPr>
          <w:rFonts w:eastAsia="Times New Roman"/>
          <w:color w:val="000000"/>
          <w:sz w:val="24"/>
          <w:szCs w:val="24"/>
          <w:lang w:val="uk-UA"/>
        </w:rPr>
        <w:t>2</w:t>
      </w:r>
      <w:r w:rsidRPr="002C0BD6">
        <w:rPr>
          <w:rFonts w:eastAsia="Times New Roman"/>
          <w:color w:val="000000"/>
          <w:sz w:val="24"/>
          <w:szCs w:val="24"/>
          <w:lang w:val="uk-UA"/>
        </w:rPr>
        <w:t xml:space="preserve"> </w:t>
      </w:r>
      <w:r w:rsidRPr="002C0BD6">
        <w:rPr>
          <w:rFonts w:eastAsia="Times New Roman"/>
          <w:sz w:val="24"/>
          <w:szCs w:val="24"/>
          <w:lang w:val="uk-UA"/>
        </w:rPr>
        <w:t xml:space="preserve"> </w:t>
      </w:r>
    </w:p>
    <w:p w:rsidR="0056045F" w:rsidRDefault="0056045F" w:rsidP="0056045F">
      <w:pPr>
        <w:ind w:left="6481" w:hanging="6481"/>
        <w:rPr>
          <w:rFonts w:eastAsia="Times New Roman"/>
          <w:sz w:val="24"/>
          <w:szCs w:val="24"/>
          <w:lang w:val="uk-UA"/>
        </w:rPr>
      </w:pPr>
      <w:r w:rsidRPr="002C0BD6">
        <w:rPr>
          <w:rFonts w:eastAsia="Times New Roman"/>
          <w:sz w:val="24"/>
          <w:szCs w:val="24"/>
          <w:lang w:val="uk-UA"/>
        </w:rPr>
        <w:t xml:space="preserve">                                                                    </w:t>
      </w:r>
      <w:r>
        <w:rPr>
          <w:rFonts w:eastAsia="Times New Roman"/>
          <w:sz w:val="24"/>
          <w:szCs w:val="24"/>
          <w:lang w:val="uk-UA"/>
        </w:rPr>
        <w:t xml:space="preserve">              </w:t>
      </w:r>
      <w:r w:rsidRPr="002C0BD6">
        <w:rPr>
          <w:rFonts w:eastAsia="Times New Roman"/>
          <w:color w:val="000000"/>
          <w:sz w:val="24"/>
          <w:szCs w:val="24"/>
          <w:lang w:val="uk-UA"/>
        </w:rPr>
        <w:t>до рішення виконавчого комітету</w:t>
      </w:r>
      <w:r w:rsidRPr="002C0BD6">
        <w:rPr>
          <w:rFonts w:eastAsia="Times New Roman"/>
          <w:sz w:val="24"/>
          <w:szCs w:val="24"/>
          <w:lang w:val="uk-UA"/>
        </w:rPr>
        <w:t xml:space="preserve"> </w:t>
      </w:r>
    </w:p>
    <w:p w:rsidR="0056045F" w:rsidRDefault="0056045F" w:rsidP="0056045F">
      <w:pPr>
        <w:ind w:left="6481" w:hanging="6481"/>
        <w:rPr>
          <w:rFonts w:eastAsia="Times New Roman"/>
          <w:color w:val="000000"/>
          <w:sz w:val="24"/>
          <w:szCs w:val="24"/>
          <w:lang w:val="uk-UA"/>
        </w:rPr>
      </w:pPr>
      <w:r>
        <w:rPr>
          <w:rFonts w:eastAsia="Times New Roman"/>
          <w:sz w:val="24"/>
          <w:szCs w:val="24"/>
          <w:lang w:val="uk-UA"/>
        </w:rPr>
        <w:t xml:space="preserve">                                                                                  </w:t>
      </w:r>
      <w:r w:rsidRPr="002C0BD6">
        <w:rPr>
          <w:rFonts w:eastAsia="Times New Roman"/>
          <w:color w:val="000000"/>
          <w:sz w:val="24"/>
          <w:szCs w:val="24"/>
          <w:lang w:val="uk-UA"/>
        </w:rPr>
        <w:t>міської ради  </w:t>
      </w:r>
    </w:p>
    <w:p w:rsidR="0056045F" w:rsidRPr="002C0BD6" w:rsidRDefault="0056045F" w:rsidP="0056045F">
      <w:pPr>
        <w:ind w:left="6481" w:hanging="6481"/>
        <w:rPr>
          <w:rFonts w:eastAsia="Times New Roman"/>
          <w:sz w:val="24"/>
          <w:szCs w:val="24"/>
          <w:lang w:val="uk-UA"/>
        </w:rPr>
      </w:pPr>
      <w:r>
        <w:rPr>
          <w:rFonts w:eastAsia="Times New Roman"/>
          <w:color w:val="000000"/>
          <w:sz w:val="24"/>
          <w:szCs w:val="24"/>
          <w:lang w:val="uk-UA"/>
        </w:rPr>
        <w:t xml:space="preserve">                                                                                  в</w:t>
      </w:r>
      <w:r w:rsidRPr="002C0BD6">
        <w:rPr>
          <w:rFonts w:eastAsia="Times New Roman"/>
          <w:color w:val="000000"/>
          <w:sz w:val="24"/>
          <w:szCs w:val="24"/>
          <w:lang w:val="uk-UA"/>
        </w:rPr>
        <w:t>ід __________№____</w:t>
      </w:r>
    </w:p>
    <w:p w:rsidR="00F46122" w:rsidRPr="002C0BD6" w:rsidRDefault="00F46122" w:rsidP="00F46122">
      <w:pPr>
        <w:spacing w:after="240"/>
        <w:ind w:left="6480" w:hanging="6480"/>
        <w:rPr>
          <w:rFonts w:eastAsia="Times New Roman"/>
          <w:sz w:val="24"/>
          <w:szCs w:val="24"/>
          <w:lang w:val="uk-UA"/>
        </w:rPr>
      </w:pPr>
      <w:r w:rsidRPr="002C0BD6">
        <w:rPr>
          <w:rFonts w:eastAsia="Times New Roman"/>
          <w:sz w:val="24"/>
          <w:szCs w:val="24"/>
          <w:lang w:val="uk-UA"/>
        </w:rPr>
        <w:t xml:space="preserve">          </w:t>
      </w:r>
    </w:p>
    <w:p w:rsidR="00F46122" w:rsidRPr="0056045F" w:rsidRDefault="00F46122" w:rsidP="00F46122">
      <w:pPr>
        <w:ind w:firstLine="284"/>
        <w:rPr>
          <w:sz w:val="24"/>
          <w:szCs w:val="24"/>
          <w:lang w:val="uk-UA"/>
        </w:rPr>
      </w:pPr>
    </w:p>
    <w:p w:rsidR="00F46122" w:rsidRPr="0056045F" w:rsidRDefault="00F46122" w:rsidP="00F46122">
      <w:pPr>
        <w:pStyle w:val="3"/>
        <w:spacing w:before="0"/>
        <w:jc w:val="center"/>
        <w:rPr>
          <w:rFonts w:ascii="Times New Roman" w:hAnsi="Times New Roman" w:cs="Times New Roman"/>
        </w:rPr>
      </w:pPr>
      <w:r w:rsidRPr="0056045F">
        <w:rPr>
          <w:rFonts w:ascii="Times New Roman" w:hAnsi="Times New Roman" w:cs="Times New Roman"/>
        </w:rPr>
        <w:t>ПОЛОЖЕННЯ</w:t>
      </w:r>
    </w:p>
    <w:p w:rsidR="00F46122" w:rsidRPr="0056045F" w:rsidRDefault="00F46122" w:rsidP="00F46122">
      <w:pPr>
        <w:pStyle w:val="3"/>
        <w:spacing w:before="0"/>
        <w:jc w:val="center"/>
        <w:rPr>
          <w:rFonts w:ascii="Times New Roman" w:hAnsi="Times New Roman" w:cs="Times New Roman"/>
        </w:rPr>
      </w:pPr>
      <w:r w:rsidRPr="0056045F">
        <w:rPr>
          <w:rFonts w:ascii="Times New Roman" w:hAnsi="Times New Roman" w:cs="Times New Roman"/>
        </w:rPr>
        <w:t xml:space="preserve">про постійну </w:t>
      </w:r>
      <w:r w:rsidRPr="0056045F">
        <w:rPr>
          <w:rFonts w:ascii="Times New Roman" w:eastAsia="Times New Roman" w:hAnsi="Times New Roman" w:cs="Times New Roman"/>
        </w:rPr>
        <w:t>міську комісію з інвентаризації захисних споруд цивільного захисту міста і обстеження будівель і споруд комунальної власності для укриття населення</w:t>
      </w:r>
    </w:p>
    <w:p w:rsidR="00F46122" w:rsidRPr="00F70694" w:rsidRDefault="00F46122" w:rsidP="00F46122">
      <w:pPr>
        <w:spacing w:after="240"/>
        <w:jc w:val="center"/>
        <w:rPr>
          <w:rFonts w:eastAsia="Times New Roman"/>
          <w:b/>
          <w:sz w:val="24"/>
          <w:szCs w:val="24"/>
          <w:lang w:val="uk-UA"/>
        </w:rPr>
      </w:pPr>
    </w:p>
    <w:p w:rsidR="00F46122" w:rsidRPr="0056045F" w:rsidRDefault="0056045F" w:rsidP="00F46122">
      <w:pPr>
        <w:pStyle w:val="a6"/>
        <w:spacing w:before="120" w:beforeAutospacing="0" w:after="120" w:afterAutospacing="0"/>
        <w:jc w:val="center"/>
      </w:pPr>
      <w:r>
        <w:t>1</w:t>
      </w:r>
      <w:r w:rsidR="00F46122" w:rsidRPr="0056045F">
        <w:t>. Загальні положення</w:t>
      </w:r>
    </w:p>
    <w:p w:rsidR="00F46122" w:rsidRPr="00F70694" w:rsidRDefault="0056045F" w:rsidP="0056045F">
      <w:pPr>
        <w:pStyle w:val="a6"/>
        <w:tabs>
          <w:tab w:val="left" w:pos="540"/>
        </w:tabs>
        <w:spacing w:before="0" w:beforeAutospacing="0" w:after="0" w:afterAutospacing="0"/>
        <w:jc w:val="both"/>
      </w:pPr>
      <w:r>
        <w:tab/>
      </w:r>
      <w:r w:rsidR="00F46122" w:rsidRPr="00F70694">
        <w:t xml:space="preserve">1. Міська комісія з питань створення, використання, утримання, реконструкції фонду захисних споруд цивільного захисту та організації заходів, пов’язаних з проведенням їх технічної </w:t>
      </w:r>
      <w:r w:rsidR="00F46122" w:rsidRPr="00D31498">
        <w:t>інвентаризації</w:t>
      </w:r>
      <w:r w:rsidR="00F46122">
        <w:t>,</w:t>
      </w:r>
      <w:r w:rsidR="00F46122" w:rsidRPr="00D31498">
        <w:t xml:space="preserve"> з обстеження будівель і споруд комунальної власності (</w:t>
      </w:r>
      <w:r w:rsidR="00F46122" w:rsidRPr="00F70694">
        <w:t xml:space="preserve">далі - комісія), є постійно діючим дорадчим органом, що утворюється виконавчим комітетом міської ради для координації діяльності місцевих органів виконавчої влади, органів місцевого самоврядування, місцевих підрозділів територіальних органів центральних органів виконавчої влади, підприємств, установ та організацій, пов'язаної з організацією виконання на території міста вимог законодавства щодо створення, використання, утримання, реконструкції фонду захисних споруд цивільного захисту (далі - ЗСЦЗ) та проведення їх технічної інвентаризації. </w:t>
      </w:r>
    </w:p>
    <w:p w:rsidR="00F46122" w:rsidRPr="00F70694" w:rsidRDefault="00F46122" w:rsidP="00F46122">
      <w:pPr>
        <w:pStyle w:val="a6"/>
        <w:spacing w:before="0" w:beforeAutospacing="0" w:after="0" w:afterAutospacing="0"/>
        <w:jc w:val="both"/>
      </w:pPr>
      <w:r>
        <w:t xml:space="preserve">         2. </w:t>
      </w:r>
      <w:r w:rsidRPr="00F70694">
        <w:t xml:space="preserve">Члени комісії виконують свої функції на громадських засадах. </w:t>
      </w:r>
    </w:p>
    <w:p w:rsidR="00F46122" w:rsidRPr="00F70694" w:rsidRDefault="00F46122" w:rsidP="00F46122">
      <w:pPr>
        <w:pStyle w:val="a6"/>
        <w:spacing w:before="0" w:beforeAutospacing="0" w:after="0" w:afterAutospacing="0"/>
        <w:jc w:val="both"/>
      </w:pPr>
      <w:r>
        <w:t xml:space="preserve">         3. </w:t>
      </w:r>
      <w:r w:rsidRPr="00F70694">
        <w:t>Комісія у своїй діяльності керується Конституцією і законами України, постановами Верховної Ради України, прийнятими відповідно до Конституції і законів України, актами Кабінету Міністрів України, рішеннями обласної комісії</w:t>
      </w:r>
      <w:r w:rsidR="0056045F">
        <w:t xml:space="preserve"> </w:t>
      </w:r>
      <w:r w:rsidRPr="00F70694">
        <w:t xml:space="preserve">з питань створення, використання, утримання, реконструкції фонду захисних споруд цивільного захисту та організації заходів, пов’язаних з проведенням їх технічної інвентаризації, іншими нормативно-правовими актами, прийнятими відповідно до чинного законодавства України, та цим Положенням. </w:t>
      </w:r>
    </w:p>
    <w:p w:rsidR="00F46122" w:rsidRPr="0056045F" w:rsidRDefault="0056045F" w:rsidP="00F46122">
      <w:pPr>
        <w:pStyle w:val="a6"/>
        <w:spacing w:before="120" w:beforeAutospacing="0" w:after="120" w:afterAutospacing="0"/>
        <w:jc w:val="center"/>
      </w:pPr>
      <w:r>
        <w:t>2</w:t>
      </w:r>
      <w:r w:rsidR="00F46122" w:rsidRPr="0056045F">
        <w:t>. Основні завдання комісії</w:t>
      </w:r>
    </w:p>
    <w:p w:rsidR="00F46122" w:rsidRPr="00F70694" w:rsidRDefault="00F46122" w:rsidP="00F46122">
      <w:pPr>
        <w:pStyle w:val="a6"/>
        <w:spacing w:before="0" w:beforeAutospacing="0" w:after="0" w:afterAutospacing="0"/>
        <w:jc w:val="both"/>
      </w:pPr>
      <w:r>
        <w:t xml:space="preserve">          </w:t>
      </w:r>
      <w:r w:rsidRPr="00F70694">
        <w:t>1</w:t>
      </w:r>
      <w:r>
        <w:t>.</w:t>
      </w:r>
      <w:r w:rsidRPr="00F70694">
        <w:t xml:space="preserve">Основними завданнями комісії є: </w:t>
      </w:r>
    </w:p>
    <w:p w:rsidR="00F46122" w:rsidRPr="00F70694" w:rsidRDefault="00F46122" w:rsidP="00F46122">
      <w:pPr>
        <w:pStyle w:val="a6"/>
        <w:spacing w:before="0" w:beforeAutospacing="0" w:after="0" w:afterAutospacing="0"/>
        <w:jc w:val="both"/>
      </w:pPr>
      <w:r>
        <w:t xml:space="preserve">          1.1. </w:t>
      </w:r>
      <w:r w:rsidRPr="00F70694">
        <w:t xml:space="preserve">Забезпечення взаємодії з об'єктовими інвентаризаційними комісіями з питань організації виконання вимог законодавства щодо створення, використання, утримання та реконструкції фонду ЗСЦЗ. </w:t>
      </w:r>
    </w:p>
    <w:p w:rsidR="00F46122" w:rsidRPr="00F70694" w:rsidRDefault="00F46122" w:rsidP="00F46122">
      <w:pPr>
        <w:pStyle w:val="a6"/>
        <w:spacing w:before="0" w:beforeAutospacing="0" w:after="0" w:afterAutospacing="0"/>
        <w:jc w:val="both"/>
      </w:pPr>
      <w:r>
        <w:t xml:space="preserve">          1.2. </w:t>
      </w:r>
      <w:r w:rsidRPr="00F70694">
        <w:t xml:space="preserve">Організація заходів, пов’язаних з проведенням технічної інвентаризації ЗСЦЗ, розташованих на території міста. </w:t>
      </w:r>
    </w:p>
    <w:p w:rsidR="00F46122" w:rsidRPr="00F70694" w:rsidRDefault="00F46122" w:rsidP="00F46122">
      <w:pPr>
        <w:pStyle w:val="a6"/>
        <w:spacing w:before="0" w:beforeAutospacing="0" w:after="0" w:afterAutospacing="0"/>
        <w:jc w:val="both"/>
      </w:pPr>
      <w:r>
        <w:t xml:space="preserve">          1.3. </w:t>
      </w:r>
      <w:r w:rsidRPr="00F70694">
        <w:t xml:space="preserve">Спрямування діяльності місцевих підрозділів центральних органів виконавчої влади, органів місцевого самоврядування, підприємств, установ та організацій, пов’язаної з проведенням заходів щодо технічної інвентаризації ЗСЦЗ на всіх її етапах. </w:t>
      </w:r>
    </w:p>
    <w:p w:rsidR="00F46122" w:rsidRPr="00F70694" w:rsidRDefault="00F46122" w:rsidP="00F46122">
      <w:pPr>
        <w:pStyle w:val="a6"/>
        <w:spacing w:before="0" w:beforeAutospacing="0" w:after="0" w:afterAutospacing="0"/>
        <w:jc w:val="both"/>
      </w:pPr>
      <w:r>
        <w:t xml:space="preserve">          1.4. </w:t>
      </w:r>
      <w:r w:rsidRPr="00F70694">
        <w:t>Визначення шляхів та способів вирішення проблемних питань, що виникають з приводу створення, використання та утримання фонду ЗСЦЗ.</w:t>
      </w:r>
    </w:p>
    <w:p w:rsidR="00F46122" w:rsidRPr="00F70694" w:rsidRDefault="00F46122" w:rsidP="00F46122">
      <w:pPr>
        <w:pStyle w:val="a6"/>
        <w:spacing w:before="0" w:beforeAutospacing="0" w:after="0" w:afterAutospacing="0"/>
        <w:jc w:val="both"/>
      </w:pPr>
      <w:r>
        <w:t xml:space="preserve">          1.5. </w:t>
      </w:r>
      <w:r w:rsidRPr="00F70694">
        <w:t xml:space="preserve">Розгляд питань, пов’язаних з використанням ЗСЦЗ для господарських, культурних та побутових потреб. </w:t>
      </w:r>
    </w:p>
    <w:p w:rsidR="00F46122" w:rsidRPr="00F70694" w:rsidRDefault="00F46122" w:rsidP="00F46122">
      <w:pPr>
        <w:pStyle w:val="a6"/>
        <w:spacing w:before="0" w:beforeAutospacing="0" w:after="0" w:afterAutospacing="0"/>
        <w:jc w:val="both"/>
      </w:pPr>
      <w:r>
        <w:t xml:space="preserve">          1.6. </w:t>
      </w:r>
      <w:r w:rsidRPr="00F70694">
        <w:t xml:space="preserve">Вивчення стану забезпечення потреби в ЗСЦЗ у мирний час та в особливий період. </w:t>
      </w:r>
    </w:p>
    <w:p w:rsidR="0056045F" w:rsidRDefault="00F46122" w:rsidP="00F46122">
      <w:pPr>
        <w:pStyle w:val="a6"/>
        <w:spacing w:before="0" w:beforeAutospacing="0" w:after="0" w:afterAutospacing="0"/>
        <w:jc w:val="both"/>
      </w:pPr>
      <w:r>
        <w:t xml:space="preserve">         </w:t>
      </w:r>
    </w:p>
    <w:p w:rsidR="00F46122" w:rsidRPr="00F70694" w:rsidRDefault="0056045F" w:rsidP="00F46122">
      <w:pPr>
        <w:pStyle w:val="a6"/>
        <w:spacing w:before="0" w:beforeAutospacing="0" w:after="0" w:afterAutospacing="0"/>
        <w:jc w:val="both"/>
      </w:pPr>
      <w:r>
        <w:t xml:space="preserve">          </w:t>
      </w:r>
      <w:r w:rsidR="00F46122" w:rsidRPr="00F70694">
        <w:t>2. Комісія відповідно до покладених на неї завдань:</w:t>
      </w:r>
    </w:p>
    <w:p w:rsidR="00F46122" w:rsidRPr="00F70694" w:rsidRDefault="00F46122" w:rsidP="00F46122">
      <w:pPr>
        <w:pStyle w:val="a6"/>
        <w:spacing w:before="0" w:beforeAutospacing="0" w:after="0" w:afterAutospacing="0"/>
        <w:jc w:val="both"/>
      </w:pPr>
      <w:r>
        <w:t xml:space="preserve">          2.1. </w:t>
      </w:r>
      <w:r w:rsidRPr="00F70694">
        <w:t xml:space="preserve">Вживає заходів з організації проведення технічної інвентаризації ЗСЦЗ як об’єктів нерухомого майна. </w:t>
      </w:r>
    </w:p>
    <w:p w:rsidR="00F46122" w:rsidRPr="00F70694" w:rsidRDefault="00F46122" w:rsidP="00F46122">
      <w:pPr>
        <w:pStyle w:val="a6"/>
        <w:spacing w:before="0" w:beforeAutospacing="0" w:after="0" w:afterAutospacing="0"/>
        <w:jc w:val="both"/>
      </w:pPr>
      <w:r>
        <w:t xml:space="preserve">         2.2. </w:t>
      </w:r>
      <w:r w:rsidRPr="00F70694">
        <w:t>Оцінює стан утримання, експлуатації та використання фонду ЗСЦЗ.</w:t>
      </w:r>
    </w:p>
    <w:p w:rsidR="0056045F" w:rsidRDefault="00F46122" w:rsidP="00F46122">
      <w:pPr>
        <w:pStyle w:val="a6"/>
        <w:spacing w:before="0" w:beforeAutospacing="0" w:after="0" w:afterAutospacing="0"/>
        <w:ind w:left="540"/>
        <w:jc w:val="both"/>
      </w:pPr>
      <w:r>
        <w:t xml:space="preserve">2.3. </w:t>
      </w:r>
      <w:r w:rsidRPr="00F70694">
        <w:t>Розглядає питання готовності ЗСЦЗ до використання за призначенням.</w:t>
      </w:r>
    </w:p>
    <w:p w:rsidR="0056045F" w:rsidRDefault="0056045F" w:rsidP="00F46122">
      <w:pPr>
        <w:pStyle w:val="a6"/>
        <w:spacing w:before="0" w:beforeAutospacing="0" w:after="0" w:afterAutospacing="0"/>
        <w:ind w:left="540"/>
        <w:jc w:val="both"/>
      </w:pPr>
    </w:p>
    <w:p w:rsidR="00F46122" w:rsidRDefault="0056045F" w:rsidP="0056045F">
      <w:pPr>
        <w:pStyle w:val="a6"/>
        <w:spacing w:before="0" w:beforeAutospacing="0" w:after="0" w:afterAutospacing="0"/>
        <w:ind w:left="540"/>
        <w:jc w:val="center"/>
      </w:pPr>
      <w:bookmarkStart w:id="0" w:name="_GoBack"/>
      <w:bookmarkEnd w:id="0"/>
      <w:r>
        <w:lastRenderedPageBreak/>
        <w:t>2</w:t>
      </w:r>
    </w:p>
    <w:p w:rsidR="009F264A" w:rsidRPr="00F70694" w:rsidRDefault="009F264A" w:rsidP="0056045F">
      <w:pPr>
        <w:pStyle w:val="a6"/>
        <w:spacing w:before="0" w:beforeAutospacing="0" w:after="0" w:afterAutospacing="0"/>
        <w:ind w:left="540"/>
        <w:jc w:val="center"/>
      </w:pPr>
    </w:p>
    <w:p w:rsidR="00F46122" w:rsidRPr="00F70694" w:rsidRDefault="00F46122" w:rsidP="00F46122">
      <w:pPr>
        <w:pStyle w:val="a6"/>
        <w:spacing w:before="0" w:beforeAutospacing="0" w:after="0" w:afterAutospacing="0"/>
        <w:jc w:val="both"/>
      </w:pPr>
      <w:r>
        <w:t xml:space="preserve">         2.4. </w:t>
      </w:r>
      <w:r w:rsidRPr="00F70694">
        <w:t>Розглядає питання щодо потреби у спеціальному та інженерно</w:t>
      </w:r>
      <w:r>
        <w:t>-</w:t>
      </w:r>
      <w:r w:rsidRPr="00F70694">
        <w:t xml:space="preserve">технічному обладнанні для забезпечення належного стану ЗСЦЗ. </w:t>
      </w:r>
    </w:p>
    <w:p w:rsidR="00F46122" w:rsidRPr="00F70694" w:rsidRDefault="00F46122" w:rsidP="00F46122">
      <w:pPr>
        <w:pStyle w:val="a6"/>
        <w:spacing w:before="0" w:beforeAutospacing="0" w:after="0" w:afterAutospacing="0"/>
        <w:jc w:val="both"/>
      </w:pPr>
      <w:r>
        <w:t xml:space="preserve">         2.5. </w:t>
      </w:r>
      <w:r w:rsidRPr="00F70694">
        <w:t xml:space="preserve">Надає пропозиції міському голові щодо використання ЗСЦЗ для господарських, культурних та побутових потреб. </w:t>
      </w:r>
    </w:p>
    <w:p w:rsidR="00F46122" w:rsidRDefault="00F46122" w:rsidP="00F46122">
      <w:pPr>
        <w:pStyle w:val="a6"/>
        <w:spacing w:before="0" w:beforeAutospacing="0" w:after="0" w:afterAutospacing="0"/>
        <w:ind w:firstLine="540"/>
        <w:jc w:val="both"/>
      </w:pPr>
      <w:r>
        <w:t xml:space="preserve">2.6. У </w:t>
      </w:r>
      <w:r w:rsidRPr="00F70694">
        <w:t xml:space="preserve">разі </w:t>
      </w:r>
      <w:r>
        <w:t>банкрутства (ліквідації) балансоутримувача ЗСЦЗ державної та комунальної форми власності, а також виявлення безхазяйних захисних споруд, за погодженням з центральними органами виконавчої влади, у сфері управління яких перебувають ЗС державної форми власності, приймають рішення про їх подальше використання.</w:t>
      </w:r>
    </w:p>
    <w:p w:rsidR="00F46122" w:rsidRPr="00F70694" w:rsidRDefault="00F46122" w:rsidP="00F46122">
      <w:pPr>
        <w:pStyle w:val="a6"/>
        <w:spacing w:before="0" w:beforeAutospacing="0" w:after="0" w:afterAutospacing="0"/>
        <w:ind w:left="708"/>
        <w:jc w:val="both"/>
      </w:pPr>
    </w:p>
    <w:p w:rsidR="00F46122" w:rsidRPr="0056045F" w:rsidRDefault="0056045F" w:rsidP="00F46122">
      <w:pPr>
        <w:pStyle w:val="a6"/>
        <w:spacing w:before="120" w:beforeAutospacing="0" w:after="120" w:afterAutospacing="0"/>
        <w:jc w:val="center"/>
      </w:pPr>
      <w:r>
        <w:t>3</w:t>
      </w:r>
      <w:r w:rsidR="00F46122" w:rsidRPr="0056045F">
        <w:t xml:space="preserve">. Права комісії </w:t>
      </w:r>
    </w:p>
    <w:p w:rsidR="00F46122" w:rsidRPr="00F70694" w:rsidRDefault="00F46122" w:rsidP="00F46122">
      <w:pPr>
        <w:pStyle w:val="a6"/>
        <w:spacing w:before="0" w:beforeAutospacing="0" w:after="0" w:afterAutospacing="0"/>
        <w:jc w:val="both"/>
      </w:pPr>
      <w:r>
        <w:t xml:space="preserve">         1. </w:t>
      </w:r>
      <w:r w:rsidRPr="00F70694">
        <w:t xml:space="preserve">Комісія має право: </w:t>
      </w:r>
    </w:p>
    <w:p w:rsidR="00F46122" w:rsidRPr="00F70694" w:rsidRDefault="00F46122" w:rsidP="00F46122">
      <w:pPr>
        <w:pStyle w:val="a6"/>
        <w:spacing w:before="0" w:beforeAutospacing="0" w:after="0" w:afterAutospacing="0"/>
        <w:jc w:val="both"/>
      </w:pPr>
      <w:r>
        <w:t xml:space="preserve">          1.1.</w:t>
      </w:r>
      <w:r w:rsidRPr="00F70694">
        <w:t xml:space="preserve">Заслуховувати керівників місцевих підрозділів територіальних органів центральних органів виконавчої влади, підприємств, установ та організацій, розташованих на території міста, з питань створення, утримання, використання фонду захисних споруд цивільного захисту та проведення їх технічної інвентаризації, надавати їм рекомендації з вказаних питань. </w:t>
      </w:r>
    </w:p>
    <w:p w:rsidR="00F46122" w:rsidRPr="00F70694" w:rsidRDefault="00F46122" w:rsidP="00F46122">
      <w:pPr>
        <w:pStyle w:val="a6"/>
        <w:spacing w:before="0" w:beforeAutospacing="0" w:after="0" w:afterAutospacing="0"/>
        <w:jc w:val="both"/>
      </w:pPr>
      <w:r>
        <w:t xml:space="preserve">         1.2. </w:t>
      </w:r>
      <w:r w:rsidRPr="00F70694">
        <w:t xml:space="preserve">Одержувати від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міста, матеріали і документи, необхідні для вирішення питань, що належать до компетенції комісії. </w:t>
      </w:r>
    </w:p>
    <w:p w:rsidR="00F46122" w:rsidRPr="00F70694" w:rsidRDefault="00F46122" w:rsidP="00F46122">
      <w:pPr>
        <w:pStyle w:val="a6"/>
        <w:spacing w:before="0" w:beforeAutospacing="0" w:after="0" w:afterAutospacing="0"/>
        <w:jc w:val="both"/>
      </w:pPr>
      <w:r>
        <w:t xml:space="preserve">         1.3. </w:t>
      </w:r>
      <w:r w:rsidRPr="00F70694">
        <w:t xml:space="preserve">Залучати до участі у роботі комісії представників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міста (за погодженням з їх керівниками). </w:t>
      </w:r>
    </w:p>
    <w:p w:rsidR="00F46122" w:rsidRDefault="00F46122" w:rsidP="00F46122">
      <w:pPr>
        <w:pStyle w:val="a6"/>
        <w:spacing w:before="0" w:beforeAutospacing="0" w:after="0" w:afterAutospacing="0"/>
        <w:jc w:val="both"/>
      </w:pPr>
      <w:r>
        <w:t xml:space="preserve">         1.4. </w:t>
      </w:r>
      <w:r w:rsidRPr="00F70694">
        <w:t xml:space="preserve">Надавати пропозиції міському голові щодо притягнення до відповідальності балансоутримувачів ЗСЦЗ у випадках неналежного утримання, використання або відмови від проведення технічної інвентаризації ЗСЦЗ. </w:t>
      </w:r>
    </w:p>
    <w:p w:rsidR="00F46122" w:rsidRDefault="00F46122" w:rsidP="00F46122">
      <w:pPr>
        <w:pStyle w:val="a6"/>
        <w:spacing w:before="0" w:beforeAutospacing="0" w:after="0" w:afterAutospacing="0"/>
        <w:jc w:val="both"/>
      </w:pPr>
      <w:r>
        <w:t xml:space="preserve">         1.5. За неможливості подальшого утримання та експлуатації ЗСЦЗ приймає рішення щодо виключення  за погодженням із державною службою України з надзвичайних ситуацій (далі – ДСНС) захисних споруд у випадках, визначених вимогами щодо визначення критеріїв неможливості подальшого утримання та експлуатації ЗСЦЗ.  </w:t>
      </w:r>
    </w:p>
    <w:p w:rsidR="00F46122" w:rsidRDefault="00F46122" w:rsidP="00F46122">
      <w:pPr>
        <w:pStyle w:val="a6"/>
        <w:spacing w:before="0" w:beforeAutospacing="0" w:after="0" w:afterAutospacing="0"/>
        <w:jc w:val="both"/>
      </w:pPr>
      <w:r>
        <w:t xml:space="preserve">         1.6. Знімає з обліку фонду ЗСЦЗ після їх виключення за погодженням з ДСНС з фонду захисних споруд. </w:t>
      </w:r>
    </w:p>
    <w:p w:rsidR="00F46122" w:rsidRPr="00F70694" w:rsidRDefault="00F46122" w:rsidP="00F46122">
      <w:pPr>
        <w:pStyle w:val="a6"/>
        <w:spacing w:before="0" w:beforeAutospacing="0" w:after="0" w:afterAutospacing="0"/>
        <w:ind w:left="709"/>
        <w:jc w:val="both"/>
      </w:pPr>
    </w:p>
    <w:p w:rsidR="00F46122" w:rsidRPr="009F264A" w:rsidRDefault="009F264A" w:rsidP="00F46122">
      <w:pPr>
        <w:pStyle w:val="a6"/>
        <w:spacing w:before="120" w:beforeAutospacing="0" w:after="120" w:afterAutospacing="0"/>
        <w:jc w:val="center"/>
      </w:pPr>
      <w:r>
        <w:t>4</w:t>
      </w:r>
      <w:r w:rsidR="00F46122" w:rsidRPr="009F264A">
        <w:t xml:space="preserve">. Склад та порядок роботи комісії </w:t>
      </w:r>
    </w:p>
    <w:p w:rsidR="00F46122" w:rsidRPr="00F70694" w:rsidRDefault="00F46122" w:rsidP="00F46122">
      <w:pPr>
        <w:pStyle w:val="a6"/>
        <w:spacing w:before="0" w:beforeAutospacing="0" w:after="0" w:afterAutospacing="0"/>
        <w:jc w:val="both"/>
      </w:pPr>
      <w:r>
        <w:t xml:space="preserve">         </w:t>
      </w:r>
      <w:r w:rsidRPr="00F70694">
        <w:t xml:space="preserve">1. Склад комісії: </w:t>
      </w:r>
    </w:p>
    <w:p w:rsidR="00F46122" w:rsidRPr="00F70694" w:rsidRDefault="00F46122" w:rsidP="00F46122">
      <w:pPr>
        <w:pStyle w:val="a6"/>
        <w:spacing w:before="0" w:beforeAutospacing="0" w:after="0" w:afterAutospacing="0"/>
        <w:ind w:firstLine="540"/>
        <w:jc w:val="both"/>
      </w:pPr>
      <w:r>
        <w:t xml:space="preserve"> 1.1.</w:t>
      </w:r>
      <w:r w:rsidRPr="00F70694">
        <w:t>До складу комісії вх</w:t>
      </w:r>
      <w:r>
        <w:t>одить голова комісії, заступник</w:t>
      </w:r>
      <w:r w:rsidRPr="00F70694">
        <w:t xml:space="preserve"> голови, секретар та члени комісії. </w:t>
      </w:r>
    </w:p>
    <w:p w:rsidR="00F46122" w:rsidRPr="00F70694" w:rsidRDefault="00F46122" w:rsidP="00F46122">
      <w:pPr>
        <w:pStyle w:val="a6"/>
        <w:spacing w:before="0" w:beforeAutospacing="0" w:after="0" w:afterAutospacing="0"/>
        <w:jc w:val="both"/>
      </w:pPr>
      <w:r>
        <w:t xml:space="preserve">        </w:t>
      </w:r>
      <w:r w:rsidR="009F264A">
        <w:t xml:space="preserve"> </w:t>
      </w:r>
      <w:r>
        <w:t xml:space="preserve"> 1.2. </w:t>
      </w:r>
      <w:r w:rsidRPr="00F70694">
        <w:t>Роботою комісії керує її голова, а в разі відсутності голо</w:t>
      </w:r>
      <w:r>
        <w:t>ви — за його дорученням заступник</w:t>
      </w:r>
      <w:r w:rsidRPr="00F70694">
        <w:t xml:space="preserve"> голови комісії. </w:t>
      </w:r>
    </w:p>
    <w:p w:rsidR="00F46122" w:rsidRPr="00F70694" w:rsidRDefault="00F46122" w:rsidP="00F46122">
      <w:pPr>
        <w:pStyle w:val="a6"/>
        <w:spacing w:before="0" w:beforeAutospacing="0" w:after="0" w:afterAutospacing="0"/>
        <w:jc w:val="both"/>
      </w:pPr>
      <w:r>
        <w:t xml:space="preserve">         </w:t>
      </w:r>
      <w:r w:rsidR="009F264A">
        <w:t xml:space="preserve"> </w:t>
      </w:r>
      <w:r>
        <w:t>1.3. Персональний</w:t>
      </w:r>
      <w:r w:rsidRPr="00F70694">
        <w:t xml:space="preserve"> склад комісії затверджується рішенням виконавчого комітету міської ради. </w:t>
      </w:r>
    </w:p>
    <w:p w:rsidR="00F46122" w:rsidRPr="00F70694" w:rsidRDefault="00F46122" w:rsidP="00F46122">
      <w:pPr>
        <w:pStyle w:val="a6"/>
        <w:spacing w:before="0" w:beforeAutospacing="0" w:after="0" w:afterAutospacing="0"/>
        <w:jc w:val="both"/>
      </w:pPr>
      <w:r>
        <w:t xml:space="preserve">         </w:t>
      </w:r>
      <w:r w:rsidRPr="00F70694">
        <w:t xml:space="preserve">2. Організація діяльності комісії: </w:t>
      </w:r>
    </w:p>
    <w:p w:rsidR="00F46122" w:rsidRPr="00F70694" w:rsidRDefault="00F46122" w:rsidP="00F46122">
      <w:pPr>
        <w:pStyle w:val="a6"/>
        <w:spacing w:before="0" w:beforeAutospacing="0" w:after="0" w:afterAutospacing="0"/>
        <w:jc w:val="both"/>
      </w:pPr>
      <w:r>
        <w:t xml:space="preserve">         2.1. </w:t>
      </w:r>
      <w:r w:rsidRPr="00F70694">
        <w:t>Формою роботи комісії є засідання, що проводяться не рідше одного разу на квартал.</w:t>
      </w:r>
    </w:p>
    <w:p w:rsidR="00F46122" w:rsidRPr="00F70694" w:rsidRDefault="00F46122" w:rsidP="00F46122">
      <w:pPr>
        <w:pStyle w:val="a6"/>
        <w:spacing w:before="0" w:beforeAutospacing="0" w:after="0" w:afterAutospacing="0"/>
        <w:jc w:val="both"/>
      </w:pPr>
      <w:r>
        <w:t xml:space="preserve">         2.2. </w:t>
      </w:r>
      <w:r w:rsidRPr="00F70694">
        <w:t xml:space="preserve">Комісія на своїх засіданнях приймає рішення шляхом відкритого голосування більшістю голосів присутніх на засіданні членів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 </w:t>
      </w:r>
    </w:p>
    <w:p w:rsidR="00F46122" w:rsidRPr="00F70694" w:rsidRDefault="00F46122" w:rsidP="00F46122">
      <w:pPr>
        <w:pStyle w:val="a6"/>
        <w:numPr>
          <w:ilvl w:val="1"/>
          <w:numId w:val="1"/>
        </w:numPr>
        <w:spacing w:before="0" w:beforeAutospacing="0" w:after="0" w:afterAutospacing="0"/>
        <w:jc w:val="both"/>
      </w:pPr>
      <w:r>
        <w:t xml:space="preserve"> </w:t>
      </w:r>
      <w:r w:rsidRPr="00F70694">
        <w:t xml:space="preserve">У разі рівного розподілу голосів, вирішальним є голос головуючого. </w:t>
      </w:r>
    </w:p>
    <w:p w:rsidR="00F46122" w:rsidRDefault="009F264A" w:rsidP="009F264A">
      <w:pPr>
        <w:pStyle w:val="a6"/>
        <w:spacing w:before="0" w:beforeAutospacing="0" w:after="0" w:afterAutospacing="0"/>
        <w:ind w:firstLine="540"/>
        <w:jc w:val="both"/>
      </w:pPr>
      <w:r>
        <w:t>2.4.</w:t>
      </w:r>
      <w:r w:rsidR="00F46122" w:rsidRPr="00F70694">
        <w:t xml:space="preserve">Засідання комісії є правомочним у разі присутності на ньому не менше двох третин її членів. </w:t>
      </w:r>
    </w:p>
    <w:p w:rsidR="009F264A" w:rsidRDefault="009F264A" w:rsidP="009F264A">
      <w:pPr>
        <w:pStyle w:val="a6"/>
        <w:spacing w:before="0" w:beforeAutospacing="0" w:after="0" w:afterAutospacing="0"/>
        <w:jc w:val="center"/>
      </w:pPr>
      <w:r>
        <w:lastRenderedPageBreak/>
        <w:t>3</w:t>
      </w:r>
    </w:p>
    <w:p w:rsidR="009F264A" w:rsidRPr="00F70694" w:rsidRDefault="009F264A" w:rsidP="00F46122">
      <w:pPr>
        <w:pStyle w:val="a6"/>
        <w:spacing w:before="0" w:beforeAutospacing="0" w:after="0" w:afterAutospacing="0"/>
        <w:ind w:firstLine="540"/>
        <w:jc w:val="both"/>
      </w:pPr>
    </w:p>
    <w:p w:rsidR="00F46122" w:rsidRPr="009F264A" w:rsidRDefault="009F264A" w:rsidP="00F46122">
      <w:pPr>
        <w:pStyle w:val="a6"/>
        <w:spacing w:before="120" w:beforeAutospacing="0" w:after="120" w:afterAutospacing="0"/>
        <w:jc w:val="center"/>
      </w:pPr>
      <w:r>
        <w:t>5</w:t>
      </w:r>
      <w:r w:rsidR="00F46122" w:rsidRPr="009F264A">
        <w:t xml:space="preserve">. Забезпечення діяльності комісії </w:t>
      </w:r>
    </w:p>
    <w:p w:rsidR="00F46122" w:rsidRPr="00F70694" w:rsidRDefault="00F46122" w:rsidP="00F46122">
      <w:pPr>
        <w:pStyle w:val="a6"/>
        <w:spacing w:before="0" w:beforeAutospacing="0" w:after="0" w:afterAutospacing="0"/>
        <w:jc w:val="both"/>
      </w:pPr>
      <w:r>
        <w:t xml:space="preserve">         1. </w:t>
      </w:r>
      <w:r w:rsidRPr="00F70694">
        <w:t xml:space="preserve">Рішення комісії оформлюється протоколом, який підписується головою та секретарем комісії. </w:t>
      </w:r>
    </w:p>
    <w:p w:rsidR="00F46122" w:rsidRPr="00F70694" w:rsidRDefault="00F46122" w:rsidP="00F46122">
      <w:pPr>
        <w:pStyle w:val="a6"/>
        <w:spacing w:before="0" w:beforeAutospacing="0" w:after="0" w:afterAutospacing="0"/>
        <w:jc w:val="both"/>
      </w:pPr>
      <w:r>
        <w:t xml:space="preserve">         2. </w:t>
      </w:r>
      <w:r w:rsidRPr="00F70694">
        <w:t>Рішення комісії мають рекомендаційний характер.</w:t>
      </w:r>
    </w:p>
    <w:p w:rsidR="00F46122" w:rsidRPr="00F70694" w:rsidRDefault="00F46122" w:rsidP="00F46122">
      <w:pPr>
        <w:pStyle w:val="a6"/>
        <w:spacing w:before="0" w:beforeAutospacing="0" w:after="0" w:afterAutospacing="0"/>
        <w:jc w:val="both"/>
      </w:pPr>
      <w:r>
        <w:t xml:space="preserve">         3. Управління з питань надзвичайних ситуацій та </w:t>
      </w:r>
      <w:r w:rsidRPr="00F70694">
        <w:t>ц</w:t>
      </w:r>
      <w:r>
        <w:t xml:space="preserve">ивільного захисту населення </w:t>
      </w:r>
      <w:r w:rsidRPr="00F70694">
        <w:t xml:space="preserve"> виконавчого комітету міської ради здійснює організаційне, інформаційне та матеріально-технічне забезпечення діяльності комісії, веде її діловодство та листування з приводу питань, що розглядаються комісією.</w:t>
      </w:r>
    </w:p>
    <w:p w:rsidR="00F46122" w:rsidRPr="00F70694" w:rsidRDefault="00F46122" w:rsidP="00F46122">
      <w:pPr>
        <w:pStyle w:val="a6"/>
        <w:spacing w:before="0" w:beforeAutospacing="0" w:after="0" w:afterAutospacing="0"/>
        <w:jc w:val="both"/>
      </w:pPr>
    </w:p>
    <w:p w:rsidR="00F46122" w:rsidRPr="00275957" w:rsidRDefault="00F46122" w:rsidP="00F46122">
      <w:pPr>
        <w:rPr>
          <w:rFonts w:eastAsia="Times New Roman"/>
          <w:sz w:val="24"/>
          <w:szCs w:val="24"/>
          <w:lang w:val="uk-UA"/>
        </w:rPr>
      </w:pPr>
      <w:r w:rsidRPr="00275957">
        <w:rPr>
          <w:rFonts w:eastAsia="Times New Roman"/>
          <w:color w:val="000000"/>
          <w:sz w:val="24"/>
          <w:szCs w:val="24"/>
          <w:lang w:val="uk-UA"/>
        </w:rPr>
        <w:t xml:space="preserve">Керуючий справами </w:t>
      </w:r>
    </w:p>
    <w:p w:rsidR="00F46122" w:rsidRPr="00275957" w:rsidRDefault="00F46122" w:rsidP="00F46122">
      <w:pPr>
        <w:tabs>
          <w:tab w:val="center" w:pos="4677"/>
        </w:tabs>
        <w:jc w:val="both"/>
        <w:rPr>
          <w:color w:val="000000"/>
          <w:sz w:val="24"/>
          <w:szCs w:val="24"/>
          <w:lang w:val="uk-UA"/>
        </w:rPr>
      </w:pPr>
      <w:r w:rsidRPr="00275957">
        <w:rPr>
          <w:rFonts w:eastAsia="Times New Roman"/>
          <w:color w:val="000000"/>
          <w:sz w:val="24"/>
          <w:szCs w:val="24"/>
          <w:lang w:val="uk-UA"/>
        </w:rPr>
        <w:t>виконавчого комітету міської ради                                                             С. Постівий</w:t>
      </w:r>
    </w:p>
    <w:p w:rsidR="00F46122" w:rsidRPr="00275957" w:rsidRDefault="00F46122" w:rsidP="00F46122">
      <w:pPr>
        <w:tabs>
          <w:tab w:val="center" w:pos="4677"/>
        </w:tabs>
        <w:jc w:val="both"/>
        <w:rPr>
          <w:color w:val="000000"/>
          <w:sz w:val="24"/>
          <w:szCs w:val="24"/>
          <w:lang w:val="uk-UA"/>
        </w:rPr>
      </w:pPr>
    </w:p>
    <w:p w:rsidR="00F46122" w:rsidRPr="00F70694" w:rsidRDefault="00F46122" w:rsidP="00F46122">
      <w:pPr>
        <w:pStyle w:val="a6"/>
        <w:spacing w:before="0" w:beforeAutospacing="0" w:after="0" w:afterAutospacing="0"/>
        <w:jc w:val="both"/>
      </w:pPr>
    </w:p>
    <w:p w:rsidR="00F46122" w:rsidRDefault="00F46122" w:rsidP="00F46122"/>
    <w:p w:rsidR="00922D04" w:rsidRDefault="00922D04" w:rsidP="002523B7">
      <w:pPr>
        <w:tabs>
          <w:tab w:val="left" w:pos="7088"/>
        </w:tabs>
        <w:rPr>
          <w:rFonts w:eastAsia="Times New Roman"/>
          <w:sz w:val="24"/>
          <w:szCs w:val="24"/>
          <w:lang w:val="uk-UA"/>
        </w:rPr>
      </w:pPr>
    </w:p>
    <w:sectPr w:rsidR="00922D04" w:rsidSect="00F83CE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24" w:rsidRDefault="00827424" w:rsidP="00B41D76">
      <w:r>
        <w:separator/>
      </w:r>
    </w:p>
  </w:endnote>
  <w:endnote w:type="continuationSeparator" w:id="0">
    <w:p w:rsidR="00827424" w:rsidRDefault="00827424" w:rsidP="00B4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24" w:rsidRDefault="00827424" w:rsidP="00B41D76">
      <w:r>
        <w:separator/>
      </w:r>
    </w:p>
  </w:footnote>
  <w:footnote w:type="continuationSeparator" w:id="0">
    <w:p w:rsidR="00827424" w:rsidRDefault="00827424" w:rsidP="00B41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AFA"/>
    <w:multiLevelType w:val="multilevel"/>
    <w:tmpl w:val="0BA2A1EE"/>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49B02336"/>
    <w:multiLevelType w:val="hybridMultilevel"/>
    <w:tmpl w:val="DA00C8C8"/>
    <w:lvl w:ilvl="0" w:tplc="304ACD4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9F"/>
    <w:rsid w:val="00062B34"/>
    <w:rsid w:val="0012580B"/>
    <w:rsid w:val="002523B7"/>
    <w:rsid w:val="002538FC"/>
    <w:rsid w:val="003A6143"/>
    <w:rsid w:val="0056045F"/>
    <w:rsid w:val="00786B58"/>
    <w:rsid w:val="00827424"/>
    <w:rsid w:val="008D2951"/>
    <w:rsid w:val="009203FE"/>
    <w:rsid w:val="00922D04"/>
    <w:rsid w:val="009C4F9F"/>
    <w:rsid w:val="009F264A"/>
    <w:rsid w:val="00AC7AF5"/>
    <w:rsid w:val="00B41D76"/>
    <w:rsid w:val="00BC0733"/>
    <w:rsid w:val="00CA0A8D"/>
    <w:rsid w:val="00D229CA"/>
    <w:rsid w:val="00D95DE5"/>
    <w:rsid w:val="00EA00A1"/>
    <w:rsid w:val="00F12EC5"/>
    <w:rsid w:val="00F46122"/>
    <w:rsid w:val="00F83CE7"/>
    <w:rsid w:val="00FD5A55"/>
    <w:rsid w:val="00FE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CE81F-5A77-4038-A8D8-AA789324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F9F"/>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uiPriority w:val="9"/>
    <w:semiHidden/>
    <w:unhideWhenUsed/>
    <w:qFormat/>
    <w:rsid w:val="00F461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922D04"/>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F9F"/>
    <w:pPr>
      <w:tabs>
        <w:tab w:val="center" w:pos="4819"/>
        <w:tab w:val="right" w:pos="9639"/>
      </w:tabs>
    </w:pPr>
  </w:style>
  <w:style w:type="character" w:customStyle="1" w:styleId="a4">
    <w:name w:val="Верхний колонтитул Знак"/>
    <w:basedOn w:val="a0"/>
    <w:link w:val="a3"/>
    <w:uiPriority w:val="99"/>
    <w:rsid w:val="009C4F9F"/>
    <w:rPr>
      <w:rFonts w:ascii="Times New Roman" w:eastAsia="Calibri" w:hAnsi="Times New Roman" w:cs="Times New Roman"/>
      <w:sz w:val="20"/>
      <w:szCs w:val="20"/>
      <w:lang w:eastAsia="ru-RU"/>
    </w:rPr>
  </w:style>
  <w:style w:type="character" w:styleId="a5">
    <w:name w:val="page number"/>
    <w:basedOn w:val="a0"/>
    <w:rsid w:val="009C4F9F"/>
  </w:style>
  <w:style w:type="character" w:customStyle="1" w:styleId="70">
    <w:name w:val="Заголовок 7 Знак"/>
    <w:basedOn w:val="a0"/>
    <w:link w:val="7"/>
    <w:uiPriority w:val="9"/>
    <w:semiHidden/>
    <w:rsid w:val="00922D04"/>
    <w:rPr>
      <w:rFonts w:ascii="Calibri" w:eastAsia="Times New Roman" w:hAnsi="Calibri" w:cs="Times New Roman"/>
      <w:sz w:val="24"/>
      <w:szCs w:val="24"/>
      <w:lang w:eastAsia="ru-RU"/>
    </w:rPr>
  </w:style>
  <w:style w:type="character" w:customStyle="1" w:styleId="30">
    <w:name w:val="Заголовок 3 Знак"/>
    <w:basedOn w:val="a0"/>
    <w:link w:val="3"/>
    <w:uiPriority w:val="9"/>
    <w:semiHidden/>
    <w:rsid w:val="00F46122"/>
    <w:rPr>
      <w:rFonts w:asciiTheme="majorHAnsi" w:eastAsiaTheme="majorEastAsia" w:hAnsiTheme="majorHAnsi" w:cstheme="majorBidi"/>
      <w:color w:val="243F60" w:themeColor="accent1" w:themeShade="7F"/>
      <w:sz w:val="24"/>
      <w:szCs w:val="24"/>
      <w:lang w:eastAsia="ru-RU"/>
    </w:rPr>
  </w:style>
  <w:style w:type="paragraph" w:styleId="a6">
    <w:name w:val="Normal (Web)"/>
    <w:basedOn w:val="a"/>
    <w:uiPriority w:val="99"/>
    <w:rsid w:val="00F46122"/>
    <w:pPr>
      <w:spacing w:before="100" w:beforeAutospacing="1" w:after="100" w:afterAutospacing="1"/>
    </w:pPr>
    <w:rPr>
      <w:rFonts w:eastAsia="Times New Roman"/>
      <w:sz w:val="24"/>
      <w:szCs w:val="24"/>
      <w:lang w:val="uk-UA" w:eastAsia="uk-UA"/>
    </w:rPr>
  </w:style>
  <w:style w:type="paragraph" w:styleId="a7">
    <w:name w:val="List Paragraph"/>
    <w:basedOn w:val="a"/>
    <w:uiPriority w:val="34"/>
    <w:qFormat/>
    <w:rsid w:val="00F46122"/>
    <w:pPr>
      <w:ind w:left="720"/>
      <w:contextualSpacing/>
    </w:pPr>
  </w:style>
  <w:style w:type="paragraph" w:styleId="a8">
    <w:name w:val="Plain Text"/>
    <w:basedOn w:val="a"/>
    <w:link w:val="a9"/>
    <w:unhideWhenUsed/>
    <w:rsid w:val="00F12EC5"/>
    <w:rPr>
      <w:rFonts w:ascii="Courier New" w:eastAsia="Times New Roman" w:hAnsi="Courier New" w:cs="Courier New"/>
    </w:rPr>
  </w:style>
  <w:style w:type="character" w:customStyle="1" w:styleId="a9">
    <w:name w:val="Текст Знак"/>
    <w:basedOn w:val="a0"/>
    <w:link w:val="a8"/>
    <w:rsid w:val="00F12EC5"/>
    <w:rPr>
      <w:rFonts w:ascii="Courier New" w:eastAsia="Times New Roman" w:hAnsi="Courier New" w:cs="Courier New"/>
      <w:sz w:val="20"/>
      <w:szCs w:val="20"/>
      <w:lang w:eastAsia="ru-RU"/>
    </w:rPr>
  </w:style>
  <w:style w:type="paragraph" w:customStyle="1" w:styleId="1">
    <w:name w:val="Без интервала1"/>
    <w:rsid w:val="00F12EC5"/>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7505</Words>
  <Characters>4279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dc:creator>
  <cp:lastModifiedBy>БЦ09</cp:lastModifiedBy>
  <cp:revision>6</cp:revision>
  <dcterms:created xsi:type="dcterms:W3CDTF">2018-10-10T14:12:00Z</dcterms:created>
  <dcterms:modified xsi:type="dcterms:W3CDTF">2018-10-18T07:12:00Z</dcterms:modified>
</cp:coreProperties>
</file>