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AD2B72" w:rsidRDefault="00AD2B72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</w:p>
    <w:p w:rsidR="00850370" w:rsidRPr="0025652B" w:rsidRDefault="00850370" w:rsidP="007622ED">
      <w:pPr>
        <w:spacing w:after="0" w:line="240" w:lineRule="auto"/>
        <w:ind w:right="4419"/>
        <w:rPr>
          <w:rFonts w:ascii="Times New Roman" w:hAnsi="Times New Roman" w:cs="Times New Roman"/>
          <w:sz w:val="24"/>
          <w:szCs w:val="24"/>
        </w:rPr>
      </w:pPr>
      <w:r w:rsidRPr="0025652B">
        <w:rPr>
          <w:rFonts w:ascii="Times New Roman" w:hAnsi="Times New Roman" w:cs="Times New Roman"/>
          <w:sz w:val="24"/>
          <w:szCs w:val="24"/>
        </w:rPr>
        <w:t>Про погодження розрахунку видатків бюджетних установ Білоцерківської міської ради, що утримуються за рахунок коштів бюджету міста Біла Церква, на 2017 рік з метою розрахунку вартості  відшкодування за надані послуги мешканцям інших населених пунктів.</w:t>
      </w:r>
    </w:p>
    <w:p w:rsidR="00850370" w:rsidRPr="0025652B" w:rsidRDefault="00850370" w:rsidP="007F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370" w:rsidRPr="0025652B" w:rsidRDefault="00850370" w:rsidP="00C0161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52B">
        <w:rPr>
          <w:rFonts w:ascii="Times New Roman" w:hAnsi="Times New Roman" w:cs="Times New Roman"/>
          <w:sz w:val="24"/>
          <w:szCs w:val="24"/>
        </w:rPr>
        <w:t>Розглянувши показники, розрахунки та інформацію бюджетних установ Білоцерківської міської ради, відповідно пункту 2 частини першої та частини третьої ст. 86, частини 5 ст.93 Бюджетного кодексу України та ст.27, ст.28, ст.32 та розділу ІІІ Закону України «Про місцеве самоврядування в Україні», враховуючи рішення Білоцерківської міської ради від 13 червня  2017 року № 924-33-</w:t>
      </w:r>
      <w:r w:rsidRPr="00C01619">
        <w:rPr>
          <w:rFonts w:ascii="Times New Roman" w:hAnsi="Times New Roman" w:cs="Times New Roman"/>
          <w:sz w:val="24"/>
          <w:szCs w:val="24"/>
        </w:rPr>
        <w:t>VII</w:t>
      </w:r>
      <w:r w:rsidRPr="0025652B">
        <w:rPr>
          <w:rFonts w:ascii="Times New Roman" w:hAnsi="Times New Roman" w:cs="Times New Roman"/>
          <w:sz w:val="24"/>
          <w:szCs w:val="24"/>
        </w:rPr>
        <w:t xml:space="preserve"> “Про внесення змін та доповнень до  рішення  міської  ради від  22 грудня 2016 р. № 386-22-</w:t>
      </w:r>
      <w:r w:rsidRPr="00C01619">
        <w:rPr>
          <w:rFonts w:ascii="Times New Roman" w:hAnsi="Times New Roman" w:cs="Times New Roman"/>
          <w:sz w:val="24"/>
          <w:szCs w:val="24"/>
        </w:rPr>
        <w:t>V</w:t>
      </w:r>
      <w:r w:rsidRPr="0025652B">
        <w:rPr>
          <w:rFonts w:ascii="Times New Roman" w:hAnsi="Times New Roman" w:cs="Times New Roman"/>
          <w:sz w:val="24"/>
          <w:szCs w:val="24"/>
        </w:rPr>
        <w:t xml:space="preserve">ІІ «Про бюджет м. Біла Церква на 2017 рік» виконавчий комітет міської ради вирішив:  </w:t>
      </w:r>
    </w:p>
    <w:p w:rsidR="00850370" w:rsidRPr="0025652B" w:rsidRDefault="00850370" w:rsidP="00C0161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52B">
        <w:rPr>
          <w:rFonts w:ascii="Times New Roman" w:hAnsi="Times New Roman" w:cs="Times New Roman"/>
          <w:sz w:val="24"/>
          <w:szCs w:val="24"/>
        </w:rPr>
        <w:t>1. Погодити розрахунок видатків бюджетних установ Білоцерківської міської ради, що утримуються за рахунок коштів бюджету міста Біла Церква, на 2017 рік із розрахунку на одного учня, вихованця, пацієнта згідно з додатком 1.</w:t>
      </w:r>
    </w:p>
    <w:p w:rsidR="00850370" w:rsidRPr="0025652B" w:rsidRDefault="00850370" w:rsidP="00C0161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52B">
        <w:rPr>
          <w:rFonts w:ascii="Times New Roman" w:hAnsi="Times New Roman" w:cs="Times New Roman"/>
          <w:sz w:val="24"/>
          <w:szCs w:val="24"/>
        </w:rPr>
        <w:t>2. Інформацію бюджетних установ Білоцерківської міської ради щодо обслуговування мешканців інших населених пунктів взяти до відому (додаток 2).</w:t>
      </w:r>
    </w:p>
    <w:p w:rsidR="00850370" w:rsidRPr="0025652B" w:rsidRDefault="00850370" w:rsidP="00C0161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52B">
        <w:rPr>
          <w:rFonts w:ascii="Times New Roman" w:hAnsi="Times New Roman" w:cs="Times New Roman"/>
          <w:sz w:val="24"/>
          <w:szCs w:val="24"/>
        </w:rPr>
        <w:t xml:space="preserve">3. Вийти з пропозицією до міських, районних, сільських та селищних рад для прийняття </w:t>
      </w:r>
      <w:r>
        <w:rPr>
          <w:rFonts w:ascii="Times New Roman" w:hAnsi="Times New Roman" w:cs="Times New Roman"/>
          <w:sz w:val="24"/>
          <w:szCs w:val="24"/>
        </w:rPr>
        <w:t xml:space="preserve">ними </w:t>
      </w:r>
      <w:r w:rsidRPr="0025652B">
        <w:rPr>
          <w:rFonts w:ascii="Times New Roman" w:hAnsi="Times New Roman" w:cs="Times New Roman"/>
          <w:sz w:val="24"/>
          <w:szCs w:val="24"/>
        </w:rPr>
        <w:t xml:space="preserve">власних рішень щодо відшкодування вартості послуг фактично наданих бюджетними установами Білоцерківської міської ради, мешканцям відповідних населених пунктів та територіальних громад шляхом укладання відповідних договорів з врахуванням розрахунків наведених у </w:t>
      </w:r>
      <w:r w:rsidR="00AD2B72">
        <w:rPr>
          <w:rFonts w:ascii="Times New Roman" w:hAnsi="Times New Roman" w:cs="Times New Roman"/>
          <w:sz w:val="24"/>
          <w:szCs w:val="24"/>
        </w:rPr>
        <w:t>д</w:t>
      </w:r>
      <w:r w:rsidRPr="0025652B">
        <w:rPr>
          <w:rFonts w:ascii="Times New Roman" w:hAnsi="Times New Roman" w:cs="Times New Roman"/>
          <w:sz w:val="24"/>
          <w:szCs w:val="24"/>
        </w:rPr>
        <w:t>одатку 1 п.1 цього рішення та з урахуванням інформації, що зазначена в Додатку 2 цього рішення.</w:t>
      </w:r>
    </w:p>
    <w:p w:rsidR="00850370" w:rsidRPr="0025652B" w:rsidRDefault="00850370" w:rsidP="00C0161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52B">
        <w:rPr>
          <w:rFonts w:ascii="Times New Roman" w:hAnsi="Times New Roman" w:cs="Times New Roman"/>
          <w:sz w:val="24"/>
          <w:szCs w:val="24"/>
        </w:rPr>
        <w:t>4. Головним розпорядникам коштів, керівникам бюджетних установ Білоцерківської міської ради:</w:t>
      </w:r>
    </w:p>
    <w:p w:rsidR="00850370" w:rsidRPr="0025652B" w:rsidRDefault="00850370" w:rsidP="00C0161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52B">
        <w:rPr>
          <w:rFonts w:ascii="Times New Roman" w:hAnsi="Times New Roman" w:cs="Times New Roman"/>
          <w:sz w:val="24"/>
          <w:szCs w:val="24"/>
        </w:rPr>
        <w:t>4.1 До 01</w:t>
      </w:r>
      <w:r w:rsidR="00AD2B72">
        <w:rPr>
          <w:rFonts w:ascii="Times New Roman" w:hAnsi="Times New Roman" w:cs="Times New Roman"/>
          <w:sz w:val="24"/>
          <w:szCs w:val="24"/>
        </w:rPr>
        <w:t xml:space="preserve"> вересня </w:t>
      </w:r>
      <w:r w:rsidRPr="0025652B">
        <w:rPr>
          <w:rFonts w:ascii="Times New Roman" w:hAnsi="Times New Roman" w:cs="Times New Roman"/>
          <w:sz w:val="24"/>
          <w:szCs w:val="24"/>
        </w:rPr>
        <w:t xml:space="preserve">2017 року розробити орієнтовну калькуляцію вартості послуги виходячи з видатків на одну особу погоджених в </w:t>
      </w:r>
      <w:r w:rsidR="00AD2B72">
        <w:rPr>
          <w:rFonts w:ascii="Times New Roman" w:hAnsi="Times New Roman" w:cs="Times New Roman"/>
          <w:sz w:val="24"/>
          <w:szCs w:val="24"/>
        </w:rPr>
        <w:t>д</w:t>
      </w:r>
      <w:r w:rsidRPr="0025652B">
        <w:rPr>
          <w:rFonts w:ascii="Times New Roman" w:hAnsi="Times New Roman" w:cs="Times New Roman"/>
          <w:sz w:val="24"/>
          <w:szCs w:val="24"/>
        </w:rPr>
        <w:t xml:space="preserve">одатку 1 цього рішення.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50370" w:rsidRPr="0025652B" w:rsidRDefault="00850370" w:rsidP="00C01619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52B">
        <w:rPr>
          <w:rFonts w:ascii="Times New Roman" w:hAnsi="Times New Roman" w:cs="Times New Roman"/>
          <w:sz w:val="24"/>
          <w:szCs w:val="24"/>
        </w:rPr>
        <w:t xml:space="preserve">4.2 </w:t>
      </w:r>
      <w:r w:rsidR="00AD2B72">
        <w:rPr>
          <w:rFonts w:ascii="Times New Roman" w:hAnsi="Times New Roman" w:cs="Times New Roman"/>
          <w:sz w:val="24"/>
          <w:szCs w:val="24"/>
        </w:rPr>
        <w:t>В</w:t>
      </w:r>
      <w:r w:rsidRPr="0025652B">
        <w:rPr>
          <w:rFonts w:ascii="Times New Roman" w:hAnsi="Times New Roman" w:cs="Times New Roman"/>
          <w:sz w:val="24"/>
          <w:szCs w:val="24"/>
        </w:rPr>
        <w:t>рахувати її при укладанні договорів з розпорядниками коштів бюджетів інших рівнів.</w:t>
      </w:r>
    </w:p>
    <w:p w:rsidR="00850370" w:rsidRDefault="00850370" w:rsidP="00B45DD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52B">
        <w:rPr>
          <w:rFonts w:ascii="Times New Roman" w:hAnsi="Times New Roman" w:cs="Times New Roman"/>
          <w:sz w:val="24"/>
          <w:szCs w:val="24"/>
        </w:rPr>
        <w:t>5. Дане рішення довести до відома сільським, селищним, міським та районним радам мешканцям, яким надають послуги бюджетні установи Білоцерківської міської ради для розгляду ними даних пропозицій та прийняття відповідних рішень.</w:t>
      </w:r>
    </w:p>
    <w:p w:rsidR="00850370" w:rsidRDefault="00850370" w:rsidP="00B45DD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Контроль за виконанням цього рішення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850370" w:rsidRDefault="00850370" w:rsidP="00B45DD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370" w:rsidRDefault="00850370" w:rsidP="00B45DD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370" w:rsidRDefault="00850370" w:rsidP="00B45DD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Г.А. Дикий</w:t>
      </w:r>
    </w:p>
    <w:p w:rsidR="00850370" w:rsidRDefault="00850370" w:rsidP="00B45DD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370" w:rsidRDefault="00850370" w:rsidP="00B45DD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0370" w:rsidRDefault="00850370" w:rsidP="00B45DDB">
      <w:pPr>
        <w:pStyle w:val="a3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370" w:rsidSect="005B0D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F78"/>
    <w:multiLevelType w:val="multilevel"/>
    <w:tmpl w:val="C936D958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abstractNum w:abstractNumId="1" w15:restartNumberingAfterBreak="0">
    <w:nsid w:val="0D761A70"/>
    <w:multiLevelType w:val="multilevel"/>
    <w:tmpl w:val="C936D958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abstractNum w:abstractNumId="2" w15:restartNumberingAfterBreak="0">
    <w:nsid w:val="1DE649FE"/>
    <w:multiLevelType w:val="multilevel"/>
    <w:tmpl w:val="A816D64E"/>
    <w:lvl w:ilvl="0">
      <w:start w:val="3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abstractNum w:abstractNumId="3" w15:restartNumberingAfterBreak="0">
    <w:nsid w:val="239F3FE1"/>
    <w:multiLevelType w:val="multilevel"/>
    <w:tmpl w:val="A816D64E"/>
    <w:lvl w:ilvl="0">
      <w:start w:val="3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abstractNum w:abstractNumId="4" w15:restartNumberingAfterBreak="0">
    <w:nsid w:val="25B37163"/>
    <w:multiLevelType w:val="multilevel"/>
    <w:tmpl w:val="A45AAFF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5" w15:restartNumberingAfterBreak="0">
    <w:nsid w:val="3B27754F"/>
    <w:multiLevelType w:val="multilevel"/>
    <w:tmpl w:val="3F90ED9C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abstractNum w:abstractNumId="6" w15:restartNumberingAfterBreak="0">
    <w:nsid w:val="3E4A6108"/>
    <w:multiLevelType w:val="multilevel"/>
    <w:tmpl w:val="C936D958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abstractNum w:abstractNumId="7" w15:restartNumberingAfterBreak="0">
    <w:nsid w:val="41B9255E"/>
    <w:multiLevelType w:val="multilevel"/>
    <w:tmpl w:val="C936D958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abstractNum w:abstractNumId="8" w15:restartNumberingAfterBreak="0">
    <w:nsid w:val="42D47074"/>
    <w:multiLevelType w:val="multilevel"/>
    <w:tmpl w:val="A45AAFF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9" w15:restartNumberingAfterBreak="0">
    <w:nsid w:val="59736327"/>
    <w:multiLevelType w:val="multilevel"/>
    <w:tmpl w:val="31F2939A"/>
    <w:lvl w:ilvl="0">
      <w:start w:val="5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abstractNum w:abstractNumId="10" w15:restartNumberingAfterBreak="0">
    <w:nsid w:val="66935F10"/>
    <w:multiLevelType w:val="multilevel"/>
    <w:tmpl w:val="C936D958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abstractNum w:abstractNumId="11" w15:restartNumberingAfterBreak="0">
    <w:nsid w:val="75394F3D"/>
    <w:multiLevelType w:val="multilevel"/>
    <w:tmpl w:val="A45AAFF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abstractNum w:abstractNumId="12" w15:restartNumberingAfterBreak="0">
    <w:nsid w:val="767771F9"/>
    <w:multiLevelType w:val="multilevel"/>
    <w:tmpl w:val="C936D958"/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1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9D"/>
    <w:rsid w:val="00003972"/>
    <w:rsid w:val="00072A28"/>
    <w:rsid w:val="00077D65"/>
    <w:rsid w:val="00210881"/>
    <w:rsid w:val="00235C5D"/>
    <w:rsid w:val="0025652B"/>
    <w:rsid w:val="00257AAC"/>
    <w:rsid w:val="002740FF"/>
    <w:rsid w:val="002A329F"/>
    <w:rsid w:val="002D0C3C"/>
    <w:rsid w:val="003242B9"/>
    <w:rsid w:val="003303ED"/>
    <w:rsid w:val="00366E07"/>
    <w:rsid w:val="00382D8C"/>
    <w:rsid w:val="003E1585"/>
    <w:rsid w:val="00407D31"/>
    <w:rsid w:val="00456DAC"/>
    <w:rsid w:val="00457C9D"/>
    <w:rsid w:val="004915B7"/>
    <w:rsid w:val="005073DA"/>
    <w:rsid w:val="005073DC"/>
    <w:rsid w:val="00511486"/>
    <w:rsid w:val="00517E04"/>
    <w:rsid w:val="0054070E"/>
    <w:rsid w:val="0054280C"/>
    <w:rsid w:val="005B0DA4"/>
    <w:rsid w:val="005C752B"/>
    <w:rsid w:val="005D6E75"/>
    <w:rsid w:val="005E2CF4"/>
    <w:rsid w:val="0060420B"/>
    <w:rsid w:val="0064138D"/>
    <w:rsid w:val="006A4CA3"/>
    <w:rsid w:val="006E2257"/>
    <w:rsid w:val="007115A8"/>
    <w:rsid w:val="007534BD"/>
    <w:rsid w:val="007622ED"/>
    <w:rsid w:val="00796C6F"/>
    <w:rsid w:val="007979A3"/>
    <w:rsid w:val="007F7F70"/>
    <w:rsid w:val="00850370"/>
    <w:rsid w:val="008D3E5E"/>
    <w:rsid w:val="008D6EEE"/>
    <w:rsid w:val="00922C36"/>
    <w:rsid w:val="00937204"/>
    <w:rsid w:val="00986DC4"/>
    <w:rsid w:val="009C714A"/>
    <w:rsid w:val="00A03925"/>
    <w:rsid w:val="00A079ED"/>
    <w:rsid w:val="00A72653"/>
    <w:rsid w:val="00AD2B72"/>
    <w:rsid w:val="00B0073B"/>
    <w:rsid w:val="00B17BF8"/>
    <w:rsid w:val="00B45DDB"/>
    <w:rsid w:val="00B56605"/>
    <w:rsid w:val="00BA688B"/>
    <w:rsid w:val="00BC31C9"/>
    <w:rsid w:val="00BD6F6B"/>
    <w:rsid w:val="00BF2468"/>
    <w:rsid w:val="00C01619"/>
    <w:rsid w:val="00C63DA0"/>
    <w:rsid w:val="00C85A7F"/>
    <w:rsid w:val="00CA6FF6"/>
    <w:rsid w:val="00D168EA"/>
    <w:rsid w:val="00D32A3F"/>
    <w:rsid w:val="00D52229"/>
    <w:rsid w:val="00D72C16"/>
    <w:rsid w:val="00DA17A9"/>
    <w:rsid w:val="00DB22DF"/>
    <w:rsid w:val="00DB3B14"/>
    <w:rsid w:val="00DD70E1"/>
    <w:rsid w:val="00DE53D0"/>
    <w:rsid w:val="00E25594"/>
    <w:rsid w:val="00E44F60"/>
    <w:rsid w:val="00E8522F"/>
    <w:rsid w:val="00E92F15"/>
    <w:rsid w:val="00EA65BB"/>
    <w:rsid w:val="00EC4A9F"/>
    <w:rsid w:val="00EE230B"/>
    <w:rsid w:val="00EE2734"/>
    <w:rsid w:val="00F2060F"/>
    <w:rsid w:val="00F67F28"/>
    <w:rsid w:val="00F827AA"/>
    <w:rsid w:val="00FA2D19"/>
    <w:rsid w:val="00FD39D2"/>
    <w:rsid w:val="00FD462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4130B-9DFE-4C18-8997-05A215A5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F70"/>
    <w:pPr>
      <w:ind w:left="720"/>
    </w:pPr>
  </w:style>
  <w:style w:type="paragraph" w:styleId="a4">
    <w:name w:val="Balloon Text"/>
    <w:basedOn w:val="a"/>
    <w:link w:val="a5"/>
    <w:uiPriority w:val="99"/>
    <w:semiHidden/>
    <w:rsid w:val="008D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D6EEE"/>
    <w:rPr>
      <w:rFonts w:ascii="Segoe UI" w:hAnsi="Segoe UI" w:cs="Segoe UI"/>
      <w:sz w:val="18"/>
      <w:szCs w:val="18"/>
    </w:rPr>
  </w:style>
  <w:style w:type="character" w:customStyle="1" w:styleId="PlainTextChar1">
    <w:name w:val="Plain Text Char1"/>
    <w:uiPriority w:val="99"/>
    <w:locked/>
    <w:rsid w:val="007622ED"/>
    <w:rPr>
      <w:rFonts w:ascii="Courier New" w:hAnsi="Courier New"/>
      <w:lang w:val="ru-RU" w:eastAsia="ru-RU"/>
    </w:rPr>
  </w:style>
  <w:style w:type="paragraph" w:styleId="a6">
    <w:name w:val="Plain Text"/>
    <w:basedOn w:val="a"/>
    <w:link w:val="a7"/>
    <w:uiPriority w:val="99"/>
    <w:rsid w:val="007622ED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link w:val="a6"/>
    <w:uiPriority w:val="99"/>
    <w:semiHidden/>
    <w:locked/>
    <w:rsid w:val="00E92F15"/>
    <w:rPr>
      <w:rFonts w:ascii="Courier New" w:hAnsi="Courier New" w:cs="Courier New"/>
      <w:sz w:val="20"/>
      <w:szCs w:val="20"/>
      <w:lang w:val="uk-UA" w:eastAsia="en-US"/>
    </w:rPr>
  </w:style>
  <w:style w:type="paragraph" w:customStyle="1" w:styleId="1">
    <w:name w:val="Знак Знак1 Знак Знак Знак Знак Знак Знак"/>
    <w:basedOn w:val="a"/>
    <w:uiPriority w:val="99"/>
    <w:rsid w:val="007622E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погодження розрахунку видатків бюджетних установ Білоцерківської міської ради, що утримуються за рахунок коштів бюджету міста Біла Церква, на 2017 рік з метою розрахунку вартості  відшкодування за надані послуги мешканцям інших населених пунктів</vt:lpstr>
    </vt:vector>
  </TitlesOfParts>
  <Company>МВК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погодження розрахунку видатків бюджетних установ Білоцерківської міської ради, що утримуються за рахунок коштів бюджету міста Біла Церква, на 2017 рік з метою розрахунку вартості  відшкодування за надані послуги мешканцям інших населених пунктів</dc:title>
  <dc:subject/>
  <dc:creator>BC-RADA33</dc:creator>
  <cp:keywords/>
  <dc:description/>
  <cp:lastModifiedBy>БЦ09</cp:lastModifiedBy>
  <cp:revision>3</cp:revision>
  <cp:lastPrinted>2017-07-05T11:41:00Z</cp:lastPrinted>
  <dcterms:created xsi:type="dcterms:W3CDTF">2017-07-13T13:41:00Z</dcterms:created>
  <dcterms:modified xsi:type="dcterms:W3CDTF">2017-07-13T13:41:00Z</dcterms:modified>
</cp:coreProperties>
</file>