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1F31E5" w:rsidRDefault="001F31E5" w:rsidP="00B15FF4">
      <w:pPr>
        <w:ind w:right="4876"/>
        <w:jc w:val="both"/>
        <w:rPr>
          <w:rFonts w:ascii="Times New Roman" w:hAnsi="Times New Roman"/>
          <w:szCs w:val="24"/>
        </w:rPr>
      </w:pPr>
    </w:p>
    <w:p w:rsidR="00042BFD" w:rsidRPr="0003458F" w:rsidRDefault="00042BFD" w:rsidP="001F31E5">
      <w:pPr>
        <w:ind w:right="5159"/>
        <w:rPr>
          <w:rFonts w:ascii="Times New Roman" w:hAnsi="Times New Roman"/>
          <w:szCs w:val="24"/>
        </w:rPr>
      </w:pPr>
      <w:r w:rsidRPr="0003458F">
        <w:rPr>
          <w:rFonts w:ascii="Times New Roman" w:hAnsi="Times New Roman"/>
          <w:szCs w:val="24"/>
        </w:rPr>
        <w:t xml:space="preserve">Про організацію та проведення призову громадян України на строкову військову службу </w:t>
      </w:r>
      <w:r w:rsidRPr="00741A1D">
        <w:rPr>
          <w:rFonts w:ascii="Times New Roman" w:hAnsi="Times New Roman"/>
          <w:szCs w:val="24"/>
        </w:rPr>
        <w:t>в</w:t>
      </w:r>
      <w:r w:rsidR="001F5FCB">
        <w:rPr>
          <w:rFonts w:ascii="Times New Roman" w:hAnsi="Times New Roman"/>
          <w:szCs w:val="24"/>
        </w:rPr>
        <w:t xml:space="preserve"> </w:t>
      </w:r>
      <w:r w:rsidR="00765A7E">
        <w:rPr>
          <w:rFonts w:ascii="Times New Roman" w:hAnsi="Times New Roman"/>
          <w:szCs w:val="24"/>
        </w:rPr>
        <w:t>квітні</w:t>
      </w:r>
      <w:r w:rsidRPr="00741A1D">
        <w:rPr>
          <w:rFonts w:ascii="Times New Roman" w:hAnsi="Times New Roman"/>
          <w:szCs w:val="24"/>
        </w:rPr>
        <w:t xml:space="preserve"> – </w:t>
      </w:r>
      <w:r w:rsidR="00654D5A">
        <w:rPr>
          <w:rFonts w:ascii="Times New Roman" w:hAnsi="Times New Roman"/>
          <w:szCs w:val="24"/>
        </w:rPr>
        <w:t>червні</w:t>
      </w:r>
      <w:r w:rsidRPr="00741A1D">
        <w:rPr>
          <w:rFonts w:ascii="Times New Roman" w:hAnsi="Times New Roman"/>
          <w:szCs w:val="24"/>
        </w:rPr>
        <w:t xml:space="preserve"> 201</w:t>
      </w:r>
      <w:r w:rsidR="00765A7E">
        <w:rPr>
          <w:rFonts w:ascii="Times New Roman" w:hAnsi="Times New Roman"/>
          <w:szCs w:val="24"/>
        </w:rPr>
        <w:t>9</w:t>
      </w:r>
      <w:r w:rsidRPr="00741A1D">
        <w:rPr>
          <w:rFonts w:ascii="Times New Roman" w:hAnsi="Times New Roman"/>
          <w:szCs w:val="24"/>
        </w:rPr>
        <w:t xml:space="preserve"> року</w:t>
      </w:r>
    </w:p>
    <w:p w:rsidR="00042BFD" w:rsidRPr="0006043B" w:rsidRDefault="00042BFD" w:rsidP="00042BFD">
      <w:pPr>
        <w:rPr>
          <w:rFonts w:ascii="Times New Roman" w:hAnsi="Times New Roman"/>
          <w:szCs w:val="24"/>
        </w:rPr>
      </w:pPr>
    </w:p>
    <w:p w:rsidR="00042BFD" w:rsidRDefault="00042BFD" w:rsidP="001F31E5">
      <w:pPr>
        <w:ind w:firstLine="708"/>
        <w:jc w:val="both"/>
        <w:rPr>
          <w:rFonts w:ascii="Times New Roman" w:hAnsi="Times New Roman"/>
          <w:szCs w:val="24"/>
        </w:rPr>
      </w:pPr>
      <w:r w:rsidRPr="0006043B">
        <w:rPr>
          <w:rFonts w:ascii="Times New Roman" w:hAnsi="Times New Roman"/>
          <w:szCs w:val="24"/>
        </w:rPr>
        <w:t xml:space="preserve">Розглянувши подання </w:t>
      </w:r>
      <w:r w:rsidR="00ED772A">
        <w:rPr>
          <w:rFonts w:ascii="Times New Roman" w:hAnsi="Times New Roman"/>
          <w:szCs w:val="24"/>
        </w:rPr>
        <w:t>відділу оборонно-мобілізаційної роботи Білоцерківської міської ради</w:t>
      </w:r>
      <w:r w:rsidRPr="0006043B">
        <w:rPr>
          <w:rFonts w:ascii="Times New Roman" w:hAnsi="Times New Roman"/>
          <w:szCs w:val="24"/>
        </w:rPr>
        <w:t xml:space="preserve">, з метою забезпечення своєчасного і якісного призову громадян на строкову військову </w:t>
      </w:r>
      <w:r w:rsidRPr="001F5FCB">
        <w:rPr>
          <w:rFonts w:ascii="Times New Roman" w:hAnsi="Times New Roman"/>
          <w:szCs w:val="24"/>
        </w:rPr>
        <w:t xml:space="preserve">службу </w:t>
      </w:r>
      <w:r w:rsidR="001F5FCB" w:rsidRPr="001F5FCB">
        <w:rPr>
          <w:rFonts w:ascii="Times New Roman" w:hAnsi="Times New Roman"/>
          <w:szCs w:val="24"/>
        </w:rPr>
        <w:t xml:space="preserve">з </w:t>
      </w:r>
      <w:r w:rsidR="00677157">
        <w:rPr>
          <w:rFonts w:ascii="Times New Roman" w:hAnsi="Times New Roman"/>
          <w:szCs w:val="24"/>
        </w:rPr>
        <w:t>0</w:t>
      </w:r>
      <w:r w:rsidR="00626838">
        <w:rPr>
          <w:rFonts w:ascii="Times New Roman" w:hAnsi="Times New Roman"/>
          <w:szCs w:val="24"/>
        </w:rPr>
        <w:t>1</w:t>
      </w:r>
      <w:r w:rsidR="001F5FCB" w:rsidRPr="001F5FCB">
        <w:rPr>
          <w:rFonts w:ascii="Times New Roman" w:hAnsi="Times New Roman"/>
          <w:szCs w:val="24"/>
        </w:rPr>
        <w:t xml:space="preserve"> </w:t>
      </w:r>
      <w:r w:rsidR="00765A7E">
        <w:rPr>
          <w:rFonts w:ascii="Times New Roman" w:hAnsi="Times New Roman"/>
          <w:szCs w:val="24"/>
        </w:rPr>
        <w:t>квітня</w:t>
      </w:r>
      <w:r w:rsidR="001F5FCB" w:rsidRPr="001F5FCB">
        <w:rPr>
          <w:rFonts w:ascii="Times New Roman" w:hAnsi="Times New Roman"/>
          <w:szCs w:val="24"/>
        </w:rPr>
        <w:t xml:space="preserve"> </w:t>
      </w:r>
      <w:r w:rsidRPr="001F5FCB">
        <w:rPr>
          <w:rFonts w:ascii="Times New Roman" w:hAnsi="Times New Roman"/>
          <w:szCs w:val="24"/>
        </w:rPr>
        <w:t xml:space="preserve">по </w:t>
      </w:r>
      <w:r w:rsidR="00B17601">
        <w:rPr>
          <w:rFonts w:ascii="Times New Roman" w:hAnsi="Times New Roman"/>
          <w:szCs w:val="24"/>
        </w:rPr>
        <w:t>28</w:t>
      </w:r>
      <w:r w:rsidRPr="001F5FCB">
        <w:rPr>
          <w:rFonts w:ascii="Times New Roman" w:hAnsi="Times New Roman"/>
          <w:szCs w:val="24"/>
        </w:rPr>
        <w:t xml:space="preserve"> </w:t>
      </w:r>
      <w:r w:rsidR="00B17601">
        <w:rPr>
          <w:rFonts w:ascii="Times New Roman" w:hAnsi="Times New Roman"/>
          <w:szCs w:val="24"/>
        </w:rPr>
        <w:t>червня</w:t>
      </w:r>
      <w:r w:rsidRPr="001F5FCB">
        <w:rPr>
          <w:rFonts w:ascii="Times New Roman" w:hAnsi="Times New Roman"/>
          <w:szCs w:val="24"/>
        </w:rPr>
        <w:t xml:space="preserve"> 201</w:t>
      </w:r>
      <w:r w:rsidR="00F03918">
        <w:rPr>
          <w:rFonts w:ascii="Times New Roman" w:hAnsi="Times New Roman"/>
          <w:szCs w:val="24"/>
        </w:rPr>
        <w:t>9</w:t>
      </w:r>
      <w:r w:rsidRPr="001F5FCB">
        <w:rPr>
          <w:rFonts w:ascii="Times New Roman" w:hAnsi="Times New Roman"/>
          <w:szCs w:val="24"/>
        </w:rPr>
        <w:t xml:space="preserve"> року</w:t>
      </w:r>
      <w:r w:rsidRPr="0006043B">
        <w:rPr>
          <w:rFonts w:ascii="Times New Roman" w:hAnsi="Times New Roman"/>
          <w:szCs w:val="24"/>
        </w:rPr>
        <w:t>, яким до дня відправ</w:t>
      </w:r>
      <w:r w:rsidR="005977A4">
        <w:rPr>
          <w:rFonts w:ascii="Times New Roman" w:hAnsi="Times New Roman"/>
          <w:szCs w:val="24"/>
        </w:rPr>
        <w:t>лення</w:t>
      </w:r>
      <w:r w:rsidRPr="0006043B">
        <w:rPr>
          <w:rFonts w:ascii="Times New Roman" w:hAnsi="Times New Roman"/>
          <w:szCs w:val="24"/>
        </w:rPr>
        <w:t xml:space="preserve"> у військ</w:t>
      </w:r>
      <w:r w:rsidR="005977A4">
        <w:rPr>
          <w:rFonts w:ascii="Times New Roman" w:hAnsi="Times New Roman"/>
          <w:szCs w:val="24"/>
        </w:rPr>
        <w:t>ові частини</w:t>
      </w:r>
      <w:r w:rsidRPr="0006043B">
        <w:rPr>
          <w:rFonts w:ascii="Times New Roman" w:hAnsi="Times New Roman"/>
          <w:szCs w:val="24"/>
        </w:rPr>
        <w:t xml:space="preserve"> виповни</w:t>
      </w:r>
      <w:r w:rsidR="005977A4">
        <w:rPr>
          <w:rFonts w:ascii="Times New Roman" w:hAnsi="Times New Roman"/>
          <w:szCs w:val="24"/>
        </w:rPr>
        <w:t>ло</w:t>
      </w:r>
      <w:r w:rsidRPr="0006043B">
        <w:rPr>
          <w:rFonts w:ascii="Times New Roman" w:hAnsi="Times New Roman"/>
          <w:szCs w:val="24"/>
        </w:rPr>
        <w:t>ся 20 років, та старших осіб, які не досягли 27-річного віку і не мають права на звільнення або відстрочку від призову на строкову військову службу, відповідно до ст. 36 Закону України «Про місцеве самоврядування в Україні», Закону України «Про військовий обов’язок і військову службу»,</w:t>
      </w:r>
      <w:r>
        <w:rPr>
          <w:rFonts w:ascii="Times New Roman" w:hAnsi="Times New Roman"/>
          <w:szCs w:val="24"/>
        </w:rPr>
        <w:t xml:space="preserve"> Положення про підготовку і проведення призову громадян України на строкову військову службу та прийняття призовників на військову службу та прийняття призовників на військову службу за контрактом затвердженого постановою Кабінету Міністрів України від 21 березня 2002 року №352</w:t>
      </w:r>
      <w:r w:rsidR="00654D5A">
        <w:rPr>
          <w:rFonts w:ascii="Times New Roman" w:hAnsi="Times New Roman"/>
          <w:szCs w:val="24"/>
        </w:rPr>
        <w:t xml:space="preserve"> та</w:t>
      </w:r>
      <w:r w:rsidRPr="0006043B">
        <w:rPr>
          <w:rFonts w:ascii="Times New Roman" w:hAnsi="Times New Roman"/>
          <w:szCs w:val="24"/>
        </w:rPr>
        <w:t xml:space="preserve"> на виконання Указу Президента України </w:t>
      </w:r>
      <w:r w:rsidRPr="00654D5A">
        <w:rPr>
          <w:rFonts w:ascii="Times New Roman" w:hAnsi="Times New Roman"/>
          <w:szCs w:val="24"/>
        </w:rPr>
        <w:t xml:space="preserve">від </w:t>
      </w:r>
      <w:r w:rsidR="00654D5A" w:rsidRPr="00654D5A">
        <w:rPr>
          <w:rFonts w:ascii="Times New Roman" w:hAnsi="Times New Roman"/>
          <w:szCs w:val="24"/>
        </w:rPr>
        <w:t>30</w:t>
      </w:r>
      <w:r w:rsidRPr="00654D5A">
        <w:rPr>
          <w:rFonts w:ascii="Times New Roman" w:hAnsi="Times New Roman"/>
          <w:szCs w:val="24"/>
        </w:rPr>
        <w:t xml:space="preserve"> </w:t>
      </w:r>
      <w:r w:rsidR="00654D5A" w:rsidRPr="00654D5A">
        <w:rPr>
          <w:rFonts w:ascii="Times New Roman" w:hAnsi="Times New Roman"/>
          <w:szCs w:val="24"/>
        </w:rPr>
        <w:t>січня</w:t>
      </w:r>
      <w:r w:rsidRPr="00654D5A">
        <w:rPr>
          <w:rFonts w:ascii="Times New Roman" w:hAnsi="Times New Roman"/>
          <w:szCs w:val="24"/>
        </w:rPr>
        <w:t xml:space="preserve"> 201</w:t>
      </w:r>
      <w:r w:rsidR="00654D5A" w:rsidRPr="00654D5A">
        <w:rPr>
          <w:rFonts w:ascii="Times New Roman" w:hAnsi="Times New Roman"/>
          <w:szCs w:val="24"/>
        </w:rPr>
        <w:t>9</w:t>
      </w:r>
      <w:r w:rsidRPr="00654D5A">
        <w:rPr>
          <w:rFonts w:ascii="Times New Roman" w:hAnsi="Times New Roman"/>
          <w:szCs w:val="24"/>
        </w:rPr>
        <w:t xml:space="preserve"> року № </w:t>
      </w:r>
      <w:r w:rsidR="00654D5A" w:rsidRPr="00654D5A">
        <w:rPr>
          <w:rFonts w:ascii="Times New Roman" w:hAnsi="Times New Roman"/>
          <w:szCs w:val="24"/>
        </w:rPr>
        <w:t>22</w:t>
      </w:r>
      <w:r w:rsidRPr="00654D5A">
        <w:rPr>
          <w:rFonts w:ascii="Times New Roman" w:hAnsi="Times New Roman"/>
          <w:szCs w:val="24"/>
        </w:rPr>
        <w:t>/201</w:t>
      </w:r>
      <w:r w:rsidR="00654D5A" w:rsidRPr="00654D5A">
        <w:rPr>
          <w:rFonts w:ascii="Times New Roman" w:hAnsi="Times New Roman"/>
          <w:szCs w:val="24"/>
        </w:rPr>
        <w:t>9</w:t>
      </w:r>
      <w:r w:rsidRPr="00654D5A">
        <w:rPr>
          <w:rFonts w:ascii="Times New Roman" w:hAnsi="Times New Roman"/>
          <w:szCs w:val="24"/>
        </w:rPr>
        <w:t xml:space="preserve">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w:t>
      </w:r>
      <w:r w:rsidR="00654D5A" w:rsidRPr="00654D5A">
        <w:rPr>
          <w:rFonts w:ascii="Times New Roman" w:hAnsi="Times New Roman"/>
          <w:szCs w:val="24"/>
        </w:rPr>
        <w:t>9</w:t>
      </w:r>
      <w:r w:rsidRPr="00654D5A">
        <w:rPr>
          <w:rFonts w:ascii="Times New Roman" w:hAnsi="Times New Roman"/>
          <w:szCs w:val="24"/>
        </w:rPr>
        <w:t xml:space="preserve"> році</w:t>
      </w:r>
      <w:r w:rsidR="00654D5A" w:rsidRPr="00654D5A">
        <w:rPr>
          <w:rFonts w:ascii="Times New Roman" w:hAnsi="Times New Roman"/>
          <w:szCs w:val="24"/>
        </w:rPr>
        <w:t>,</w:t>
      </w:r>
      <w:r w:rsidR="001F5FCB">
        <w:rPr>
          <w:rFonts w:ascii="Times New Roman" w:hAnsi="Times New Roman"/>
          <w:szCs w:val="24"/>
        </w:rPr>
        <w:t xml:space="preserve"> </w:t>
      </w:r>
      <w:r w:rsidRPr="0006043B">
        <w:rPr>
          <w:rFonts w:ascii="Times New Roman" w:hAnsi="Times New Roman"/>
          <w:szCs w:val="24"/>
        </w:rPr>
        <w:t>виконавчий комітет міської ради вирішив:</w:t>
      </w:r>
    </w:p>
    <w:p w:rsidR="00161B3D" w:rsidRDefault="00161B3D" w:rsidP="001F31E5">
      <w:pPr>
        <w:ind w:firstLine="708"/>
        <w:jc w:val="both"/>
        <w:rPr>
          <w:rFonts w:ascii="Times New Roman" w:hAnsi="Times New Roman"/>
          <w:szCs w:val="24"/>
        </w:rPr>
      </w:pPr>
    </w:p>
    <w:p w:rsidR="00161B3D" w:rsidRDefault="000C3FC7" w:rsidP="001F31E5">
      <w:pPr>
        <w:ind w:firstLine="708"/>
        <w:jc w:val="both"/>
        <w:rPr>
          <w:rFonts w:ascii="Times New Roman" w:hAnsi="Times New Roman"/>
          <w:szCs w:val="24"/>
        </w:rPr>
      </w:pPr>
      <w:r>
        <w:rPr>
          <w:rFonts w:ascii="Times New Roman" w:hAnsi="Times New Roman"/>
          <w:szCs w:val="24"/>
        </w:rPr>
        <w:t xml:space="preserve">1. </w:t>
      </w:r>
      <w:r w:rsidR="00161B3D">
        <w:rPr>
          <w:rFonts w:ascii="Times New Roman" w:hAnsi="Times New Roman"/>
          <w:szCs w:val="24"/>
        </w:rPr>
        <w:t>Затвердити:</w:t>
      </w:r>
    </w:p>
    <w:p w:rsidR="00161B3D" w:rsidRDefault="000C3FC7" w:rsidP="001F31E5">
      <w:pPr>
        <w:spacing w:before="120"/>
        <w:ind w:firstLine="708"/>
        <w:jc w:val="both"/>
        <w:rPr>
          <w:rFonts w:ascii="Times New Roman" w:hAnsi="Times New Roman"/>
          <w:szCs w:val="24"/>
        </w:rPr>
      </w:pPr>
      <w:r>
        <w:rPr>
          <w:rFonts w:ascii="Times New Roman" w:hAnsi="Times New Roman"/>
          <w:szCs w:val="24"/>
        </w:rPr>
        <w:t xml:space="preserve">1.1. </w:t>
      </w:r>
      <w:r w:rsidR="00161B3D">
        <w:rPr>
          <w:rFonts w:ascii="Times New Roman" w:hAnsi="Times New Roman"/>
          <w:szCs w:val="24"/>
        </w:rPr>
        <w:t>Персональний склад міської призовної комісії (додаток 1);</w:t>
      </w:r>
    </w:p>
    <w:p w:rsidR="00161B3D" w:rsidRDefault="000C3FC7" w:rsidP="001F31E5">
      <w:pPr>
        <w:spacing w:before="120"/>
        <w:ind w:firstLine="708"/>
        <w:jc w:val="both"/>
        <w:rPr>
          <w:rFonts w:ascii="Times New Roman" w:hAnsi="Times New Roman"/>
          <w:szCs w:val="24"/>
        </w:rPr>
      </w:pPr>
      <w:r>
        <w:rPr>
          <w:rFonts w:ascii="Times New Roman" w:hAnsi="Times New Roman"/>
          <w:szCs w:val="24"/>
        </w:rPr>
        <w:t xml:space="preserve">1.2. </w:t>
      </w:r>
      <w:r w:rsidR="00161B3D">
        <w:rPr>
          <w:rFonts w:ascii="Times New Roman" w:hAnsi="Times New Roman"/>
          <w:szCs w:val="24"/>
        </w:rPr>
        <w:t>Графік роботи міської призовної комісії (додаток 2).</w:t>
      </w:r>
    </w:p>
    <w:p w:rsidR="00161B3D" w:rsidRDefault="000C3FC7" w:rsidP="001F31E5">
      <w:pPr>
        <w:spacing w:before="120"/>
        <w:ind w:firstLine="708"/>
        <w:jc w:val="both"/>
        <w:rPr>
          <w:rFonts w:ascii="Times New Roman" w:hAnsi="Times New Roman"/>
          <w:szCs w:val="24"/>
        </w:rPr>
      </w:pPr>
      <w:r>
        <w:rPr>
          <w:rFonts w:ascii="Times New Roman" w:hAnsi="Times New Roman"/>
          <w:szCs w:val="24"/>
        </w:rPr>
        <w:t xml:space="preserve">2. </w:t>
      </w:r>
      <w:r w:rsidR="00392E3A">
        <w:rPr>
          <w:rFonts w:ascii="Times New Roman" w:hAnsi="Times New Roman"/>
          <w:szCs w:val="24"/>
        </w:rPr>
        <w:t>Призовній комісії згідно з графіком роботи, організувати медичний огляд призовників, яким до дня відправлення у військові частини виповнилося 20 років та старших осіб, які не досягли</w:t>
      </w:r>
      <w:r w:rsidR="00CA7F22">
        <w:rPr>
          <w:rFonts w:ascii="Times New Roman" w:hAnsi="Times New Roman"/>
          <w:szCs w:val="24"/>
        </w:rPr>
        <w:t xml:space="preserve"> </w:t>
      </w:r>
      <w:r w:rsidR="00392E3A">
        <w:rPr>
          <w:rFonts w:ascii="Times New Roman" w:hAnsi="Times New Roman"/>
          <w:szCs w:val="24"/>
        </w:rPr>
        <w:t>27-річного віку і прийняти рішення персонально по кожному призовнику</w:t>
      </w:r>
      <w:r w:rsidR="006F48D7">
        <w:rPr>
          <w:rFonts w:ascii="Times New Roman" w:hAnsi="Times New Roman"/>
          <w:szCs w:val="24"/>
        </w:rPr>
        <w:t xml:space="preserve"> щодо</w:t>
      </w:r>
      <w:r w:rsidR="00392E3A">
        <w:rPr>
          <w:rFonts w:ascii="Times New Roman" w:hAnsi="Times New Roman"/>
          <w:szCs w:val="24"/>
        </w:rPr>
        <w:t>:</w:t>
      </w:r>
    </w:p>
    <w:p w:rsidR="006F48D7" w:rsidRDefault="006F48D7" w:rsidP="001F31E5">
      <w:pPr>
        <w:ind w:firstLine="708"/>
        <w:jc w:val="both"/>
        <w:rPr>
          <w:rFonts w:ascii="Times New Roman" w:hAnsi="Times New Roman"/>
          <w:szCs w:val="24"/>
        </w:rPr>
      </w:pPr>
      <w:r>
        <w:rPr>
          <w:rFonts w:ascii="Times New Roman" w:hAnsi="Times New Roman"/>
          <w:szCs w:val="24"/>
        </w:rPr>
        <w:t xml:space="preserve">призову на строкову військову службу до Збройних Сил України та інших військових формувань в </w:t>
      </w:r>
      <w:r w:rsidR="00F03918">
        <w:rPr>
          <w:rFonts w:ascii="Times New Roman" w:hAnsi="Times New Roman"/>
          <w:szCs w:val="24"/>
        </w:rPr>
        <w:t>квітні</w:t>
      </w:r>
      <w:r>
        <w:rPr>
          <w:rFonts w:ascii="Times New Roman" w:hAnsi="Times New Roman"/>
          <w:szCs w:val="24"/>
        </w:rPr>
        <w:t xml:space="preserve"> – </w:t>
      </w:r>
      <w:r w:rsidR="00654D5A">
        <w:rPr>
          <w:rFonts w:ascii="Times New Roman" w:hAnsi="Times New Roman"/>
          <w:szCs w:val="24"/>
        </w:rPr>
        <w:t>червні</w:t>
      </w:r>
      <w:r>
        <w:rPr>
          <w:rFonts w:ascii="Times New Roman" w:hAnsi="Times New Roman"/>
          <w:szCs w:val="24"/>
        </w:rPr>
        <w:t xml:space="preserve"> 201</w:t>
      </w:r>
      <w:r w:rsidR="00F03918">
        <w:rPr>
          <w:rFonts w:ascii="Times New Roman" w:hAnsi="Times New Roman"/>
          <w:szCs w:val="24"/>
        </w:rPr>
        <w:t>9</w:t>
      </w:r>
      <w:r>
        <w:rPr>
          <w:rFonts w:ascii="Times New Roman" w:hAnsi="Times New Roman"/>
          <w:szCs w:val="24"/>
        </w:rPr>
        <w:t xml:space="preserve"> року придатних за станом здоров’я до військової служби в мирний час громадян України чоловічої статі, які не мають права на відстрочку або звільнення від призову на строкову військову службу;</w:t>
      </w:r>
    </w:p>
    <w:p w:rsidR="006F48D7" w:rsidRDefault="006F48D7" w:rsidP="001F31E5">
      <w:pPr>
        <w:ind w:firstLine="708"/>
        <w:jc w:val="both"/>
        <w:rPr>
          <w:rFonts w:ascii="Times New Roman" w:hAnsi="Times New Roman"/>
          <w:szCs w:val="24"/>
        </w:rPr>
      </w:pPr>
      <w:r>
        <w:rPr>
          <w:rFonts w:ascii="Times New Roman" w:hAnsi="Times New Roman"/>
          <w:szCs w:val="24"/>
        </w:rPr>
        <w:t>надання відстрочки від призову на строкову військову службу, або звільнення від призову на строкову військову службу громадянам України, які мають на це право відповідно до чинного законодавства України;</w:t>
      </w:r>
    </w:p>
    <w:p w:rsidR="006F48D7" w:rsidRDefault="006F48D7" w:rsidP="001F31E5">
      <w:pPr>
        <w:ind w:firstLine="708"/>
        <w:jc w:val="both"/>
        <w:rPr>
          <w:rFonts w:ascii="Times New Roman" w:hAnsi="Times New Roman"/>
          <w:szCs w:val="24"/>
        </w:rPr>
      </w:pPr>
      <w:r>
        <w:rPr>
          <w:rFonts w:ascii="Times New Roman" w:hAnsi="Times New Roman"/>
          <w:szCs w:val="24"/>
        </w:rPr>
        <w:t xml:space="preserve">направлення </w:t>
      </w:r>
      <w:r w:rsidR="00B15FF4">
        <w:rPr>
          <w:rFonts w:ascii="Times New Roman" w:hAnsi="Times New Roman"/>
          <w:szCs w:val="24"/>
        </w:rPr>
        <w:t xml:space="preserve">до </w:t>
      </w:r>
      <w:r>
        <w:rPr>
          <w:rFonts w:ascii="Times New Roman" w:hAnsi="Times New Roman"/>
          <w:szCs w:val="24"/>
        </w:rPr>
        <w:t>лікувально-профілактичних закладів за місцем проживання (перебування) громадян, яких визнано тимчасово непридатними до військової служби;</w:t>
      </w:r>
    </w:p>
    <w:p w:rsidR="006F48D7" w:rsidRDefault="006F48D7" w:rsidP="001F31E5">
      <w:pPr>
        <w:ind w:firstLine="708"/>
        <w:jc w:val="both"/>
        <w:rPr>
          <w:rFonts w:ascii="Times New Roman" w:hAnsi="Times New Roman"/>
          <w:szCs w:val="24"/>
        </w:rPr>
      </w:pPr>
      <w:r>
        <w:rPr>
          <w:rFonts w:ascii="Times New Roman" w:hAnsi="Times New Roman"/>
          <w:szCs w:val="24"/>
        </w:rPr>
        <w:t>направлення до відповідних правоохоронних органів матеріалів на призовників, які ухиляються від призову</w:t>
      </w:r>
      <w:r w:rsidR="009211A4">
        <w:rPr>
          <w:rFonts w:ascii="Times New Roman" w:hAnsi="Times New Roman"/>
          <w:szCs w:val="24"/>
        </w:rPr>
        <w:t xml:space="preserve"> на строкову військову службу;</w:t>
      </w:r>
    </w:p>
    <w:p w:rsidR="001F31E5" w:rsidRDefault="001F31E5" w:rsidP="001F31E5">
      <w:pPr>
        <w:ind w:firstLine="708"/>
        <w:jc w:val="both"/>
        <w:rPr>
          <w:rFonts w:ascii="Times New Roman" w:hAnsi="Times New Roman"/>
          <w:szCs w:val="24"/>
        </w:rPr>
      </w:pPr>
    </w:p>
    <w:p w:rsidR="001F31E5" w:rsidRDefault="001F31E5" w:rsidP="001F31E5">
      <w:pPr>
        <w:ind w:firstLine="708"/>
        <w:jc w:val="both"/>
        <w:rPr>
          <w:rFonts w:ascii="Times New Roman" w:hAnsi="Times New Roman"/>
          <w:szCs w:val="24"/>
        </w:rPr>
      </w:pPr>
    </w:p>
    <w:p w:rsidR="001F31E5" w:rsidRDefault="001F31E5" w:rsidP="001F31E5">
      <w:pPr>
        <w:ind w:firstLine="708"/>
        <w:jc w:val="center"/>
        <w:rPr>
          <w:rFonts w:ascii="Times New Roman" w:hAnsi="Times New Roman"/>
          <w:szCs w:val="24"/>
        </w:rPr>
      </w:pPr>
      <w:r>
        <w:rPr>
          <w:rFonts w:ascii="Times New Roman" w:hAnsi="Times New Roman"/>
          <w:szCs w:val="24"/>
        </w:rPr>
        <w:lastRenderedPageBreak/>
        <w:t>2</w:t>
      </w:r>
    </w:p>
    <w:p w:rsidR="009211A4" w:rsidRDefault="009211A4" w:rsidP="001F31E5">
      <w:pPr>
        <w:ind w:firstLine="708"/>
        <w:jc w:val="both"/>
        <w:rPr>
          <w:rFonts w:ascii="Times New Roman" w:hAnsi="Times New Roman"/>
          <w:szCs w:val="24"/>
        </w:rPr>
      </w:pPr>
      <w:r>
        <w:rPr>
          <w:rFonts w:ascii="Times New Roman" w:hAnsi="Times New Roman"/>
          <w:szCs w:val="24"/>
        </w:rPr>
        <w:t>внесення на розгляд обласної призовної комісії клопотань щодо надання громадянам України відстрочок від призову на строкову військову службу у випадках, не передбачених Законом України «Про військовий обов’язок і військову службу».</w:t>
      </w:r>
    </w:p>
    <w:p w:rsidR="009211A4" w:rsidRDefault="000C3FC7" w:rsidP="001F31E5">
      <w:pPr>
        <w:spacing w:before="120"/>
        <w:ind w:firstLine="708"/>
        <w:jc w:val="both"/>
        <w:rPr>
          <w:rFonts w:ascii="Times New Roman" w:hAnsi="Times New Roman"/>
          <w:szCs w:val="24"/>
        </w:rPr>
      </w:pPr>
      <w:r>
        <w:rPr>
          <w:rFonts w:ascii="Times New Roman" w:hAnsi="Times New Roman"/>
          <w:szCs w:val="24"/>
        </w:rPr>
        <w:t xml:space="preserve">3. </w:t>
      </w:r>
      <w:r w:rsidR="009211A4">
        <w:rPr>
          <w:rFonts w:ascii="Times New Roman" w:hAnsi="Times New Roman"/>
          <w:szCs w:val="24"/>
        </w:rPr>
        <w:t>Начальнику управління охорони здоров’я Білоцерківської міської ради:</w:t>
      </w:r>
    </w:p>
    <w:p w:rsidR="009211A4" w:rsidRDefault="009211A4" w:rsidP="001F31E5">
      <w:pPr>
        <w:ind w:firstLine="708"/>
        <w:jc w:val="both"/>
        <w:rPr>
          <w:rFonts w:ascii="Times New Roman" w:hAnsi="Times New Roman"/>
          <w:szCs w:val="24"/>
        </w:rPr>
      </w:pPr>
      <w:r>
        <w:rPr>
          <w:rFonts w:ascii="Times New Roman" w:hAnsi="Times New Roman"/>
          <w:szCs w:val="24"/>
        </w:rPr>
        <w:t>3.1. Організувати роботу з поглибленого медичного обстеження стану здоров’я призовників та їх лікування;</w:t>
      </w:r>
    </w:p>
    <w:p w:rsidR="009211A4" w:rsidRDefault="009211A4" w:rsidP="001F31E5">
      <w:pPr>
        <w:ind w:firstLine="708"/>
        <w:jc w:val="both"/>
        <w:rPr>
          <w:rFonts w:ascii="Times New Roman" w:hAnsi="Times New Roman"/>
          <w:szCs w:val="24"/>
        </w:rPr>
      </w:pPr>
      <w:r>
        <w:rPr>
          <w:rFonts w:ascii="Times New Roman" w:hAnsi="Times New Roman"/>
          <w:szCs w:val="24"/>
        </w:rPr>
        <w:t>3.2. Проводити позачергове лікування та обстеження стану здоров’я призовників.</w:t>
      </w:r>
    </w:p>
    <w:p w:rsidR="009211A4" w:rsidRDefault="000C3FC7" w:rsidP="001F31E5">
      <w:pPr>
        <w:spacing w:before="120"/>
        <w:ind w:firstLine="708"/>
        <w:jc w:val="both"/>
        <w:rPr>
          <w:rFonts w:ascii="Times New Roman" w:hAnsi="Times New Roman"/>
          <w:szCs w:val="24"/>
        </w:rPr>
      </w:pPr>
      <w:r>
        <w:rPr>
          <w:rFonts w:ascii="Times New Roman" w:hAnsi="Times New Roman"/>
          <w:szCs w:val="24"/>
        </w:rPr>
        <w:t xml:space="preserve">4. </w:t>
      </w:r>
      <w:r w:rsidR="009211A4">
        <w:rPr>
          <w:rFonts w:ascii="Times New Roman" w:hAnsi="Times New Roman"/>
          <w:szCs w:val="24"/>
        </w:rPr>
        <w:t>Військовому комісару Білоцерківського об’єднаного міського військового комісаріату:</w:t>
      </w:r>
    </w:p>
    <w:p w:rsidR="00DE0E98" w:rsidRDefault="00DE0E98" w:rsidP="001F31E5">
      <w:pPr>
        <w:ind w:firstLine="708"/>
        <w:jc w:val="both"/>
        <w:rPr>
          <w:rFonts w:ascii="Times New Roman" w:hAnsi="Times New Roman"/>
          <w:szCs w:val="24"/>
        </w:rPr>
      </w:pPr>
      <w:r>
        <w:rPr>
          <w:rFonts w:ascii="Times New Roman" w:hAnsi="Times New Roman"/>
          <w:szCs w:val="24"/>
        </w:rPr>
        <w:t>4.1. Спланувати та цілеспрямовано організувати роботу особового складу Білоцерківського</w:t>
      </w:r>
      <w:r w:rsidR="00D67ED1" w:rsidRPr="00D67ED1">
        <w:rPr>
          <w:rFonts w:ascii="Times New Roman" w:hAnsi="Times New Roman"/>
          <w:szCs w:val="24"/>
        </w:rPr>
        <w:t xml:space="preserve"> </w:t>
      </w:r>
      <w:r w:rsidR="00D67ED1">
        <w:rPr>
          <w:rFonts w:ascii="Times New Roman" w:hAnsi="Times New Roman"/>
          <w:szCs w:val="24"/>
        </w:rPr>
        <w:t>об’єднаного міського військового комісаріату для проведення якісного призову громадян на строкову військову службу;</w:t>
      </w:r>
    </w:p>
    <w:p w:rsidR="00D67ED1" w:rsidRDefault="00D67ED1" w:rsidP="001F31E5">
      <w:pPr>
        <w:ind w:firstLine="708"/>
        <w:jc w:val="both"/>
        <w:rPr>
          <w:rFonts w:ascii="Times New Roman" w:hAnsi="Times New Roman"/>
          <w:szCs w:val="24"/>
        </w:rPr>
      </w:pPr>
      <w:r>
        <w:rPr>
          <w:rFonts w:ascii="Times New Roman" w:hAnsi="Times New Roman"/>
          <w:szCs w:val="24"/>
        </w:rPr>
        <w:t>4.2.</w:t>
      </w:r>
      <w:r w:rsidRPr="00D67ED1">
        <w:rPr>
          <w:rFonts w:ascii="Times New Roman" w:hAnsi="Times New Roman"/>
          <w:szCs w:val="24"/>
        </w:rPr>
        <w:t xml:space="preserve"> </w:t>
      </w:r>
      <w:r w:rsidR="00B15FF4">
        <w:rPr>
          <w:rFonts w:ascii="Times New Roman" w:hAnsi="Times New Roman"/>
          <w:szCs w:val="24"/>
        </w:rPr>
        <w:t>С</w:t>
      </w:r>
      <w:r>
        <w:rPr>
          <w:rFonts w:ascii="Times New Roman" w:hAnsi="Times New Roman"/>
          <w:szCs w:val="24"/>
        </w:rPr>
        <w:t>воєчасно приймати рішення по розшуку громадян, які не з’являються на міську призовну комісію, списки на цю категорію громадян подавати до Білоцерківського відділу поліції Головного управління Національної поліції в Київській області;</w:t>
      </w:r>
    </w:p>
    <w:p w:rsidR="00D67ED1" w:rsidRDefault="00D67ED1" w:rsidP="001F31E5">
      <w:pPr>
        <w:ind w:firstLine="708"/>
        <w:jc w:val="both"/>
        <w:rPr>
          <w:rFonts w:ascii="Times New Roman" w:hAnsi="Times New Roman"/>
          <w:szCs w:val="24"/>
        </w:rPr>
      </w:pPr>
      <w:r>
        <w:rPr>
          <w:rFonts w:ascii="Times New Roman" w:hAnsi="Times New Roman"/>
          <w:szCs w:val="24"/>
        </w:rPr>
        <w:t>4.3. Для забезпечення додержання громадського порядку під час відправки призовників у військові частини своєчасно подавати заявку на виділення поліції;</w:t>
      </w:r>
    </w:p>
    <w:p w:rsidR="00D67ED1" w:rsidRDefault="00D67ED1" w:rsidP="001F31E5">
      <w:pPr>
        <w:ind w:firstLine="708"/>
        <w:jc w:val="both"/>
        <w:rPr>
          <w:rFonts w:ascii="Times New Roman" w:hAnsi="Times New Roman"/>
          <w:szCs w:val="24"/>
        </w:rPr>
      </w:pPr>
      <w:r>
        <w:rPr>
          <w:rFonts w:ascii="Times New Roman" w:hAnsi="Times New Roman"/>
          <w:szCs w:val="24"/>
        </w:rPr>
        <w:t xml:space="preserve">4.4. </w:t>
      </w:r>
      <w:r w:rsidR="00B52389">
        <w:rPr>
          <w:rFonts w:ascii="Times New Roman" w:hAnsi="Times New Roman"/>
          <w:szCs w:val="24"/>
        </w:rPr>
        <w:t>Організувати та провести урочисті проводи призовників на строкову військову службу до Збройних Сил України та інших військових формувань;</w:t>
      </w:r>
    </w:p>
    <w:p w:rsidR="00B52389" w:rsidRDefault="00B52389" w:rsidP="001F31E5">
      <w:pPr>
        <w:ind w:firstLine="708"/>
        <w:jc w:val="both"/>
        <w:rPr>
          <w:rFonts w:ascii="Times New Roman" w:hAnsi="Times New Roman"/>
          <w:szCs w:val="24"/>
        </w:rPr>
      </w:pPr>
      <w:r>
        <w:rPr>
          <w:rFonts w:ascii="Times New Roman" w:hAnsi="Times New Roman"/>
          <w:szCs w:val="24"/>
        </w:rPr>
        <w:t xml:space="preserve">4.5. При виявленні під час призову громадян, які по різним причинам не приписані до призовної дільниці – приписати їх згідно </w:t>
      </w:r>
      <w:r w:rsidR="00CA7F22">
        <w:rPr>
          <w:rFonts w:ascii="Times New Roman" w:hAnsi="Times New Roman"/>
          <w:szCs w:val="24"/>
        </w:rPr>
        <w:t xml:space="preserve">з </w:t>
      </w:r>
      <w:r>
        <w:rPr>
          <w:rFonts w:ascii="Times New Roman" w:hAnsi="Times New Roman"/>
          <w:szCs w:val="24"/>
        </w:rPr>
        <w:t>вимог</w:t>
      </w:r>
      <w:r w:rsidR="00CA7F22">
        <w:rPr>
          <w:rFonts w:ascii="Times New Roman" w:hAnsi="Times New Roman"/>
          <w:szCs w:val="24"/>
        </w:rPr>
        <w:t>ами</w:t>
      </w:r>
      <w:r>
        <w:rPr>
          <w:rFonts w:ascii="Times New Roman" w:hAnsi="Times New Roman"/>
          <w:szCs w:val="24"/>
        </w:rPr>
        <w:t xml:space="preserve"> чинного законодавства України;</w:t>
      </w:r>
    </w:p>
    <w:p w:rsidR="00B52389" w:rsidRDefault="00B52389" w:rsidP="001F31E5">
      <w:pPr>
        <w:ind w:firstLine="708"/>
        <w:jc w:val="both"/>
        <w:rPr>
          <w:rFonts w:ascii="Times New Roman" w:hAnsi="Times New Roman"/>
          <w:szCs w:val="24"/>
        </w:rPr>
      </w:pPr>
      <w:r>
        <w:rPr>
          <w:rFonts w:ascii="Times New Roman" w:hAnsi="Times New Roman"/>
          <w:szCs w:val="24"/>
        </w:rPr>
        <w:t>4.6. Про підсумки призову та відправки призовників до військових частин доповісти виконавчому комітету міської ради до 1</w:t>
      </w:r>
      <w:r w:rsidR="00654D5A">
        <w:rPr>
          <w:rFonts w:ascii="Times New Roman" w:hAnsi="Times New Roman"/>
          <w:szCs w:val="24"/>
        </w:rPr>
        <w:t>2</w:t>
      </w:r>
      <w:r>
        <w:rPr>
          <w:rFonts w:ascii="Times New Roman" w:hAnsi="Times New Roman"/>
          <w:szCs w:val="24"/>
        </w:rPr>
        <w:t xml:space="preserve"> </w:t>
      </w:r>
      <w:r w:rsidR="00654D5A">
        <w:rPr>
          <w:rFonts w:ascii="Times New Roman" w:hAnsi="Times New Roman"/>
          <w:szCs w:val="24"/>
        </w:rPr>
        <w:t>липня</w:t>
      </w:r>
      <w:r>
        <w:rPr>
          <w:rFonts w:ascii="Times New Roman" w:hAnsi="Times New Roman"/>
          <w:szCs w:val="24"/>
        </w:rPr>
        <w:t xml:space="preserve"> 201</w:t>
      </w:r>
      <w:r w:rsidR="00F03918">
        <w:rPr>
          <w:rFonts w:ascii="Times New Roman" w:hAnsi="Times New Roman"/>
          <w:szCs w:val="24"/>
        </w:rPr>
        <w:t>9</w:t>
      </w:r>
      <w:r>
        <w:rPr>
          <w:rFonts w:ascii="Times New Roman" w:hAnsi="Times New Roman"/>
          <w:szCs w:val="24"/>
        </w:rPr>
        <w:t xml:space="preserve"> року.</w:t>
      </w:r>
    </w:p>
    <w:p w:rsidR="00B52389" w:rsidRDefault="000C3FC7" w:rsidP="001F31E5">
      <w:pPr>
        <w:spacing w:before="120"/>
        <w:ind w:firstLine="708"/>
        <w:jc w:val="both"/>
        <w:rPr>
          <w:rFonts w:ascii="Times New Roman" w:hAnsi="Times New Roman"/>
          <w:szCs w:val="24"/>
        </w:rPr>
      </w:pPr>
      <w:r>
        <w:rPr>
          <w:rFonts w:ascii="Times New Roman" w:hAnsi="Times New Roman"/>
          <w:szCs w:val="24"/>
        </w:rPr>
        <w:t xml:space="preserve">5. </w:t>
      </w:r>
      <w:r w:rsidR="00B52389">
        <w:rPr>
          <w:rFonts w:ascii="Times New Roman" w:hAnsi="Times New Roman"/>
          <w:szCs w:val="24"/>
        </w:rPr>
        <w:t>Начальнику</w:t>
      </w:r>
      <w:r w:rsidR="00B52389" w:rsidRPr="00B52389">
        <w:rPr>
          <w:rFonts w:ascii="Times New Roman" w:hAnsi="Times New Roman"/>
          <w:szCs w:val="24"/>
        </w:rPr>
        <w:t xml:space="preserve"> </w:t>
      </w:r>
      <w:r w:rsidR="00B52389">
        <w:rPr>
          <w:rFonts w:ascii="Times New Roman" w:hAnsi="Times New Roman"/>
          <w:szCs w:val="24"/>
        </w:rPr>
        <w:t xml:space="preserve">Білоцерківського відділу поліції Головного управління Національної поліції </w:t>
      </w:r>
      <w:r w:rsidR="00677157">
        <w:rPr>
          <w:rFonts w:ascii="Times New Roman" w:hAnsi="Times New Roman"/>
          <w:szCs w:val="24"/>
        </w:rPr>
        <w:t xml:space="preserve"> України </w:t>
      </w:r>
      <w:bookmarkStart w:id="0" w:name="_GoBack"/>
      <w:bookmarkEnd w:id="0"/>
      <w:r w:rsidR="00B52389">
        <w:rPr>
          <w:rFonts w:ascii="Times New Roman" w:hAnsi="Times New Roman"/>
          <w:szCs w:val="24"/>
        </w:rPr>
        <w:t>в Київській області:</w:t>
      </w:r>
    </w:p>
    <w:p w:rsidR="00B52389" w:rsidRDefault="00B52389" w:rsidP="001F31E5">
      <w:pPr>
        <w:ind w:firstLine="708"/>
        <w:jc w:val="both"/>
        <w:rPr>
          <w:rFonts w:ascii="Times New Roman" w:hAnsi="Times New Roman"/>
          <w:szCs w:val="24"/>
        </w:rPr>
      </w:pPr>
      <w:r>
        <w:rPr>
          <w:rFonts w:ascii="Times New Roman" w:hAnsi="Times New Roman"/>
          <w:szCs w:val="24"/>
        </w:rPr>
        <w:t>5.1. Забезпечити дотримання громадського порядку під час відправки призовників до Збройних Сил України та інших військових формувань, для чого виділяти в дні відправок до Білоцерківського об’єднаного міського військового комісаріату наряд поліції;</w:t>
      </w:r>
    </w:p>
    <w:p w:rsidR="00B52389" w:rsidRDefault="00B52389" w:rsidP="001F31E5">
      <w:pPr>
        <w:ind w:firstLine="708"/>
        <w:jc w:val="both"/>
        <w:rPr>
          <w:rFonts w:ascii="Times New Roman" w:hAnsi="Times New Roman"/>
          <w:szCs w:val="24"/>
        </w:rPr>
      </w:pPr>
      <w:r>
        <w:rPr>
          <w:rFonts w:ascii="Times New Roman" w:hAnsi="Times New Roman"/>
          <w:szCs w:val="24"/>
        </w:rPr>
        <w:t>5.2. Своєчасно вживати заходів по розшуку та доставці призовників, які ухиляються від проходження міської призовної комісії.</w:t>
      </w:r>
    </w:p>
    <w:p w:rsidR="004D0D84" w:rsidRDefault="000C3FC7" w:rsidP="001F31E5">
      <w:pPr>
        <w:spacing w:before="120"/>
        <w:ind w:firstLine="708"/>
        <w:jc w:val="both"/>
        <w:rPr>
          <w:rFonts w:ascii="Times New Roman" w:hAnsi="Times New Roman"/>
          <w:szCs w:val="24"/>
        </w:rPr>
      </w:pPr>
      <w:r>
        <w:rPr>
          <w:rFonts w:ascii="Times New Roman" w:hAnsi="Times New Roman"/>
          <w:szCs w:val="24"/>
        </w:rPr>
        <w:t xml:space="preserve">6. </w:t>
      </w:r>
      <w:r w:rsidR="004D0D84">
        <w:rPr>
          <w:rFonts w:ascii="Times New Roman" w:hAnsi="Times New Roman"/>
          <w:szCs w:val="24"/>
        </w:rPr>
        <w:t>Керівникам підприємств</w:t>
      </w:r>
      <w:r w:rsidR="001F03C5">
        <w:rPr>
          <w:rFonts w:ascii="Times New Roman" w:hAnsi="Times New Roman"/>
          <w:szCs w:val="24"/>
        </w:rPr>
        <w:t xml:space="preserve"> та уста</w:t>
      </w:r>
      <w:r w:rsidR="004D0D84">
        <w:rPr>
          <w:rFonts w:ascii="Times New Roman" w:hAnsi="Times New Roman"/>
          <w:szCs w:val="24"/>
        </w:rPr>
        <w:t>нов</w:t>
      </w:r>
      <w:r w:rsidR="001F03C5">
        <w:rPr>
          <w:rFonts w:ascii="Times New Roman" w:hAnsi="Times New Roman"/>
          <w:szCs w:val="24"/>
        </w:rPr>
        <w:t>, не залежно від підпорядкування і форм власності, забезпечити своєчасне оповіщення призовників та забезпечити організовану явку на призовну комісію та увільнити їх від роботи (навчання) на час, необхідний для проходження комісії, відкликати призовників з відряджень.</w:t>
      </w:r>
    </w:p>
    <w:p w:rsidR="001F03C5" w:rsidRDefault="000C3FC7" w:rsidP="001F31E5">
      <w:pPr>
        <w:spacing w:before="120"/>
        <w:ind w:firstLine="708"/>
        <w:jc w:val="both"/>
        <w:rPr>
          <w:rFonts w:ascii="Times New Roman" w:hAnsi="Times New Roman"/>
          <w:szCs w:val="24"/>
        </w:rPr>
      </w:pPr>
      <w:r>
        <w:rPr>
          <w:rFonts w:ascii="Times New Roman" w:hAnsi="Times New Roman"/>
          <w:szCs w:val="24"/>
        </w:rPr>
        <w:t xml:space="preserve">7. </w:t>
      </w:r>
      <w:r w:rsidR="001F03C5">
        <w:rPr>
          <w:rFonts w:ascii="Times New Roman" w:hAnsi="Times New Roman"/>
          <w:szCs w:val="24"/>
        </w:rPr>
        <w:t xml:space="preserve">Контроль за виконанням даного рішення покласти на </w:t>
      </w:r>
      <w:r w:rsidR="00B15FF4">
        <w:rPr>
          <w:rFonts w:ascii="Times New Roman" w:hAnsi="Times New Roman"/>
          <w:szCs w:val="24"/>
        </w:rPr>
        <w:t>заступника міського голови згідно з розподілом обов’язків.</w:t>
      </w:r>
    </w:p>
    <w:p w:rsidR="001F03C5" w:rsidRDefault="001F03C5" w:rsidP="001F03C5">
      <w:pPr>
        <w:pStyle w:val="a5"/>
        <w:rPr>
          <w:rFonts w:ascii="Times New Roman" w:hAnsi="Times New Roman"/>
          <w:szCs w:val="24"/>
        </w:rPr>
      </w:pPr>
    </w:p>
    <w:p w:rsidR="000C3FC7" w:rsidRDefault="000C3FC7" w:rsidP="001F03C5">
      <w:pPr>
        <w:pStyle w:val="a5"/>
        <w:rPr>
          <w:rFonts w:ascii="Times New Roman" w:hAnsi="Times New Roman"/>
          <w:szCs w:val="24"/>
        </w:rPr>
      </w:pPr>
    </w:p>
    <w:p w:rsidR="001F03C5" w:rsidRDefault="001F03C5" w:rsidP="001F03C5">
      <w:pPr>
        <w:jc w:val="both"/>
        <w:rPr>
          <w:rFonts w:ascii="Times New Roman" w:hAnsi="Times New Roman"/>
          <w:szCs w:val="24"/>
        </w:rPr>
      </w:pPr>
      <w:r>
        <w:rPr>
          <w:rFonts w:ascii="Times New Roman" w:hAnsi="Times New Roman"/>
          <w:szCs w:val="24"/>
        </w:rPr>
        <w:t>Міський голова</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Г.</w:t>
      </w:r>
      <w:r w:rsidR="001F31E5">
        <w:rPr>
          <w:rFonts w:ascii="Times New Roman" w:hAnsi="Times New Roman"/>
          <w:szCs w:val="24"/>
        </w:rPr>
        <w:t xml:space="preserve"> </w:t>
      </w:r>
      <w:r>
        <w:rPr>
          <w:rFonts w:ascii="Times New Roman" w:hAnsi="Times New Roman"/>
          <w:szCs w:val="24"/>
        </w:rPr>
        <w:t>Дикий</w:t>
      </w:r>
    </w:p>
    <w:p w:rsidR="00392E3A" w:rsidRDefault="00392E3A" w:rsidP="00392E3A">
      <w:pPr>
        <w:jc w:val="both"/>
        <w:rPr>
          <w:rFonts w:ascii="Times New Roman" w:hAnsi="Times New Roman"/>
          <w:szCs w:val="24"/>
        </w:rPr>
      </w:pPr>
    </w:p>
    <w:p w:rsidR="00042BFD" w:rsidRPr="00150E51" w:rsidRDefault="00042BFD" w:rsidP="00042BFD">
      <w:pPr>
        <w:rPr>
          <w:rFonts w:ascii="Times New Roman" w:hAnsi="Times New Roman"/>
        </w:rPr>
      </w:pPr>
    </w:p>
    <w:p w:rsidR="00042BFD" w:rsidRDefault="00042BFD" w:rsidP="00042BFD">
      <w:pPr>
        <w:rPr>
          <w:rFonts w:ascii="Times New Roman" w:hAnsi="Times New Roman"/>
          <w:szCs w:val="28"/>
        </w:rPr>
        <w:sectPr w:rsidR="00042BFD" w:rsidSect="001F31E5">
          <w:pgSz w:w="11680" w:h="16840" w:code="9"/>
          <w:pgMar w:top="1134" w:right="567" w:bottom="1134" w:left="1701" w:header="0" w:footer="0" w:gutter="0"/>
          <w:cols w:space="720"/>
        </w:sectPr>
      </w:pPr>
    </w:p>
    <w:p w:rsidR="00042BFD" w:rsidRPr="00150E51" w:rsidRDefault="00042BFD" w:rsidP="00042BFD">
      <w:pPr>
        <w:ind w:left="5670"/>
        <w:jc w:val="center"/>
        <w:rPr>
          <w:rFonts w:ascii="Times New Roman" w:hAnsi="Times New Roman"/>
          <w:szCs w:val="24"/>
        </w:rPr>
      </w:pPr>
      <w:r w:rsidRPr="00150E51">
        <w:rPr>
          <w:rFonts w:ascii="Times New Roman" w:hAnsi="Times New Roman"/>
          <w:szCs w:val="24"/>
        </w:rPr>
        <w:lastRenderedPageBreak/>
        <w:t>Додаток 1</w:t>
      </w:r>
    </w:p>
    <w:p w:rsidR="00042BFD" w:rsidRPr="00150E51" w:rsidRDefault="00042BFD" w:rsidP="00042BFD">
      <w:pPr>
        <w:ind w:left="5670"/>
        <w:jc w:val="both"/>
        <w:rPr>
          <w:rFonts w:ascii="Times New Roman" w:hAnsi="Times New Roman"/>
          <w:szCs w:val="24"/>
        </w:rPr>
      </w:pPr>
      <w:r w:rsidRPr="00150E51">
        <w:rPr>
          <w:rFonts w:ascii="Times New Roman" w:hAnsi="Times New Roman"/>
          <w:szCs w:val="24"/>
        </w:rPr>
        <w:t>до рішення виконавчого комітету</w:t>
      </w:r>
    </w:p>
    <w:p w:rsidR="00042BFD" w:rsidRPr="00150E51" w:rsidRDefault="00042BFD" w:rsidP="00042BFD">
      <w:pPr>
        <w:ind w:left="5670"/>
        <w:jc w:val="both"/>
        <w:rPr>
          <w:rFonts w:ascii="Times New Roman" w:hAnsi="Times New Roman"/>
          <w:szCs w:val="24"/>
        </w:rPr>
      </w:pPr>
      <w:r w:rsidRPr="00150E51">
        <w:rPr>
          <w:rFonts w:ascii="Times New Roman" w:hAnsi="Times New Roman"/>
          <w:szCs w:val="24"/>
        </w:rPr>
        <w:t>міської ради</w:t>
      </w:r>
    </w:p>
    <w:p w:rsidR="00042BFD" w:rsidRPr="00150E51" w:rsidRDefault="00042BFD" w:rsidP="00042BFD">
      <w:pPr>
        <w:ind w:left="5670"/>
        <w:jc w:val="both"/>
        <w:rPr>
          <w:rFonts w:ascii="Times New Roman" w:hAnsi="Times New Roman"/>
          <w:szCs w:val="24"/>
        </w:rPr>
      </w:pPr>
      <w:r w:rsidRPr="00150E51">
        <w:rPr>
          <w:rFonts w:ascii="Times New Roman" w:hAnsi="Times New Roman"/>
          <w:szCs w:val="24"/>
        </w:rPr>
        <w:t>від ____________ 201</w:t>
      </w:r>
      <w:r w:rsidR="00F03918">
        <w:rPr>
          <w:rFonts w:ascii="Times New Roman" w:hAnsi="Times New Roman"/>
          <w:szCs w:val="24"/>
        </w:rPr>
        <w:t>9</w:t>
      </w:r>
      <w:r w:rsidRPr="00150E51">
        <w:rPr>
          <w:rFonts w:ascii="Times New Roman" w:hAnsi="Times New Roman"/>
          <w:szCs w:val="24"/>
        </w:rPr>
        <w:t xml:space="preserve"> року  № ___</w:t>
      </w:r>
    </w:p>
    <w:p w:rsidR="00042BFD" w:rsidRPr="00150E51" w:rsidRDefault="00042BFD" w:rsidP="00042BFD">
      <w:pPr>
        <w:rPr>
          <w:rFonts w:ascii="Times New Roman" w:hAnsi="Times New Roman"/>
          <w:szCs w:val="28"/>
        </w:rPr>
      </w:pPr>
    </w:p>
    <w:p w:rsidR="00042BFD" w:rsidRPr="00150E51" w:rsidRDefault="00042BFD" w:rsidP="00042BFD">
      <w:pPr>
        <w:rPr>
          <w:rFonts w:ascii="Times New Roman" w:hAnsi="Times New Roman"/>
          <w:szCs w:val="28"/>
        </w:rPr>
      </w:pPr>
    </w:p>
    <w:p w:rsidR="00042BFD" w:rsidRPr="00150E51" w:rsidRDefault="00042BFD" w:rsidP="00042BFD">
      <w:pPr>
        <w:rPr>
          <w:rFonts w:ascii="Times New Roman" w:hAnsi="Times New Roman"/>
          <w:szCs w:val="28"/>
        </w:rPr>
      </w:pPr>
    </w:p>
    <w:p w:rsidR="00042BFD" w:rsidRPr="00150E51" w:rsidRDefault="00042BFD" w:rsidP="00042BFD">
      <w:pPr>
        <w:rPr>
          <w:rFonts w:ascii="Times New Roman" w:hAnsi="Times New Roman"/>
          <w:szCs w:val="28"/>
        </w:rPr>
      </w:pPr>
    </w:p>
    <w:p w:rsidR="00042BFD" w:rsidRPr="00150E51" w:rsidRDefault="00042BFD" w:rsidP="00042BFD">
      <w:pPr>
        <w:rPr>
          <w:rFonts w:ascii="Times New Roman" w:hAnsi="Times New Roman"/>
          <w:szCs w:val="28"/>
        </w:rPr>
      </w:pPr>
    </w:p>
    <w:p w:rsidR="00042BFD" w:rsidRDefault="00042BFD" w:rsidP="00042BFD">
      <w:pPr>
        <w:pStyle w:val="a3"/>
        <w:jc w:val="center"/>
        <w:rPr>
          <w:rFonts w:ascii="Times New Roman" w:hAnsi="Times New Roman"/>
          <w:szCs w:val="28"/>
        </w:rPr>
      </w:pPr>
      <w:r>
        <w:rPr>
          <w:rFonts w:ascii="Times New Roman" w:hAnsi="Times New Roman"/>
          <w:szCs w:val="28"/>
        </w:rPr>
        <w:t>ПЕРСОНАЛЬНИЙ СКЛАД МІСЬКОЇ ПРИЗОВНОЇ КОМІСІЇ</w:t>
      </w:r>
    </w:p>
    <w:p w:rsidR="00042BFD" w:rsidRPr="00150E51" w:rsidRDefault="00042BFD" w:rsidP="00042BFD">
      <w:pPr>
        <w:pStyle w:val="a3"/>
        <w:jc w:val="center"/>
        <w:rPr>
          <w:rFonts w:ascii="Times New Roman" w:hAnsi="Times New Roman"/>
          <w:szCs w:val="28"/>
        </w:rPr>
      </w:pPr>
    </w:p>
    <w:tbl>
      <w:tblPr>
        <w:tblW w:w="0" w:type="auto"/>
        <w:tblLayout w:type="fixed"/>
        <w:tblLook w:val="0000" w:firstRow="0" w:lastRow="0" w:firstColumn="0" w:lastColumn="0" w:noHBand="0" w:noVBand="0"/>
      </w:tblPr>
      <w:tblGrid>
        <w:gridCol w:w="2943"/>
        <w:gridCol w:w="284"/>
        <w:gridCol w:w="6343"/>
      </w:tblGrid>
      <w:tr w:rsidR="00042BFD" w:rsidRPr="00150E51">
        <w:trPr>
          <w:trHeight w:val="856"/>
        </w:trPr>
        <w:tc>
          <w:tcPr>
            <w:tcW w:w="2943" w:type="dxa"/>
            <w:vAlign w:val="center"/>
          </w:tcPr>
          <w:p w:rsidR="00042BFD" w:rsidRPr="00150E51" w:rsidRDefault="007A2F72" w:rsidP="001F31E5">
            <w:pPr>
              <w:pStyle w:val="a3"/>
              <w:jc w:val="left"/>
              <w:rPr>
                <w:rFonts w:ascii="Times New Roman" w:hAnsi="Times New Roman"/>
                <w:szCs w:val="28"/>
              </w:rPr>
            </w:pPr>
            <w:r>
              <w:rPr>
                <w:rFonts w:ascii="Times New Roman" w:hAnsi="Times New Roman"/>
                <w:szCs w:val="28"/>
              </w:rPr>
              <w:t>ГНАТЮК</w:t>
            </w:r>
          </w:p>
          <w:p w:rsidR="00042BFD" w:rsidRPr="00150E51" w:rsidRDefault="003829A5" w:rsidP="001F31E5">
            <w:pPr>
              <w:pStyle w:val="a3"/>
              <w:jc w:val="left"/>
              <w:rPr>
                <w:rFonts w:ascii="Times New Roman" w:hAnsi="Times New Roman"/>
                <w:szCs w:val="28"/>
              </w:rPr>
            </w:pPr>
            <w:r w:rsidRPr="003829A5">
              <w:rPr>
                <w:rFonts w:ascii="Times New Roman" w:hAnsi="Times New Roman"/>
                <w:szCs w:val="28"/>
              </w:rPr>
              <w:t>Валерій</w:t>
            </w:r>
            <w:r w:rsidR="00042BFD" w:rsidRPr="003829A5">
              <w:rPr>
                <w:rFonts w:ascii="Times New Roman" w:hAnsi="Times New Roman"/>
                <w:szCs w:val="28"/>
              </w:rPr>
              <w:t xml:space="preserve"> </w:t>
            </w:r>
            <w:r>
              <w:rPr>
                <w:rFonts w:ascii="Times New Roman" w:hAnsi="Times New Roman"/>
                <w:szCs w:val="28"/>
              </w:rPr>
              <w:t>Володимирович</w:t>
            </w:r>
          </w:p>
        </w:tc>
        <w:tc>
          <w:tcPr>
            <w:tcW w:w="284" w:type="dxa"/>
          </w:tcPr>
          <w:p w:rsidR="00C94148" w:rsidRDefault="00C94148" w:rsidP="0067218D">
            <w:pPr>
              <w:pStyle w:val="a3"/>
              <w:rPr>
                <w:rFonts w:ascii="Times New Roman" w:hAnsi="Times New Roman"/>
                <w:szCs w:val="28"/>
              </w:rPr>
            </w:pPr>
          </w:p>
          <w:p w:rsidR="00042BFD" w:rsidRPr="00150E51" w:rsidRDefault="00042BFD" w:rsidP="0067218D">
            <w:pPr>
              <w:pStyle w:val="a3"/>
              <w:rPr>
                <w:rFonts w:ascii="Times New Roman" w:hAnsi="Times New Roman"/>
                <w:szCs w:val="28"/>
              </w:rPr>
            </w:pPr>
            <w:r w:rsidRPr="00150E51">
              <w:rPr>
                <w:rFonts w:ascii="Times New Roman" w:hAnsi="Times New Roman"/>
                <w:szCs w:val="28"/>
              </w:rPr>
              <w:t>-</w:t>
            </w:r>
          </w:p>
        </w:tc>
        <w:tc>
          <w:tcPr>
            <w:tcW w:w="6343" w:type="dxa"/>
            <w:vAlign w:val="center"/>
          </w:tcPr>
          <w:p w:rsidR="00042BFD" w:rsidRPr="00150E51" w:rsidRDefault="00042BFD" w:rsidP="0067218D">
            <w:pPr>
              <w:pStyle w:val="a3"/>
              <w:jc w:val="left"/>
              <w:rPr>
                <w:rFonts w:ascii="Times New Roman" w:hAnsi="Times New Roman"/>
                <w:szCs w:val="28"/>
              </w:rPr>
            </w:pPr>
            <w:r w:rsidRPr="00204039">
              <w:rPr>
                <w:rFonts w:ascii="Times New Roman" w:hAnsi="Times New Roman"/>
                <w:szCs w:val="28"/>
              </w:rPr>
              <w:t xml:space="preserve">голова комісії, </w:t>
            </w:r>
            <w:r w:rsidRPr="00204039">
              <w:rPr>
                <w:rFonts w:ascii="Times New Roman" w:hAnsi="Times New Roman"/>
                <w:color w:val="000000"/>
                <w:szCs w:val="24"/>
                <w:bdr w:val="none" w:sz="0" w:space="0" w:color="auto" w:frame="1"/>
              </w:rPr>
              <w:t xml:space="preserve">заступник </w:t>
            </w:r>
            <w:r w:rsidR="00C94148">
              <w:rPr>
                <w:rFonts w:ascii="Times New Roman" w:hAnsi="Times New Roman"/>
                <w:color w:val="000000"/>
                <w:szCs w:val="24"/>
                <w:bdr w:val="none" w:sz="0" w:space="0" w:color="auto" w:frame="1"/>
              </w:rPr>
              <w:t xml:space="preserve"> міського </w:t>
            </w:r>
            <w:r w:rsidRPr="00204039">
              <w:rPr>
                <w:rFonts w:ascii="Times New Roman" w:hAnsi="Times New Roman"/>
                <w:color w:val="000000"/>
                <w:szCs w:val="24"/>
                <w:bdr w:val="none" w:sz="0" w:space="0" w:color="auto" w:frame="1"/>
              </w:rPr>
              <w:t>голови</w:t>
            </w:r>
            <w:r w:rsidR="00C94148">
              <w:rPr>
                <w:rFonts w:ascii="Times New Roman" w:hAnsi="Times New Roman"/>
                <w:color w:val="000000"/>
                <w:szCs w:val="24"/>
                <w:bdr w:val="none" w:sz="0" w:space="0" w:color="auto" w:frame="1"/>
              </w:rPr>
              <w:t>;</w:t>
            </w:r>
          </w:p>
        </w:tc>
      </w:tr>
      <w:tr w:rsidR="00042BFD" w:rsidRPr="00150E51">
        <w:trPr>
          <w:trHeight w:val="841"/>
        </w:trPr>
        <w:tc>
          <w:tcPr>
            <w:tcW w:w="2943" w:type="dxa"/>
            <w:shd w:val="clear" w:color="auto" w:fill="auto"/>
            <w:vAlign w:val="center"/>
          </w:tcPr>
          <w:p w:rsidR="00042BFD" w:rsidRPr="005176A6" w:rsidRDefault="00042BFD" w:rsidP="001F31E5">
            <w:pPr>
              <w:pStyle w:val="a3"/>
              <w:jc w:val="left"/>
              <w:rPr>
                <w:rFonts w:ascii="Times New Roman" w:hAnsi="Times New Roman"/>
                <w:szCs w:val="28"/>
              </w:rPr>
            </w:pPr>
            <w:r>
              <w:rPr>
                <w:rFonts w:ascii="Times New Roman" w:hAnsi="Times New Roman"/>
                <w:szCs w:val="28"/>
              </w:rPr>
              <w:t>АБДУЛАЄВА</w:t>
            </w:r>
          </w:p>
          <w:p w:rsidR="00042BFD" w:rsidRPr="00150E51" w:rsidRDefault="00042BFD" w:rsidP="001F31E5">
            <w:pPr>
              <w:pStyle w:val="a3"/>
              <w:jc w:val="left"/>
              <w:rPr>
                <w:rFonts w:ascii="Times New Roman" w:hAnsi="Times New Roman"/>
                <w:szCs w:val="28"/>
              </w:rPr>
            </w:pPr>
            <w:r w:rsidRPr="00351FF8">
              <w:rPr>
                <w:rFonts w:ascii="Times New Roman" w:hAnsi="Times New Roman"/>
                <w:szCs w:val="28"/>
              </w:rPr>
              <w:t xml:space="preserve">Ольга </w:t>
            </w:r>
            <w:r>
              <w:rPr>
                <w:rFonts w:ascii="Times New Roman" w:hAnsi="Times New Roman"/>
                <w:szCs w:val="28"/>
              </w:rPr>
              <w:t>Петрівна</w:t>
            </w:r>
          </w:p>
        </w:tc>
        <w:tc>
          <w:tcPr>
            <w:tcW w:w="284" w:type="dxa"/>
          </w:tcPr>
          <w:p w:rsidR="00042BFD" w:rsidRPr="00150E51" w:rsidRDefault="00042BFD" w:rsidP="0067218D">
            <w:pPr>
              <w:pStyle w:val="a3"/>
              <w:rPr>
                <w:rFonts w:ascii="Times New Roman" w:hAnsi="Times New Roman"/>
                <w:szCs w:val="28"/>
              </w:rPr>
            </w:pPr>
            <w:r w:rsidRPr="00150E51">
              <w:rPr>
                <w:rFonts w:ascii="Times New Roman" w:hAnsi="Times New Roman"/>
                <w:szCs w:val="28"/>
              </w:rPr>
              <w:t>-</w:t>
            </w:r>
          </w:p>
        </w:tc>
        <w:tc>
          <w:tcPr>
            <w:tcW w:w="6343" w:type="dxa"/>
            <w:vAlign w:val="center"/>
          </w:tcPr>
          <w:p w:rsidR="00042BFD" w:rsidRPr="00150E51" w:rsidRDefault="00042BFD" w:rsidP="001F31E5">
            <w:pPr>
              <w:pStyle w:val="a3"/>
              <w:rPr>
                <w:rFonts w:ascii="Times New Roman" w:hAnsi="Times New Roman"/>
                <w:szCs w:val="28"/>
              </w:rPr>
            </w:pPr>
            <w:r w:rsidRPr="00FB6FE4">
              <w:rPr>
                <w:rFonts w:ascii="Times New Roman" w:hAnsi="Times New Roman"/>
                <w:szCs w:val="28"/>
              </w:rPr>
              <w:t xml:space="preserve">секретар комісії, медична сестра </w:t>
            </w:r>
            <w:r w:rsidR="00253EDE">
              <w:rPr>
                <w:rFonts w:ascii="Times New Roman" w:hAnsi="Times New Roman"/>
                <w:szCs w:val="28"/>
              </w:rPr>
              <w:t>комунального закладу Білоцерківської міської ради</w:t>
            </w:r>
            <w:r w:rsidR="00253EDE" w:rsidRPr="00150E51">
              <w:rPr>
                <w:rFonts w:ascii="Times New Roman" w:hAnsi="Times New Roman"/>
                <w:szCs w:val="28"/>
              </w:rPr>
              <w:t xml:space="preserve"> </w:t>
            </w:r>
            <w:r w:rsidR="00253EDE">
              <w:rPr>
                <w:rFonts w:ascii="Times New Roman" w:hAnsi="Times New Roman"/>
                <w:szCs w:val="28"/>
              </w:rPr>
              <w:t>“</w:t>
            </w:r>
            <w:r w:rsidR="00253EDE" w:rsidRPr="00150E51">
              <w:rPr>
                <w:rFonts w:ascii="Times New Roman" w:hAnsi="Times New Roman"/>
                <w:szCs w:val="28"/>
              </w:rPr>
              <w:t>Білоцерківськ</w:t>
            </w:r>
            <w:r w:rsidR="00253EDE">
              <w:rPr>
                <w:rFonts w:ascii="Times New Roman" w:hAnsi="Times New Roman"/>
                <w:szCs w:val="28"/>
              </w:rPr>
              <w:t>а</w:t>
            </w:r>
            <w:r w:rsidR="00253EDE" w:rsidRPr="00150E51">
              <w:rPr>
                <w:rFonts w:ascii="Times New Roman" w:hAnsi="Times New Roman"/>
                <w:szCs w:val="28"/>
              </w:rPr>
              <w:t xml:space="preserve"> міськ</w:t>
            </w:r>
            <w:r w:rsidR="00253EDE">
              <w:rPr>
                <w:rFonts w:ascii="Times New Roman" w:hAnsi="Times New Roman"/>
                <w:szCs w:val="28"/>
              </w:rPr>
              <w:t>а</w:t>
            </w:r>
            <w:r w:rsidR="00253EDE" w:rsidRPr="00150E51">
              <w:rPr>
                <w:rFonts w:ascii="Times New Roman" w:hAnsi="Times New Roman"/>
                <w:szCs w:val="28"/>
              </w:rPr>
              <w:t xml:space="preserve"> лікарн</w:t>
            </w:r>
            <w:r w:rsidR="00253EDE">
              <w:rPr>
                <w:rFonts w:ascii="Times New Roman" w:hAnsi="Times New Roman"/>
                <w:szCs w:val="28"/>
              </w:rPr>
              <w:t>я</w:t>
            </w:r>
            <w:r w:rsidR="00253EDE" w:rsidRPr="00150E51">
              <w:rPr>
                <w:rFonts w:ascii="Times New Roman" w:hAnsi="Times New Roman"/>
                <w:szCs w:val="28"/>
              </w:rPr>
              <w:t xml:space="preserve"> №</w:t>
            </w:r>
            <w:r w:rsidRPr="00FB6FE4">
              <w:rPr>
                <w:rFonts w:ascii="Times New Roman" w:hAnsi="Times New Roman"/>
                <w:szCs w:val="28"/>
              </w:rPr>
              <w:t>1</w:t>
            </w:r>
            <w:r w:rsidR="00253EDE">
              <w:rPr>
                <w:rFonts w:ascii="Times New Roman" w:hAnsi="Times New Roman"/>
                <w:szCs w:val="28"/>
              </w:rPr>
              <w:t>”</w:t>
            </w:r>
            <w:r w:rsidR="00C94148">
              <w:rPr>
                <w:rFonts w:ascii="Times New Roman" w:hAnsi="Times New Roman"/>
                <w:szCs w:val="28"/>
              </w:rPr>
              <w:t>;</w:t>
            </w:r>
          </w:p>
        </w:tc>
      </w:tr>
    </w:tbl>
    <w:p w:rsidR="00042BFD" w:rsidRPr="00150E51" w:rsidRDefault="00042BFD" w:rsidP="00042BFD">
      <w:pPr>
        <w:pStyle w:val="a3"/>
        <w:rPr>
          <w:rFonts w:ascii="Times New Roman" w:hAnsi="Times New Roman"/>
          <w:szCs w:val="28"/>
        </w:rPr>
      </w:pPr>
    </w:p>
    <w:p w:rsidR="00042BFD" w:rsidRPr="00150E51" w:rsidRDefault="00042BFD" w:rsidP="00C94148">
      <w:pPr>
        <w:pStyle w:val="a3"/>
        <w:ind w:left="708" w:firstLine="708"/>
        <w:jc w:val="center"/>
        <w:rPr>
          <w:rFonts w:ascii="Times New Roman" w:hAnsi="Times New Roman"/>
          <w:szCs w:val="28"/>
        </w:rPr>
      </w:pPr>
      <w:r w:rsidRPr="00150E51">
        <w:rPr>
          <w:rFonts w:ascii="Times New Roman" w:hAnsi="Times New Roman"/>
          <w:szCs w:val="28"/>
        </w:rPr>
        <w:t>Члени комісії:</w:t>
      </w:r>
    </w:p>
    <w:p w:rsidR="00042BFD" w:rsidRPr="00150E51" w:rsidRDefault="00042BFD" w:rsidP="00C94148">
      <w:pPr>
        <w:pStyle w:val="a3"/>
        <w:jc w:val="center"/>
        <w:rPr>
          <w:rFonts w:ascii="Times New Roman" w:hAnsi="Times New Roman"/>
          <w:szCs w:val="28"/>
        </w:rPr>
      </w:pPr>
    </w:p>
    <w:tbl>
      <w:tblPr>
        <w:tblW w:w="0" w:type="auto"/>
        <w:tblLayout w:type="fixed"/>
        <w:tblLook w:val="0000" w:firstRow="0" w:lastRow="0" w:firstColumn="0" w:lastColumn="0" w:noHBand="0" w:noVBand="0"/>
      </w:tblPr>
      <w:tblGrid>
        <w:gridCol w:w="2943"/>
        <w:gridCol w:w="284"/>
        <w:gridCol w:w="6343"/>
      </w:tblGrid>
      <w:tr w:rsidR="00042BFD" w:rsidRPr="00150E51" w:rsidTr="00654D5A">
        <w:trPr>
          <w:trHeight w:val="852"/>
        </w:trPr>
        <w:tc>
          <w:tcPr>
            <w:tcW w:w="2943" w:type="dxa"/>
            <w:vAlign w:val="center"/>
          </w:tcPr>
          <w:p w:rsidR="00042BFD" w:rsidRDefault="00042BFD" w:rsidP="001F31E5">
            <w:pPr>
              <w:pStyle w:val="a3"/>
              <w:jc w:val="left"/>
              <w:rPr>
                <w:rFonts w:ascii="Times New Roman" w:hAnsi="Times New Roman"/>
                <w:szCs w:val="28"/>
              </w:rPr>
            </w:pPr>
            <w:r>
              <w:rPr>
                <w:rFonts w:ascii="Times New Roman" w:hAnsi="Times New Roman"/>
                <w:szCs w:val="28"/>
              </w:rPr>
              <w:t>БОГДАНЕВИЧ</w:t>
            </w:r>
          </w:p>
          <w:p w:rsidR="00042BFD" w:rsidRPr="00150E51" w:rsidRDefault="00042BFD" w:rsidP="001F31E5">
            <w:pPr>
              <w:pStyle w:val="a3"/>
              <w:jc w:val="left"/>
              <w:rPr>
                <w:rFonts w:ascii="Times New Roman" w:hAnsi="Times New Roman"/>
                <w:szCs w:val="28"/>
              </w:rPr>
            </w:pPr>
            <w:r>
              <w:rPr>
                <w:rFonts w:ascii="Times New Roman" w:hAnsi="Times New Roman"/>
                <w:szCs w:val="28"/>
              </w:rPr>
              <w:t>Ігор Леонідович</w:t>
            </w:r>
          </w:p>
        </w:tc>
        <w:tc>
          <w:tcPr>
            <w:tcW w:w="284" w:type="dxa"/>
            <w:vAlign w:val="center"/>
          </w:tcPr>
          <w:p w:rsidR="00042BFD" w:rsidRPr="00150E51" w:rsidRDefault="00042BFD" w:rsidP="0067218D">
            <w:pPr>
              <w:pStyle w:val="a3"/>
              <w:jc w:val="center"/>
              <w:rPr>
                <w:rFonts w:ascii="Times New Roman" w:hAnsi="Times New Roman"/>
                <w:szCs w:val="28"/>
              </w:rPr>
            </w:pPr>
            <w:r w:rsidRPr="00150E51">
              <w:rPr>
                <w:rFonts w:ascii="Times New Roman" w:hAnsi="Times New Roman"/>
                <w:szCs w:val="28"/>
              </w:rPr>
              <w:t>-</w:t>
            </w:r>
          </w:p>
        </w:tc>
        <w:tc>
          <w:tcPr>
            <w:tcW w:w="6343" w:type="dxa"/>
            <w:vAlign w:val="center"/>
          </w:tcPr>
          <w:p w:rsidR="00042BFD" w:rsidRPr="00150E51" w:rsidRDefault="00042BFD" w:rsidP="001F31E5">
            <w:pPr>
              <w:pStyle w:val="a3"/>
              <w:rPr>
                <w:rFonts w:ascii="Times New Roman" w:hAnsi="Times New Roman"/>
                <w:szCs w:val="28"/>
              </w:rPr>
            </w:pPr>
            <w:r w:rsidRPr="00150E51">
              <w:rPr>
                <w:rFonts w:ascii="Times New Roman" w:hAnsi="Times New Roman"/>
                <w:szCs w:val="28"/>
              </w:rPr>
              <w:t>військовий комісар Білоцерківського об’єднаного міського військового комісаріату</w:t>
            </w:r>
            <w:r w:rsidR="00C94148">
              <w:rPr>
                <w:rFonts w:ascii="Times New Roman" w:hAnsi="Times New Roman"/>
                <w:szCs w:val="28"/>
              </w:rPr>
              <w:t>;</w:t>
            </w:r>
          </w:p>
        </w:tc>
      </w:tr>
      <w:tr w:rsidR="00582CF4" w:rsidRPr="00150E51" w:rsidTr="00654D5A">
        <w:trPr>
          <w:trHeight w:val="852"/>
        </w:trPr>
        <w:tc>
          <w:tcPr>
            <w:tcW w:w="2943" w:type="dxa"/>
            <w:vAlign w:val="center"/>
          </w:tcPr>
          <w:p w:rsidR="00582CF4" w:rsidRPr="00741A1D" w:rsidRDefault="00582CF4" w:rsidP="001F31E5">
            <w:pPr>
              <w:pStyle w:val="a3"/>
              <w:jc w:val="left"/>
              <w:rPr>
                <w:rFonts w:ascii="Times New Roman" w:hAnsi="Times New Roman"/>
                <w:szCs w:val="28"/>
              </w:rPr>
            </w:pPr>
            <w:r>
              <w:rPr>
                <w:rFonts w:ascii="Times New Roman" w:hAnsi="Times New Roman"/>
                <w:szCs w:val="28"/>
              </w:rPr>
              <w:t>ЗВАРИЧ</w:t>
            </w:r>
          </w:p>
          <w:p w:rsidR="00582CF4" w:rsidRPr="00150E51" w:rsidRDefault="00582CF4" w:rsidP="001F31E5">
            <w:pPr>
              <w:pStyle w:val="a3"/>
              <w:jc w:val="left"/>
              <w:rPr>
                <w:rFonts w:ascii="Times New Roman" w:hAnsi="Times New Roman"/>
                <w:szCs w:val="28"/>
              </w:rPr>
            </w:pPr>
            <w:r>
              <w:rPr>
                <w:rFonts w:ascii="Times New Roman" w:hAnsi="Times New Roman"/>
                <w:szCs w:val="28"/>
              </w:rPr>
              <w:t>Дмитро</w:t>
            </w:r>
            <w:r w:rsidRPr="00741A1D">
              <w:rPr>
                <w:rFonts w:ascii="Times New Roman" w:hAnsi="Times New Roman"/>
                <w:szCs w:val="28"/>
              </w:rPr>
              <w:t xml:space="preserve"> </w:t>
            </w:r>
            <w:r>
              <w:rPr>
                <w:rFonts w:ascii="Times New Roman" w:hAnsi="Times New Roman"/>
                <w:szCs w:val="28"/>
              </w:rPr>
              <w:t xml:space="preserve">Васильович </w:t>
            </w:r>
          </w:p>
        </w:tc>
        <w:tc>
          <w:tcPr>
            <w:tcW w:w="284" w:type="dxa"/>
            <w:vAlign w:val="center"/>
          </w:tcPr>
          <w:p w:rsidR="00582CF4" w:rsidRPr="00150E51" w:rsidRDefault="00582CF4" w:rsidP="00582CF4">
            <w:pPr>
              <w:pStyle w:val="a3"/>
              <w:jc w:val="center"/>
              <w:rPr>
                <w:rFonts w:ascii="Times New Roman" w:hAnsi="Times New Roman"/>
                <w:szCs w:val="28"/>
              </w:rPr>
            </w:pPr>
            <w:r w:rsidRPr="00150E51">
              <w:rPr>
                <w:rFonts w:ascii="Times New Roman" w:hAnsi="Times New Roman"/>
                <w:szCs w:val="28"/>
              </w:rPr>
              <w:t>-</w:t>
            </w:r>
          </w:p>
        </w:tc>
        <w:tc>
          <w:tcPr>
            <w:tcW w:w="6343" w:type="dxa"/>
            <w:vAlign w:val="center"/>
          </w:tcPr>
          <w:p w:rsidR="00582CF4" w:rsidRPr="00150E51" w:rsidRDefault="00582CF4" w:rsidP="001F31E5">
            <w:pPr>
              <w:pStyle w:val="a3"/>
              <w:rPr>
                <w:rFonts w:ascii="Times New Roman" w:hAnsi="Times New Roman"/>
                <w:szCs w:val="28"/>
              </w:rPr>
            </w:pPr>
            <w:r w:rsidRPr="00150E51">
              <w:rPr>
                <w:rFonts w:ascii="Times New Roman" w:hAnsi="Times New Roman"/>
                <w:szCs w:val="28"/>
              </w:rPr>
              <w:t>лікар</w:t>
            </w:r>
            <w:r>
              <w:rPr>
                <w:rFonts w:ascii="Times New Roman" w:hAnsi="Times New Roman"/>
                <w:szCs w:val="28"/>
              </w:rPr>
              <w:t>,</w:t>
            </w:r>
            <w:r w:rsidRPr="00150E51">
              <w:rPr>
                <w:rFonts w:ascii="Times New Roman" w:hAnsi="Times New Roman"/>
                <w:szCs w:val="28"/>
              </w:rPr>
              <w:t xml:space="preserve"> </w:t>
            </w:r>
            <w:r w:rsidRPr="0095416E">
              <w:rPr>
                <w:rFonts w:ascii="Times New Roman" w:hAnsi="Times New Roman"/>
                <w:szCs w:val="28"/>
              </w:rPr>
              <w:t>який організовує роботу медичного персоналу щодо медичного огляду призовників</w:t>
            </w:r>
            <w:r w:rsidRPr="0095416E">
              <w:rPr>
                <w:rFonts w:ascii="Times New Roman" w:hAnsi="Times New Roman"/>
                <w:sz w:val="22"/>
                <w:szCs w:val="28"/>
              </w:rPr>
              <w:t xml:space="preserve">, </w:t>
            </w:r>
            <w:r w:rsidRPr="00150E51">
              <w:rPr>
                <w:rFonts w:ascii="Times New Roman" w:hAnsi="Times New Roman"/>
                <w:szCs w:val="28"/>
              </w:rPr>
              <w:t>лікар</w:t>
            </w:r>
            <w:r>
              <w:rPr>
                <w:rFonts w:ascii="Times New Roman" w:hAnsi="Times New Roman"/>
                <w:szCs w:val="28"/>
              </w:rPr>
              <w:t xml:space="preserve"> комунального закладу Білоцерківської міської ради</w:t>
            </w:r>
            <w:r w:rsidRPr="00150E51">
              <w:rPr>
                <w:rFonts w:ascii="Times New Roman" w:hAnsi="Times New Roman"/>
                <w:szCs w:val="28"/>
              </w:rPr>
              <w:t xml:space="preserve"> </w:t>
            </w:r>
            <w:r>
              <w:rPr>
                <w:rFonts w:ascii="Times New Roman" w:hAnsi="Times New Roman"/>
                <w:szCs w:val="28"/>
              </w:rPr>
              <w:t>“</w:t>
            </w:r>
            <w:r w:rsidRPr="00150E51">
              <w:rPr>
                <w:rFonts w:ascii="Times New Roman" w:hAnsi="Times New Roman"/>
                <w:szCs w:val="28"/>
              </w:rPr>
              <w:t>Білоцерківськ</w:t>
            </w:r>
            <w:r>
              <w:rPr>
                <w:rFonts w:ascii="Times New Roman" w:hAnsi="Times New Roman"/>
                <w:szCs w:val="28"/>
              </w:rPr>
              <w:t>а</w:t>
            </w:r>
            <w:r w:rsidRPr="00150E51">
              <w:rPr>
                <w:rFonts w:ascii="Times New Roman" w:hAnsi="Times New Roman"/>
                <w:szCs w:val="28"/>
              </w:rPr>
              <w:t xml:space="preserve"> міськ</w:t>
            </w:r>
            <w:r>
              <w:rPr>
                <w:rFonts w:ascii="Times New Roman" w:hAnsi="Times New Roman"/>
                <w:szCs w:val="28"/>
              </w:rPr>
              <w:t>а</w:t>
            </w:r>
            <w:r w:rsidRPr="00150E51">
              <w:rPr>
                <w:rFonts w:ascii="Times New Roman" w:hAnsi="Times New Roman"/>
                <w:szCs w:val="28"/>
              </w:rPr>
              <w:t xml:space="preserve"> лікарн</w:t>
            </w:r>
            <w:r>
              <w:rPr>
                <w:rFonts w:ascii="Times New Roman" w:hAnsi="Times New Roman"/>
                <w:szCs w:val="28"/>
              </w:rPr>
              <w:t>я</w:t>
            </w:r>
            <w:r w:rsidRPr="00150E51">
              <w:rPr>
                <w:rFonts w:ascii="Times New Roman" w:hAnsi="Times New Roman"/>
                <w:szCs w:val="28"/>
              </w:rPr>
              <w:t xml:space="preserve"> № </w:t>
            </w:r>
            <w:r>
              <w:rPr>
                <w:rFonts w:ascii="Times New Roman" w:hAnsi="Times New Roman"/>
                <w:szCs w:val="28"/>
              </w:rPr>
              <w:t>2”;</w:t>
            </w:r>
          </w:p>
        </w:tc>
      </w:tr>
      <w:tr w:rsidR="00582CF4" w:rsidRPr="00150E51" w:rsidTr="00654D5A">
        <w:trPr>
          <w:trHeight w:val="852"/>
        </w:trPr>
        <w:tc>
          <w:tcPr>
            <w:tcW w:w="2943" w:type="dxa"/>
            <w:vAlign w:val="center"/>
          </w:tcPr>
          <w:p w:rsidR="00582CF4" w:rsidRPr="00AE4F74" w:rsidRDefault="00582CF4" w:rsidP="001F31E5">
            <w:pPr>
              <w:pStyle w:val="a3"/>
              <w:jc w:val="left"/>
              <w:rPr>
                <w:rFonts w:ascii="Times New Roman" w:hAnsi="Times New Roman"/>
                <w:szCs w:val="28"/>
              </w:rPr>
            </w:pPr>
            <w:r w:rsidRPr="00AE4F74">
              <w:rPr>
                <w:rFonts w:ascii="Times New Roman" w:hAnsi="Times New Roman"/>
                <w:szCs w:val="28"/>
              </w:rPr>
              <w:t>КОСТЕЦЬКА</w:t>
            </w:r>
          </w:p>
          <w:p w:rsidR="00582CF4" w:rsidRPr="00AE4F74" w:rsidRDefault="00582CF4" w:rsidP="001F31E5">
            <w:pPr>
              <w:pStyle w:val="a3"/>
              <w:jc w:val="left"/>
              <w:rPr>
                <w:rFonts w:ascii="Times New Roman" w:hAnsi="Times New Roman"/>
                <w:szCs w:val="28"/>
              </w:rPr>
            </w:pPr>
            <w:r w:rsidRPr="00AE4F74">
              <w:rPr>
                <w:rFonts w:ascii="Times New Roman" w:hAnsi="Times New Roman"/>
                <w:szCs w:val="28"/>
              </w:rPr>
              <w:t>Євгенія Михайлівна</w:t>
            </w:r>
          </w:p>
        </w:tc>
        <w:tc>
          <w:tcPr>
            <w:tcW w:w="284" w:type="dxa"/>
            <w:vAlign w:val="center"/>
          </w:tcPr>
          <w:p w:rsidR="00582CF4" w:rsidRPr="00AE4F74" w:rsidRDefault="00582CF4" w:rsidP="0067218D">
            <w:pPr>
              <w:pStyle w:val="a3"/>
              <w:jc w:val="center"/>
              <w:rPr>
                <w:rFonts w:ascii="Times New Roman" w:hAnsi="Times New Roman"/>
                <w:szCs w:val="28"/>
              </w:rPr>
            </w:pPr>
            <w:r w:rsidRPr="00AE4F74">
              <w:rPr>
                <w:rFonts w:ascii="Times New Roman" w:hAnsi="Times New Roman"/>
                <w:szCs w:val="28"/>
              </w:rPr>
              <w:t>-</w:t>
            </w:r>
          </w:p>
        </w:tc>
        <w:tc>
          <w:tcPr>
            <w:tcW w:w="6343" w:type="dxa"/>
            <w:vAlign w:val="center"/>
          </w:tcPr>
          <w:p w:rsidR="00582CF4" w:rsidRPr="00150E51" w:rsidRDefault="00582CF4" w:rsidP="001F31E5">
            <w:pPr>
              <w:pStyle w:val="a3"/>
              <w:rPr>
                <w:rFonts w:ascii="Times New Roman" w:hAnsi="Times New Roman"/>
                <w:szCs w:val="28"/>
              </w:rPr>
            </w:pPr>
            <w:r>
              <w:rPr>
                <w:rFonts w:ascii="Times New Roman" w:hAnsi="Times New Roman"/>
                <w:szCs w:val="28"/>
              </w:rPr>
              <w:t xml:space="preserve">психолог, </w:t>
            </w:r>
            <w:r w:rsidRPr="00AE4F74">
              <w:rPr>
                <w:rFonts w:ascii="Times New Roman" w:hAnsi="Times New Roman"/>
                <w:szCs w:val="28"/>
              </w:rPr>
              <w:t>провідний спеціаліст Білоцерківського міського центру соціальних служб для сім ї, дітей та молоді</w:t>
            </w:r>
            <w:r>
              <w:rPr>
                <w:rFonts w:ascii="Times New Roman" w:hAnsi="Times New Roman"/>
                <w:szCs w:val="28"/>
              </w:rPr>
              <w:t>;</w:t>
            </w:r>
          </w:p>
        </w:tc>
      </w:tr>
      <w:tr w:rsidR="00654D5A" w:rsidRPr="00150E51" w:rsidTr="00654D5A">
        <w:trPr>
          <w:trHeight w:val="852"/>
        </w:trPr>
        <w:tc>
          <w:tcPr>
            <w:tcW w:w="2943" w:type="dxa"/>
            <w:vAlign w:val="center"/>
          </w:tcPr>
          <w:p w:rsidR="00654D5A" w:rsidRPr="00654D5A" w:rsidRDefault="00654D5A" w:rsidP="001F31E5">
            <w:pPr>
              <w:pStyle w:val="a3"/>
              <w:jc w:val="left"/>
              <w:rPr>
                <w:rFonts w:ascii="Times New Roman" w:hAnsi="Times New Roman"/>
                <w:szCs w:val="28"/>
              </w:rPr>
            </w:pPr>
            <w:r w:rsidRPr="00654D5A">
              <w:rPr>
                <w:rFonts w:ascii="Times New Roman" w:hAnsi="Times New Roman"/>
                <w:szCs w:val="28"/>
              </w:rPr>
              <w:t>МИКИТЮК</w:t>
            </w:r>
          </w:p>
          <w:p w:rsidR="00654D5A" w:rsidRPr="00150E51" w:rsidRDefault="00654D5A" w:rsidP="001F31E5">
            <w:pPr>
              <w:pStyle w:val="a3"/>
              <w:jc w:val="left"/>
              <w:rPr>
                <w:rFonts w:ascii="Times New Roman" w:hAnsi="Times New Roman"/>
                <w:szCs w:val="28"/>
              </w:rPr>
            </w:pPr>
            <w:r w:rsidRPr="00654D5A">
              <w:rPr>
                <w:rFonts w:ascii="Times New Roman" w:hAnsi="Times New Roman"/>
                <w:szCs w:val="28"/>
              </w:rPr>
              <w:t xml:space="preserve">Олег </w:t>
            </w:r>
            <w:r>
              <w:rPr>
                <w:rFonts w:ascii="Times New Roman" w:hAnsi="Times New Roman"/>
                <w:szCs w:val="28"/>
              </w:rPr>
              <w:t>Валентинович</w:t>
            </w:r>
          </w:p>
        </w:tc>
        <w:tc>
          <w:tcPr>
            <w:tcW w:w="284" w:type="dxa"/>
            <w:vAlign w:val="center"/>
          </w:tcPr>
          <w:p w:rsidR="00654D5A" w:rsidRPr="00150E51" w:rsidRDefault="00654D5A" w:rsidP="00654D5A">
            <w:pPr>
              <w:pStyle w:val="a3"/>
              <w:jc w:val="center"/>
              <w:rPr>
                <w:rFonts w:ascii="Times New Roman" w:hAnsi="Times New Roman"/>
                <w:szCs w:val="28"/>
              </w:rPr>
            </w:pPr>
            <w:r w:rsidRPr="00150E51">
              <w:rPr>
                <w:rFonts w:ascii="Times New Roman" w:hAnsi="Times New Roman"/>
                <w:szCs w:val="28"/>
              </w:rPr>
              <w:t>-</w:t>
            </w:r>
          </w:p>
        </w:tc>
        <w:tc>
          <w:tcPr>
            <w:tcW w:w="6343" w:type="dxa"/>
            <w:vAlign w:val="center"/>
          </w:tcPr>
          <w:p w:rsidR="00654D5A" w:rsidRPr="004D2364" w:rsidRDefault="00654D5A" w:rsidP="001F31E5">
            <w:pPr>
              <w:jc w:val="both"/>
              <w:rPr>
                <w:rFonts w:ascii="Times New Roman" w:hAnsi="Times New Roman"/>
                <w:szCs w:val="24"/>
              </w:rPr>
            </w:pPr>
            <w:r>
              <w:rPr>
                <w:rFonts w:ascii="Times New Roman" w:hAnsi="Times New Roman"/>
                <w:szCs w:val="24"/>
              </w:rPr>
              <w:t>з</w:t>
            </w:r>
            <w:r w:rsidRPr="00A36F9F">
              <w:rPr>
                <w:rFonts w:ascii="Times New Roman" w:hAnsi="Times New Roman"/>
                <w:szCs w:val="24"/>
              </w:rPr>
              <w:t>аступник начальника Білоцерківського відділу поліції Головного управління Національної поліції в Київській області</w:t>
            </w:r>
            <w:r>
              <w:rPr>
                <w:rFonts w:ascii="Times New Roman" w:hAnsi="Times New Roman"/>
                <w:szCs w:val="24"/>
              </w:rPr>
              <w:t xml:space="preserve"> (за згодою</w:t>
            </w:r>
            <w:r w:rsidRPr="004D2364">
              <w:rPr>
                <w:rFonts w:ascii="Times New Roman" w:hAnsi="Times New Roman"/>
                <w:szCs w:val="24"/>
              </w:rPr>
              <w:t>)</w:t>
            </w:r>
            <w:r>
              <w:rPr>
                <w:rFonts w:ascii="Times New Roman" w:hAnsi="Times New Roman"/>
                <w:szCs w:val="24"/>
              </w:rPr>
              <w:t>.</w:t>
            </w:r>
          </w:p>
        </w:tc>
      </w:tr>
      <w:tr w:rsidR="00654D5A" w:rsidRPr="00150E51" w:rsidTr="00654D5A">
        <w:trPr>
          <w:trHeight w:val="852"/>
        </w:trPr>
        <w:tc>
          <w:tcPr>
            <w:tcW w:w="2943" w:type="dxa"/>
            <w:vAlign w:val="center"/>
          </w:tcPr>
          <w:p w:rsidR="00654D5A" w:rsidRPr="00150E51" w:rsidRDefault="00654D5A" w:rsidP="001F31E5">
            <w:pPr>
              <w:pStyle w:val="a3"/>
              <w:jc w:val="left"/>
              <w:rPr>
                <w:rFonts w:ascii="Times New Roman" w:hAnsi="Times New Roman"/>
                <w:szCs w:val="28"/>
              </w:rPr>
            </w:pPr>
            <w:r w:rsidRPr="00150E51">
              <w:rPr>
                <w:rFonts w:ascii="Times New Roman" w:hAnsi="Times New Roman"/>
                <w:szCs w:val="28"/>
              </w:rPr>
              <w:t>ПЕТРИК</w:t>
            </w:r>
          </w:p>
          <w:p w:rsidR="00654D5A" w:rsidRPr="00150E51" w:rsidRDefault="00654D5A" w:rsidP="001F31E5">
            <w:pPr>
              <w:pStyle w:val="a3"/>
              <w:jc w:val="left"/>
              <w:rPr>
                <w:rFonts w:ascii="Times New Roman" w:hAnsi="Times New Roman"/>
                <w:szCs w:val="28"/>
              </w:rPr>
            </w:pPr>
            <w:r w:rsidRPr="00150E51">
              <w:rPr>
                <w:rFonts w:ascii="Times New Roman" w:hAnsi="Times New Roman"/>
                <w:szCs w:val="28"/>
              </w:rPr>
              <w:t>Юрій Федорович</w:t>
            </w:r>
          </w:p>
        </w:tc>
        <w:tc>
          <w:tcPr>
            <w:tcW w:w="284" w:type="dxa"/>
            <w:vAlign w:val="center"/>
          </w:tcPr>
          <w:p w:rsidR="00654D5A" w:rsidRPr="00150E51" w:rsidRDefault="00654D5A" w:rsidP="00654D5A">
            <w:pPr>
              <w:pStyle w:val="a3"/>
              <w:jc w:val="center"/>
              <w:rPr>
                <w:rFonts w:ascii="Times New Roman" w:hAnsi="Times New Roman"/>
                <w:szCs w:val="28"/>
              </w:rPr>
            </w:pPr>
            <w:r w:rsidRPr="00150E51">
              <w:rPr>
                <w:rFonts w:ascii="Times New Roman" w:hAnsi="Times New Roman"/>
                <w:szCs w:val="28"/>
              </w:rPr>
              <w:t>-</w:t>
            </w:r>
          </w:p>
        </w:tc>
        <w:tc>
          <w:tcPr>
            <w:tcW w:w="6343" w:type="dxa"/>
            <w:vAlign w:val="center"/>
          </w:tcPr>
          <w:p w:rsidR="00654D5A" w:rsidRPr="00150E51" w:rsidRDefault="00654D5A" w:rsidP="001F31E5">
            <w:pPr>
              <w:pStyle w:val="a3"/>
              <w:rPr>
                <w:rFonts w:ascii="Times New Roman" w:hAnsi="Times New Roman"/>
                <w:szCs w:val="28"/>
              </w:rPr>
            </w:pPr>
            <w:r w:rsidRPr="00150E51">
              <w:rPr>
                <w:rFonts w:ascii="Times New Roman" w:hAnsi="Times New Roman"/>
                <w:szCs w:val="28"/>
              </w:rPr>
              <w:t>начальник управління освіти і науки Білоцерківської міської ради</w:t>
            </w:r>
            <w:r>
              <w:rPr>
                <w:rFonts w:ascii="Times New Roman" w:hAnsi="Times New Roman"/>
                <w:szCs w:val="28"/>
              </w:rPr>
              <w:t>;</w:t>
            </w:r>
          </w:p>
        </w:tc>
      </w:tr>
    </w:tbl>
    <w:p w:rsidR="00042BFD" w:rsidRPr="00150E51" w:rsidRDefault="00042BFD" w:rsidP="00042BFD">
      <w:pPr>
        <w:pStyle w:val="a3"/>
        <w:rPr>
          <w:rFonts w:ascii="Times New Roman" w:hAnsi="Times New Roman"/>
          <w:szCs w:val="28"/>
        </w:rPr>
      </w:pPr>
    </w:p>
    <w:p w:rsidR="00042BFD" w:rsidRPr="00150E51" w:rsidRDefault="00042BFD" w:rsidP="00042BFD">
      <w:pPr>
        <w:pStyle w:val="a3"/>
        <w:jc w:val="left"/>
        <w:rPr>
          <w:rFonts w:ascii="Times New Roman" w:hAnsi="Times New Roman"/>
          <w:szCs w:val="28"/>
        </w:rPr>
      </w:pPr>
    </w:p>
    <w:p w:rsidR="00C94148" w:rsidRDefault="00042BFD" w:rsidP="00042BFD">
      <w:pPr>
        <w:pStyle w:val="a3"/>
        <w:rPr>
          <w:rFonts w:ascii="Times New Roman" w:hAnsi="Times New Roman"/>
          <w:szCs w:val="28"/>
        </w:rPr>
      </w:pPr>
      <w:r w:rsidRPr="00150E51">
        <w:rPr>
          <w:rFonts w:ascii="Times New Roman" w:hAnsi="Times New Roman"/>
          <w:szCs w:val="28"/>
        </w:rPr>
        <w:t xml:space="preserve">Керуючий справами виконавчого </w:t>
      </w:r>
    </w:p>
    <w:p w:rsidR="00042BFD" w:rsidRPr="00150E51" w:rsidRDefault="00042BFD" w:rsidP="00042BFD">
      <w:pPr>
        <w:pStyle w:val="a3"/>
        <w:rPr>
          <w:rFonts w:ascii="Times New Roman" w:hAnsi="Times New Roman"/>
          <w:szCs w:val="28"/>
        </w:rPr>
      </w:pPr>
      <w:r w:rsidRPr="00150E51">
        <w:rPr>
          <w:rFonts w:ascii="Times New Roman" w:hAnsi="Times New Roman"/>
          <w:szCs w:val="28"/>
        </w:rPr>
        <w:t>комітету</w:t>
      </w:r>
      <w:r>
        <w:rPr>
          <w:rFonts w:ascii="Times New Roman" w:hAnsi="Times New Roman"/>
          <w:szCs w:val="28"/>
        </w:rPr>
        <w:t xml:space="preserve"> </w:t>
      </w:r>
      <w:r w:rsidRPr="00150E51">
        <w:rPr>
          <w:rFonts w:ascii="Times New Roman" w:hAnsi="Times New Roman"/>
          <w:szCs w:val="28"/>
        </w:rPr>
        <w:t>міської ради</w:t>
      </w:r>
      <w:r>
        <w:rPr>
          <w:rFonts w:ascii="Times New Roman" w:hAnsi="Times New Roman"/>
          <w:szCs w:val="28"/>
        </w:rPr>
        <w:tab/>
      </w:r>
      <w:r>
        <w:rPr>
          <w:rFonts w:ascii="Times New Roman" w:hAnsi="Times New Roman"/>
          <w:szCs w:val="28"/>
        </w:rPr>
        <w:tab/>
      </w:r>
      <w:r>
        <w:rPr>
          <w:rFonts w:ascii="Times New Roman" w:hAnsi="Times New Roman"/>
          <w:szCs w:val="28"/>
        </w:rPr>
        <w:tab/>
      </w:r>
      <w:r w:rsidRPr="00150E51">
        <w:rPr>
          <w:rFonts w:ascii="Times New Roman" w:hAnsi="Times New Roman"/>
          <w:szCs w:val="28"/>
        </w:rPr>
        <w:tab/>
      </w:r>
      <w:r w:rsidRPr="00150E51">
        <w:rPr>
          <w:rFonts w:ascii="Times New Roman" w:hAnsi="Times New Roman"/>
          <w:szCs w:val="28"/>
        </w:rPr>
        <w:tab/>
      </w:r>
      <w:r w:rsidRPr="00150E51">
        <w:rPr>
          <w:rFonts w:ascii="Times New Roman" w:hAnsi="Times New Roman"/>
          <w:szCs w:val="28"/>
        </w:rPr>
        <w:tab/>
      </w:r>
      <w:r>
        <w:rPr>
          <w:rFonts w:ascii="Times New Roman" w:hAnsi="Times New Roman"/>
          <w:szCs w:val="28"/>
        </w:rPr>
        <w:t xml:space="preserve">  </w:t>
      </w:r>
      <w:r>
        <w:rPr>
          <w:rFonts w:ascii="Times New Roman" w:hAnsi="Times New Roman"/>
          <w:szCs w:val="28"/>
        </w:rPr>
        <w:tab/>
      </w:r>
      <w:r w:rsidR="00944B0C">
        <w:rPr>
          <w:rFonts w:ascii="Times New Roman" w:hAnsi="Times New Roman"/>
          <w:szCs w:val="28"/>
        </w:rPr>
        <w:t>С.</w:t>
      </w:r>
      <w:r w:rsidR="001F31E5">
        <w:rPr>
          <w:rFonts w:ascii="Times New Roman" w:hAnsi="Times New Roman"/>
          <w:szCs w:val="28"/>
        </w:rPr>
        <w:t xml:space="preserve"> </w:t>
      </w:r>
      <w:r w:rsidR="00944B0C">
        <w:rPr>
          <w:rFonts w:ascii="Times New Roman" w:hAnsi="Times New Roman"/>
          <w:szCs w:val="28"/>
        </w:rPr>
        <w:t>Постівий</w:t>
      </w: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Pr="00150E51" w:rsidRDefault="00042BFD" w:rsidP="00042BFD">
      <w:pPr>
        <w:pStyle w:val="a3"/>
        <w:rPr>
          <w:rFonts w:ascii="Times New Roman" w:hAnsi="Times New Roman"/>
          <w:szCs w:val="28"/>
        </w:rPr>
      </w:pPr>
    </w:p>
    <w:p w:rsidR="00042BFD" w:rsidRDefault="00042BFD" w:rsidP="00042BFD">
      <w:pPr>
        <w:pStyle w:val="a3"/>
        <w:rPr>
          <w:rFonts w:ascii="Times New Roman" w:hAnsi="Times New Roman"/>
          <w:szCs w:val="28"/>
        </w:rPr>
      </w:pPr>
    </w:p>
    <w:p w:rsidR="00042BFD" w:rsidRPr="00150E51" w:rsidRDefault="00495BE9" w:rsidP="00042BFD">
      <w:pPr>
        <w:ind w:left="5670"/>
        <w:jc w:val="center"/>
        <w:rPr>
          <w:rFonts w:ascii="Times New Roman" w:hAnsi="Times New Roman"/>
          <w:szCs w:val="24"/>
        </w:rPr>
      </w:pPr>
      <w:r>
        <w:rPr>
          <w:rFonts w:ascii="Times New Roman" w:hAnsi="Times New Roman"/>
          <w:szCs w:val="24"/>
        </w:rPr>
        <w:lastRenderedPageBreak/>
        <w:t>Додаток 2</w:t>
      </w:r>
    </w:p>
    <w:p w:rsidR="00042BFD" w:rsidRPr="00150E51" w:rsidRDefault="00042BFD" w:rsidP="00042BFD">
      <w:pPr>
        <w:ind w:left="5670"/>
        <w:jc w:val="both"/>
        <w:rPr>
          <w:rFonts w:ascii="Times New Roman" w:hAnsi="Times New Roman"/>
          <w:szCs w:val="24"/>
        </w:rPr>
      </w:pPr>
      <w:r w:rsidRPr="00150E51">
        <w:rPr>
          <w:rFonts w:ascii="Times New Roman" w:hAnsi="Times New Roman"/>
          <w:szCs w:val="24"/>
        </w:rPr>
        <w:t>до рішення виконавчого комітету</w:t>
      </w:r>
    </w:p>
    <w:p w:rsidR="00042BFD" w:rsidRPr="00150E51" w:rsidRDefault="00042BFD" w:rsidP="00042BFD">
      <w:pPr>
        <w:ind w:left="5670"/>
        <w:jc w:val="both"/>
        <w:rPr>
          <w:rFonts w:ascii="Times New Roman" w:hAnsi="Times New Roman"/>
          <w:szCs w:val="24"/>
        </w:rPr>
      </w:pPr>
      <w:r w:rsidRPr="00150E51">
        <w:rPr>
          <w:rFonts w:ascii="Times New Roman" w:hAnsi="Times New Roman"/>
          <w:szCs w:val="24"/>
        </w:rPr>
        <w:t>міської ради</w:t>
      </w:r>
    </w:p>
    <w:p w:rsidR="00042BFD" w:rsidRPr="00150E51" w:rsidRDefault="00042BFD" w:rsidP="00042BFD">
      <w:pPr>
        <w:ind w:left="5670"/>
        <w:jc w:val="both"/>
        <w:rPr>
          <w:rFonts w:ascii="Times New Roman" w:hAnsi="Times New Roman"/>
          <w:szCs w:val="24"/>
        </w:rPr>
      </w:pPr>
      <w:r w:rsidRPr="00150E51">
        <w:rPr>
          <w:rFonts w:ascii="Times New Roman" w:hAnsi="Times New Roman"/>
          <w:szCs w:val="24"/>
        </w:rPr>
        <w:t>від ____________ 201</w:t>
      </w:r>
      <w:r w:rsidR="00F03918">
        <w:rPr>
          <w:rFonts w:ascii="Times New Roman" w:hAnsi="Times New Roman"/>
          <w:szCs w:val="24"/>
        </w:rPr>
        <w:t>9</w:t>
      </w:r>
      <w:r w:rsidRPr="00150E51">
        <w:rPr>
          <w:rFonts w:ascii="Times New Roman" w:hAnsi="Times New Roman"/>
          <w:szCs w:val="24"/>
        </w:rPr>
        <w:t xml:space="preserve"> року № ___</w:t>
      </w:r>
    </w:p>
    <w:p w:rsidR="00042BFD" w:rsidRPr="00150E51" w:rsidRDefault="00042BFD" w:rsidP="00042BFD">
      <w:pPr>
        <w:rPr>
          <w:rFonts w:ascii="Times New Roman" w:hAnsi="Times New Roman"/>
          <w:szCs w:val="28"/>
        </w:rPr>
      </w:pPr>
    </w:p>
    <w:p w:rsidR="00042BFD" w:rsidRPr="00150E51" w:rsidRDefault="00042BFD" w:rsidP="00042BFD">
      <w:pPr>
        <w:rPr>
          <w:rFonts w:ascii="Times New Roman" w:hAnsi="Times New Roman"/>
          <w:szCs w:val="28"/>
        </w:rPr>
      </w:pPr>
    </w:p>
    <w:p w:rsidR="00042BFD" w:rsidRPr="00150E51" w:rsidRDefault="00042BFD" w:rsidP="00042BFD">
      <w:pPr>
        <w:rPr>
          <w:rFonts w:ascii="Times New Roman" w:hAnsi="Times New Roman"/>
          <w:szCs w:val="28"/>
        </w:rPr>
      </w:pPr>
    </w:p>
    <w:p w:rsidR="00042BFD" w:rsidRPr="00150E51" w:rsidRDefault="00042BFD" w:rsidP="00042BFD">
      <w:pPr>
        <w:pStyle w:val="6"/>
        <w:rPr>
          <w:b w:val="0"/>
          <w:szCs w:val="28"/>
          <w:u w:val="none"/>
        </w:rPr>
      </w:pPr>
      <w:r w:rsidRPr="00150E51">
        <w:rPr>
          <w:b w:val="0"/>
          <w:szCs w:val="28"/>
          <w:u w:val="none"/>
        </w:rPr>
        <w:t>Г  Р  А  Ф  І  К</w:t>
      </w:r>
    </w:p>
    <w:p w:rsidR="00042BFD" w:rsidRPr="00150E51" w:rsidRDefault="00042BFD" w:rsidP="00042BFD">
      <w:pPr>
        <w:jc w:val="center"/>
        <w:rPr>
          <w:rFonts w:ascii="Times New Roman" w:hAnsi="Times New Roman"/>
          <w:szCs w:val="28"/>
        </w:rPr>
      </w:pPr>
      <w:r w:rsidRPr="00150E51">
        <w:rPr>
          <w:rFonts w:ascii="Times New Roman" w:hAnsi="Times New Roman"/>
          <w:szCs w:val="28"/>
        </w:rPr>
        <w:t xml:space="preserve">роботи </w:t>
      </w:r>
      <w:r>
        <w:rPr>
          <w:rFonts w:ascii="Times New Roman" w:hAnsi="Times New Roman"/>
          <w:szCs w:val="28"/>
        </w:rPr>
        <w:t xml:space="preserve">міської </w:t>
      </w:r>
      <w:r w:rsidRPr="00150E51">
        <w:rPr>
          <w:rFonts w:ascii="Times New Roman" w:hAnsi="Times New Roman"/>
          <w:szCs w:val="28"/>
        </w:rPr>
        <w:t>призовної комісії</w:t>
      </w:r>
    </w:p>
    <w:p w:rsidR="00042BFD" w:rsidRPr="00150E51" w:rsidRDefault="00042BFD" w:rsidP="00042BFD">
      <w:pPr>
        <w:rPr>
          <w:rFonts w:ascii="Times New Roman" w:hAnsi="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120"/>
        <w:gridCol w:w="3622"/>
      </w:tblGrid>
      <w:tr w:rsidR="00042BFD" w:rsidRPr="00150E51" w:rsidTr="00B15FF4">
        <w:trPr>
          <w:trHeight w:val="489"/>
        </w:trPr>
        <w:tc>
          <w:tcPr>
            <w:tcW w:w="351" w:type="pct"/>
          </w:tcPr>
          <w:p w:rsidR="00042BFD" w:rsidRPr="00150E51" w:rsidRDefault="00042BFD" w:rsidP="0067218D">
            <w:pPr>
              <w:jc w:val="center"/>
              <w:rPr>
                <w:rFonts w:ascii="Times New Roman" w:hAnsi="Times New Roman"/>
                <w:szCs w:val="24"/>
              </w:rPr>
            </w:pPr>
            <w:r w:rsidRPr="00150E51">
              <w:rPr>
                <w:rFonts w:ascii="Times New Roman" w:hAnsi="Times New Roman"/>
                <w:szCs w:val="24"/>
              </w:rPr>
              <w:t>№</w:t>
            </w:r>
            <w:r>
              <w:rPr>
                <w:rFonts w:ascii="Times New Roman" w:hAnsi="Times New Roman"/>
                <w:szCs w:val="24"/>
              </w:rPr>
              <w:t xml:space="preserve"> п/п</w:t>
            </w:r>
          </w:p>
        </w:tc>
        <w:tc>
          <w:tcPr>
            <w:tcW w:w="2723" w:type="pct"/>
          </w:tcPr>
          <w:p w:rsidR="00042BFD" w:rsidRPr="00150E51" w:rsidRDefault="00042BFD" w:rsidP="0067218D">
            <w:pPr>
              <w:jc w:val="center"/>
              <w:rPr>
                <w:rFonts w:ascii="Times New Roman" w:hAnsi="Times New Roman"/>
                <w:szCs w:val="24"/>
              </w:rPr>
            </w:pPr>
            <w:r w:rsidRPr="00150E51">
              <w:rPr>
                <w:rFonts w:ascii="Times New Roman" w:hAnsi="Times New Roman"/>
                <w:szCs w:val="24"/>
              </w:rPr>
              <w:t>Найменування заходів</w:t>
            </w:r>
          </w:p>
        </w:tc>
        <w:tc>
          <w:tcPr>
            <w:tcW w:w="1926" w:type="pct"/>
          </w:tcPr>
          <w:p w:rsidR="00042BFD" w:rsidRPr="00150E51" w:rsidRDefault="00042BFD" w:rsidP="0067218D">
            <w:pPr>
              <w:jc w:val="center"/>
              <w:rPr>
                <w:rFonts w:ascii="Times New Roman" w:hAnsi="Times New Roman"/>
                <w:szCs w:val="24"/>
              </w:rPr>
            </w:pPr>
            <w:r w:rsidRPr="00150E51">
              <w:rPr>
                <w:rFonts w:ascii="Times New Roman" w:hAnsi="Times New Roman"/>
                <w:szCs w:val="24"/>
              </w:rPr>
              <w:t>Дата</w:t>
            </w:r>
          </w:p>
        </w:tc>
      </w:tr>
      <w:tr w:rsidR="00042BFD" w:rsidRPr="00150E51" w:rsidTr="00B15FF4">
        <w:trPr>
          <w:trHeight w:val="1276"/>
        </w:trPr>
        <w:tc>
          <w:tcPr>
            <w:tcW w:w="351" w:type="pct"/>
            <w:vAlign w:val="center"/>
          </w:tcPr>
          <w:p w:rsidR="00042BFD" w:rsidRPr="00150E51" w:rsidRDefault="00042BFD" w:rsidP="0067218D">
            <w:pPr>
              <w:rPr>
                <w:rFonts w:ascii="Times New Roman" w:hAnsi="Times New Roman"/>
                <w:szCs w:val="28"/>
              </w:rPr>
            </w:pPr>
            <w:r w:rsidRPr="00150E51">
              <w:rPr>
                <w:rFonts w:ascii="Times New Roman" w:hAnsi="Times New Roman"/>
                <w:szCs w:val="28"/>
              </w:rPr>
              <w:t>1.</w:t>
            </w:r>
          </w:p>
        </w:tc>
        <w:tc>
          <w:tcPr>
            <w:tcW w:w="2723" w:type="pct"/>
            <w:vAlign w:val="center"/>
          </w:tcPr>
          <w:p w:rsidR="00042BFD" w:rsidRPr="00150E51" w:rsidRDefault="00042BFD" w:rsidP="0067218D">
            <w:pPr>
              <w:jc w:val="both"/>
              <w:rPr>
                <w:rFonts w:ascii="Times New Roman" w:hAnsi="Times New Roman"/>
                <w:szCs w:val="28"/>
              </w:rPr>
            </w:pPr>
            <w:r w:rsidRPr="00150E51">
              <w:rPr>
                <w:rFonts w:ascii="Times New Roman" w:hAnsi="Times New Roman"/>
                <w:szCs w:val="28"/>
              </w:rPr>
              <w:t>Одноденні інструктивно-методичні збори з членами призовної комісії, лікарями-спеціалістами, технічними працівниками і особовим складом міського військового комісаріату</w:t>
            </w:r>
          </w:p>
        </w:tc>
        <w:tc>
          <w:tcPr>
            <w:tcW w:w="1926" w:type="pct"/>
            <w:shd w:val="clear" w:color="auto" w:fill="auto"/>
            <w:vAlign w:val="center"/>
          </w:tcPr>
          <w:p w:rsidR="00042BFD" w:rsidRPr="00075B1C" w:rsidRDefault="00E60956" w:rsidP="00FF1AE0">
            <w:pPr>
              <w:jc w:val="center"/>
              <w:rPr>
                <w:rFonts w:ascii="Times New Roman" w:hAnsi="Times New Roman"/>
                <w:color w:val="FF0000"/>
                <w:szCs w:val="28"/>
              </w:rPr>
            </w:pPr>
            <w:r w:rsidRPr="00FF1AE0">
              <w:rPr>
                <w:rFonts w:ascii="Times New Roman" w:hAnsi="Times New Roman"/>
                <w:szCs w:val="28"/>
              </w:rPr>
              <w:t xml:space="preserve">до </w:t>
            </w:r>
            <w:r w:rsidR="00042BFD" w:rsidRPr="00FF1AE0">
              <w:rPr>
                <w:rFonts w:ascii="Times New Roman" w:hAnsi="Times New Roman"/>
                <w:szCs w:val="28"/>
              </w:rPr>
              <w:t>2</w:t>
            </w:r>
            <w:r w:rsidR="00FF1AE0" w:rsidRPr="00FF1AE0">
              <w:rPr>
                <w:rFonts w:ascii="Times New Roman" w:hAnsi="Times New Roman"/>
                <w:szCs w:val="28"/>
              </w:rPr>
              <w:t>2</w:t>
            </w:r>
            <w:r w:rsidR="00042BFD" w:rsidRPr="00FF1AE0">
              <w:rPr>
                <w:rFonts w:ascii="Times New Roman" w:hAnsi="Times New Roman"/>
                <w:szCs w:val="28"/>
              </w:rPr>
              <w:t xml:space="preserve"> </w:t>
            </w:r>
            <w:r w:rsidR="00FF1AE0" w:rsidRPr="00FF1AE0">
              <w:rPr>
                <w:rFonts w:ascii="Times New Roman" w:hAnsi="Times New Roman"/>
                <w:szCs w:val="28"/>
              </w:rPr>
              <w:t>березня</w:t>
            </w:r>
            <w:r w:rsidR="00042BFD" w:rsidRPr="00FF1AE0">
              <w:rPr>
                <w:rFonts w:ascii="Times New Roman" w:hAnsi="Times New Roman"/>
                <w:szCs w:val="28"/>
              </w:rPr>
              <w:t xml:space="preserve"> 201</w:t>
            </w:r>
            <w:r w:rsidR="00FF1AE0" w:rsidRPr="00FF1AE0">
              <w:rPr>
                <w:rFonts w:ascii="Times New Roman" w:hAnsi="Times New Roman"/>
                <w:szCs w:val="28"/>
              </w:rPr>
              <w:t>9</w:t>
            </w:r>
            <w:r w:rsidR="00042BFD" w:rsidRPr="00FF1AE0">
              <w:rPr>
                <w:rFonts w:ascii="Times New Roman" w:hAnsi="Times New Roman"/>
                <w:szCs w:val="28"/>
              </w:rPr>
              <w:t xml:space="preserve"> року</w:t>
            </w:r>
          </w:p>
        </w:tc>
      </w:tr>
      <w:tr w:rsidR="00B15FF4" w:rsidRPr="00150E51" w:rsidTr="00B15FF4">
        <w:trPr>
          <w:trHeight w:val="1270"/>
        </w:trPr>
        <w:tc>
          <w:tcPr>
            <w:tcW w:w="351" w:type="pct"/>
            <w:vAlign w:val="center"/>
          </w:tcPr>
          <w:p w:rsidR="00B15FF4" w:rsidRPr="00150E51" w:rsidRDefault="00B15FF4" w:rsidP="0067218D">
            <w:pPr>
              <w:rPr>
                <w:rFonts w:ascii="Times New Roman" w:hAnsi="Times New Roman"/>
                <w:szCs w:val="28"/>
              </w:rPr>
            </w:pPr>
            <w:r w:rsidRPr="00150E51">
              <w:rPr>
                <w:rFonts w:ascii="Times New Roman" w:hAnsi="Times New Roman"/>
                <w:szCs w:val="28"/>
              </w:rPr>
              <w:t>2.</w:t>
            </w:r>
          </w:p>
        </w:tc>
        <w:tc>
          <w:tcPr>
            <w:tcW w:w="2723" w:type="pct"/>
            <w:vAlign w:val="center"/>
          </w:tcPr>
          <w:p w:rsidR="00B15FF4" w:rsidRPr="00150E51" w:rsidRDefault="00B15FF4" w:rsidP="0067218D">
            <w:pPr>
              <w:jc w:val="both"/>
              <w:rPr>
                <w:rFonts w:ascii="Times New Roman" w:hAnsi="Times New Roman"/>
                <w:szCs w:val="28"/>
              </w:rPr>
            </w:pPr>
            <w:r w:rsidRPr="00150E51">
              <w:rPr>
                <w:rFonts w:ascii="Times New Roman" w:hAnsi="Times New Roman"/>
                <w:szCs w:val="28"/>
              </w:rPr>
              <w:t>Розгляд документів на призовників згідно списків по днями прибуття явки та прийняття рішень:</w:t>
            </w:r>
          </w:p>
        </w:tc>
        <w:tc>
          <w:tcPr>
            <w:tcW w:w="1926" w:type="pct"/>
            <w:shd w:val="clear" w:color="auto" w:fill="auto"/>
            <w:vAlign w:val="center"/>
          </w:tcPr>
          <w:p w:rsidR="00B15FF4" w:rsidRDefault="00B15FF4" w:rsidP="00B15FF4">
            <w:pPr>
              <w:jc w:val="both"/>
              <w:rPr>
                <w:rFonts w:ascii="Times New Roman" w:hAnsi="Times New Roman"/>
                <w:szCs w:val="28"/>
              </w:rPr>
            </w:pPr>
            <w:r>
              <w:rPr>
                <w:rFonts w:ascii="Times New Roman" w:hAnsi="Times New Roman"/>
                <w:szCs w:val="28"/>
              </w:rPr>
              <w:t>Квітень</w:t>
            </w:r>
            <w:r w:rsidRPr="00E60956">
              <w:rPr>
                <w:rFonts w:ascii="Times New Roman" w:hAnsi="Times New Roman"/>
                <w:szCs w:val="28"/>
              </w:rPr>
              <w:t xml:space="preserve"> – </w:t>
            </w:r>
            <w:r>
              <w:rPr>
                <w:rFonts w:ascii="Times New Roman" w:hAnsi="Times New Roman"/>
                <w:szCs w:val="28"/>
              </w:rPr>
              <w:t>1</w:t>
            </w:r>
            <w:r w:rsidRPr="003829A5">
              <w:rPr>
                <w:rFonts w:ascii="Times New Roman" w:hAnsi="Times New Roman"/>
                <w:szCs w:val="28"/>
              </w:rPr>
              <w:t>-</w:t>
            </w:r>
            <w:r>
              <w:rPr>
                <w:rFonts w:ascii="Times New Roman" w:hAnsi="Times New Roman"/>
                <w:szCs w:val="28"/>
              </w:rPr>
              <w:t>5</w:t>
            </w:r>
            <w:r w:rsidRPr="003829A5">
              <w:rPr>
                <w:rFonts w:ascii="Times New Roman" w:hAnsi="Times New Roman"/>
                <w:szCs w:val="28"/>
              </w:rPr>
              <w:t xml:space="preserve">, </w:t>
            </w:r>
            <w:r>
              <w:rPr>
                <w:rFonts w:ascii="Times New Roman" w:hAnsi="Times New Roman"/>
                <w:szCs w:val="28"/>
              </w:rPr>
              <w:t>8</w:t>
            </w:r>
            <w:r w:rsidRPr="003829A5">
              <w:rPr>
                <w:rFonts w:ascii="Times New Roman" w:hAnsi="Times New Roman"/>
                <w:szCs w:val="28"/>
              </w:rPr>
              <w:t>-1</w:t>
            </w:r>
            <w:r>
              <w:rPr>
                <w:rFonts w:ascii="Times New Roman" w:hAnsi="Times New Roman"/>
                <w:szCs w:val="28"/>
              </w:rPr>
              <w:t>2</w:t>
            </w:r>
            <w:r w:rsidRPr="003829A5">
              <w:rPr>
                <w:rFonts w:ascii="Times New Roman" w:hAnsi="Times New Roman"/>
                <w:szCs w:val="28"/>
              </w:rPr>
              <w:t>, 1</w:t>
            </w:r>
            <w:r>
              <w:rPr>
                <w:rFonts w:ascii="Times New Roman" w:hAnsi="Times New Roman"/>
                <w:szCs w:val="28"/>
              </w:rPr>
              <w:t>5</w:t>
            </w:r>
            <w:r w:rsidRPr="003829A5">
              <w:rPr>
                <w:rFonts w:ascii="Times New Roman" w:hAnsi="Times New Roman"/>
                <w:szCs w:val="28"/>
              </w:rPr>
              <w:t>-</w:t>
            </w:r>
            <w:r>
              <w:rPr>
                <w:rFonts w:ascii="Times New Roman" w:hAnsi="Times New Roman"/>
                <w:szCs w:val="28"/>
              </w:rPr>
              <w:t>19</w:t>
            </w:r>
            <w:r w:rsidRPr="003829A5">
              <w:rPr>
                <w:rFonts w:ascii="Times New Roman" w:hAnsi="Times New Roman"/>
                <w:szCs w:val="28"/>
              </w:rPr>
              <w:t>, 2</w:t>
            </w:r>
            <w:r>
              <w:rPr>
                <w:rFonts w:ascii="Times New Roman" w:hAnsi="Times New Roman"/>
                <w:szCs w:val="28"/>
              </w:rPr>
              <w:t>2</w:t>
            </w:r>
            <w:r w:rsidRPr="003829A5">
              <w:rPr>
                <w:rFonts w:ascii="Times New Roman" w:hAnsi="Times New Roman"/>
                <w:szCs w:val="28"/>
              </w:rPr>
              <w:t>-2</w:t>
            </w:r>
            <w:r>
              <w:rPr>
                <w:rFonts w:ascii="Times New Roman" w:hAnsi="Times New Roman"/>
                <w:szCs w:val="28"/>
              </w:rPr>
              <w:t>6;</w:t>
            </w:r>
          </w:p>
          <w:p w:rsidR="00B15FF4" w:rsidRDefault="00B15FF4" w:rsidP="00B15FF4">
            <w:pPr>
              <w:jc w:val="both"/>
              <w:rPr>
                <w:rFonts w:ascii="Times New Roman" w:hAnsi="Times New Roman"/>
                <w:szCs w:val="28"/>
              </w:rPr>
            </w:pPr>
            <w:r>
              <w:rPr>
                <w:rFonts w:ascii="Times New Roman" w:hAnsi="Times New Roman"/>
                <w:szCs w:val="28"/>
              </w:rPr>
              <w:t>Травень</w:t>
            </w:r>
            <w:r w:rsidRPr="00E60956">
              <w:rPr>
                <w:rFonts w:ascii="Times New Roman" w:hAnsi="Times New Roman"/>
                <w:szCs w:val="28"/>
              </w:rPr>
              <w:t xml:space="preserve"> – </w:t>
            </w:r>
            <w:r>
              <w:rPr>
                <w:rFonts w:ascii="Times New Roman" w:hAnsi="Times New Roman"/>
                <w:szCs w:val="28"/>
              </w:rPr>
              <w:t>2,3</w:t>
            </w:r>
            <w:r w:rsidRPr="003829A5">
              <w:rPr>
                <w:rFonts w:ascii="Times New Roman" w:hAnsi="Times New Roman"/>
                <w:szCs w:val="28"/>
              </w:rPr>
              <w:t xml:space="preserve">, </w:t>
            </w:r>
            <w:r>
              <w:rPr>
                <w:rFonts w:ascii="Times New Roman" w:hAnsi="Times New Roman"/>
                <w:szCs w:val="28"/>
              </w:rPr>
              <w:t>6</w:t>
            </w:r>
            <w:r w:rsidRPr="003829A5">
              <w:rPr>
                <w:rFonts w:ascii="Times New Roman" w:hAnsi="Times New Roman"/>
                <w:szCs w:val="28"/>
              </w:rPr>
              <w:t>-</w:t>
            </w:r>
            <w:r>
              <w:rPr>
                <w:rFonts w:ascii="Times New Roman" w:hAnsi="Times New Roman"/>
                <w:szCs w:val="28"/>
              </w:rPr>
              <w:t>10,</w:t>
            </w:r>
            <w:r w:rsidRPr="003829A5">
              <w:rPr>
                <w:rFonts w:ascii="Times New Roman" w:hAnsi="Times New Roman"/>
                <w:szCs w:val="28"/>
              </w:rPr>
              <w:t xml:space="preserve"> 1</w:t>
            </w:r>
            <w:r>
              <w:rPr>
                <w:rFonts w:ascii="Times New Roman" w:hAnsi="Times New Roman"/>
                <w:szCs w:val="28"/>
              </w:rPr>
              <w:t>3</w:t>
            </w:r>
            <w:r w:rsidRPr="003829A5">
              <w:rPr>
                <w:rFonts w:ascii="Times New Roman" w:hAnsi="Times New Roman"/>
                <w:szCs w:val="28"/>
              </w:rPr>
              <w:t>-1</w:t>
            </w:r>
            <w:r>
              <w:rPr>
                <w:rFonts w:ascii="Times New Roman" w:hAnsi="Times New Roman"/>
                <w:szCs w:val="28"/>
              </w:rPr>
              <w:t>7,</w:t>
            </w:r>
            <w:r w:rsidRPr="003829A5">
              <w:rPr>
                <w:rFonts w:ascii="Times New Roman" w:hAnsi="Times New Roman"/>
                <w:szCs w:val="28"/>
              </w:rPr>
              <w:t xml:space="preserve"> </w:t>
            </w:r>
            <w:r>
              <w:rPr>
                <w:rFonts w:ascii="Times New Roman" w:hAnsi="Times New Roman"/>
                <w:szCs w:val="28"/>
              </w:rPr>
              <w:t>20</w:t>
            </w:r>
            <w:r w:rsidRPr="003829A5">
              <w:rPr>
                <w:rFonts w:ascii="Times New Roman" w:hAnsi="Times New Roman"/>
                <w:szCs w:val="28"/>
              </w:rPr>
              <w:t>-</w:t>
            </w:r>
            <w:r>
              <w:rPr>
                <w:rFonts w:ascii="Times New Roman" w:hAnsi="Times New Roman"/>
                <w:szCs w:val="28"/>
              </w:rPr>
              <w:t>24;</w:t>
            </w:r>
          </w:p>
          <w:p w:rsidR="00B15FF4" w:rsidRDefault="00B15FF4" w:rsidP="00B15FF4">
            <w:pPr>
              <w:jc w:val="both"/>
              <w:rPr>
                <w:rFonts w:ascii="Times New Roman" w:hAnsi="Times New Roman"/>
                <w:szCs w:val="28"/>
              </w:rPr>
            </w:pPr>
            <w:r>
              <w:rPr>
                <w:rFonts w:ascii="Times New Roman" w:hAnsi="Times New Roman"/>
                <w:szCs w:val="28"/>
              </w:rPr>
              <w:t>Червень – 3-7, 10-14, 17-21;</w:t>
            </w:r>
          </w:p>
          <w:p w:rsidR="00B15FF4" w:rsidRPr="00FF1AE0" w:rsidRDefault="00B15FF4" w:rsidP="00B15FF4">
            <w:pPr>
              <w:jc w:val="both"/>
              <w:rPr>
                <w:rFonts w:ascii="Times New Roman" w:hAnsi="Times New Roman"/>
                <w:szCs w:val="28"/>
              </w:rPr>
            </w:pPr>
            <w:r w:rsidRPr="00E60956">
              <w:rPr>
                <w:rFonts w:ascii="Times New Roman" w:hAnsi="Times New Roman"/>
                <w:szCs w:val="28"/>
              </w:rPr>
              <w:t xml:space="preserve">Резервні дні – </w:t>
            </w:r>
            <w:r w:rsidRPr="003829A5">
              <w:rPr>
                <w:rFonts w:ascii="Times New Roman" w:hAnsi="Times New Roman"/>
                <w:szCs w:val="28"/>
              </w:rPr>
              <w:t>2</w:t>
            </w:r>
            <w:r>
              <w:rPr>
                <w:rFonts w:ascii="Times New Roman" w:hAnsi="Times New Roman"/>
                <w:szCs w:val="28"/>
              </w:rPr>
              <w:t>4</w:t>
            </w:r>
            <w:r w:rsidRPr="003829A5">
              <w:rPr>
                <w:rFonts w:ascii="Times New Roman" w:hAnsi="Times New Roman"/>
                <w:szCs w:val="28"/>
              </w:rPr>
              <w:t>-</w:t>
            </w:r>
            <w:r>
              <w:rPr>
                <w:rFonts w:ascii="Times New Roman" w:hAnsi="Times New Roman"/>
                <w:szCs w:val="28"/>
              </w:rPr>
              <w:t>28</w:t>
            </w:r>
            <w:r w:rsidRPr="003829A5">
              <w:rPr>
                <w:rFonts w:ascii="Times New Roman" w:hAnsi="Times New Roman"/>
                <w:szCs w:val="28"/>
              </w:rPr>
              <w:t xml:space="preserve"> </w:t>
            </w:r>
            <w:r>
              <w:rPr>
                <w:rFonts w:ascii="Times New Roman" w:hAnsi="Times New Roman"/>
                <w:szCs w:val="28"/>
              </w:rPr>
              <w:t>червня</w:t>
            </w:r>
            <w:r w:rsidRPr="003829A5">
              <w:rPr>
                <w:rFonts w:ascii="Times New Roman" w:hAnsi="Times New Roman"/>
                <w:szCs w:val="28"/>
              </w:rPr>
              <w:t>.</w:t>
            </w:r>
          </w:p>
        </w:tc>
      </w:tr>
      <w:tr w:rsidR="00042BFD" w:rsidRPr="00150E51" w:rsidTr="00B15FF4">
        <w:trPr>
          <w:trHeight w:val="1402"/>
        </w:trPr>
        <w:tc>
          <w:tcPr>
            <w:tcW w:w="351" w:type="pct"/>
            <w:vAlign w:val="center"/>
          </w:tcPr>
          <w:p w:rsidR="00042BFD" w:rsidRPr="00150E51" w:rsidRDefault="00042BFD" w:rsidP="0067218D">
            <w:pPr>
              <w:rPr>
                <w:rFonts w:ascii="Times New Roman" w:hAnsi="Times New Roman"/>
                <w:szCs w:val="28"/>
              </w:rPr>
            </w:pPr>
            <w:r w:rsidRPr="00150E51">
              <w:rPr>
                <w:rFonts w:ascii="Times New Roman" w:hAnsi="Times New Roman"/>
                <w:szCs w:val="28"/>
              </w:rPr>
              <w:t>3.</w:t>
            </w:r>
          </w:p>
        </w:tc>
        <w:tc>
          <w:tcPr>
            <w:tcW w:w="2723" w:type="pct"/>
            <w:vAlign w:val="center"/>
          </w:tcPr>
          <w:p w:rsidR="00042BFD" w:rsidRPr="00150E51" w:rsidRDefault="00042BFD" w:rsidP="0067218D">
            <w:pPr>
              <w:jc w:val="both"/>
              <w:rPr>
                <w:rFonts w:ascii="Times New Roman" w:hAnsi="Times New Roman"/>
                <w:szCs w:val="28"/>
              </w:rPr>
            </w:pPr>
            <w:r w:rsidRPr="00150E51">
              <w:rPr>
                <w:rFonts w:ascii="Times New Roman" w:hAnsi="Times New Roman"/>
                <w:szCs w:val="28"/>
              </w:rPr>
              <w:t>Проведення аналізу роботи призовної комісії по категоріям призовників, які повернуті з обласного збірного пункту, та яким обласна призовна комісія не затвердила рішення призовної комісії.</w:t>
            </w:r>
          </w:p>
        </w:tc>
        <w:tc>
          <w:tcPr>
            <w:tcW w:w="1926" w:type="pct"/>
            <w:vAlign w:val="center"/>
          </w:tcPr>
          <w:p w:rsidR="00042BFD" w:rsidRPr="006C515E" w:rsidRDefault="00654D5A" w:rsidP="00654D5A">
            <w:pPr>
              <w:jc w:val="center"/>
              <w:rPr>
                <w:rFonts w:ascii="Times New Roman" w:hAnsi="Times New Roman"/>
                <w:szCs w:val="28"/>
              </w:rPr>
            </w:pPr>
            <w:r>
              <w:rPr>
                <w:rFonts w:ascii="Times New Roman" w:hAnsi="Times New Roman"/>
                <w:szCs w:val="28"/>
              </w:rPr>
              <w:t>8</w:t>
            </w:r>
            <w:r w:rsidR="00042BFD" w:rsidRPr="00E60956">
              <w:rPr>
                <w:rFonts w:ascii="Times New Roman" w:hAnsi="Times New Roman"/>
                <w:szCs w:val="28"/>
              </w:rPr>
              <w:t xml:space="preserve"> </w:t>
            </w:r>
            <w:r>
              <w:rPr>
                <w:rFonts w:ascii="Times New Roman" w:hAnsi="Times New Roman"/>
                <w:szCs w:val="28"/>
              </w:rPr>
              <w:t>липня</w:t>
            </w:r>
            <w:r w:rsidR="00042BFD" w:rsidRPr="00E60956">
              <w:rPr>
                <w:rFonts w:ascii="Times New Roman" w:hAnsi="Times New Roman"/>
                <w:szCs w:val="28"/>
              </w:rPr>
              <w:t xml:space="preserve"> 201</w:t>
            </w:r>
            <w:r w:rsidR="00FF1AE0">
              <w:rPr>
                <w:rFonts w:ascii="Times New Roman" w:hAnsi="Times New Roman"/>
                <w:szCs w:val="28"/>
              </w:rPr>
              <w:t>9</w:t>
            </w:r>
            <w:r w:rsidR="00042BFD" w:rsidRPr="00E60956">
              <w:rPr>
                <w:rFonts w:ascii="Times New Roman" w:hAnsi="Times New Roman"/>
                <w:szCs w:val="28"/>
              </w:rPr>
              <w:t xml:space="preserve"> року</w:t>
            </w:r>
          </w:p>
        </w:tc>
      </w:tr>
      <w:tr w:rsidR="00042BFD" w:rsidRPr="00150E51" w:rsidTr="00B15FF4">
        <w:trPr>
          <w:trHeight w:val="1124"/>
        </w:trPr>
        <w:tc>
          <w:tcPr>
            <w:tcW w:w="351" w:type="pct"/>
            <w:vAlign w:val="center"/>
          </w:tcPr>
          <w:p w:rsidR="00042BFD" w:rsidRPr="00150E51" w:rsidRDefault="00042BFD" w:rsidP="0067218D">
            <w:pPr>
              <w:rPr>
                <w:rFonts w:ascii="Times New Roman" w:hAnsi="Times New Roman"/>
                <w:szCs w:val="28"/>
              </w:rPr>
            </w:pPr>
            <w:r w:rsidRPr="00150E51">
              <w:rPr>
                <w:rFonts w:ascii="Times New Roman" w:hAnsi="Times New Roman"/>
                <w:szCs w:val="28"/>
              </w:rPr>
              <w:t>4.</w:t>
            </w:r>
          </w:p>
        </w:tc>
        <w:tc>
          <w:tcPr>
            <w:tcW w:w="2723" w:type="pct"/>
            <w:vAlign w:val="center"/>
          </w:tcPr>
          <w:p w:rsidR="00042BFD" w:rsidRPr="00150E51" w:rsidRDefault="00042BFD" w:rsidP="0067218D">
            <w:pPr>
              <w:jc w:val="both"/>
              <w:rPr>
                <w:rFonts w:ascii="Times New Roman" w:hAnsi="Times New Roman"/>
                <w:szCs w:val="28"/>
              </w:rPr>
            </w:pPr>
            <w:r w:rsidRPr="00150E51">
              <w:rPr>
                <w:rFonts w:ascii="Times New Roman" w:hAnsi="Times New Roman"/>
                <w:szCs w:val="28"/>
              </w:rPr>
              <w:t>Відміна рішень призовної комісії, які не затверджені обласною призовною комісією, та про призов призовників, які не відправлені у війська з різних причин.</w:t>
            </w:r>
          </w:p>
        </w:tc>
        <w:tc>
          <w:tcPr>
            <w:tcW w:w="1926" w:type="pct"/>
            <w:vAlign w:val="center"/>
          </w:tcPr>
          <w:p w:rsidR="00042BFD" w:rsidRPr="006C515E" w:rsidRDefault="00042BFD" w:rsidP="00654D5A">
            <w:pPr>
              <w:jc w:val="center"/>
              <w:rPr>
                <w:rFonts w:ascii="Times New Roman" w:hAnsi="Times New Roman"/>
                <w:szCs w:val="28"/>
              </w:rPr>
            </w:pPr>
            <w:r w:rsidRPr="00E60956">
              <w:rPr>
                <w:rFonts w:ascii="Times New Roman" w:hAnsi="Times New Roman"/>
                <w:szCs w:val="28"/>
              </w:rPr>
              <w:t>з 2</w:t>
            </w:r>
            <w:r w:rsidR="00654D5A">
              <w:rPr>
                <w:rFonts w:ascii="Times New Roman" w:hAnsi="Times New Roman"/>
                <w:szCs w:val="28"/>
              </w:rPr>
              <w:t>4</w:t>
            </w:r>
            <w:r w:rsidRPr="00E60956">
              <w:rPr>
                <w:rFonts w:ascii="Times New Roman" w:hAnsi="Times New Roman"/>
                <w:szCs w:val="28"/>
              </w:rPr>
              <w:t xml:space="preserve"> по </w:t>
            </w:r>
            <w:r w:rsidR="00654D5A">
              <w:rPr>
                <w:rFonts w:ascii="Times New Roman" w:hAnsi="Times New Roman"/>
                <w:szCs w:val="28"/>
              </w:rPr>
              <w:t>28</w:t>
            </w:r>
            <w:r w:rsidRPr="00E60956">
              <w:rPr>
                <w:rFonts w:ascii="Times New Roman" w:hAnsi="Times New Roman"/>
                <w:szCs w:val="28"/>
              </w:rPr>
              <w:t xml:space="preserve"> </w:t>
            </w:r>
            <w:r w:rsidR="00654D5A">
              <w:rPr>
                <w:rFonts w:ascii="Times New Roman" w:hAnsi="Times New Roman"/>
                <w:szCs w:val="28"/>
              </w:rPr>
              <w:t>червня</w:t>
            </w:r>
            <w:r w:rsidRPr="00E60956">
              <w:rPr>
                <w:rFonts w:ascii="Times New Roman" w:hAnsi="Times New Roman"/>
                <w:szCs w:val="28"/>
              </w:rPr>
              <w:t xml:space="preserve"> </w:t>
            </w:r>
            <w:r w:rsidR="00582CF4">
              <w:rPr>
                <w:rFonts w:ascii="Times New Roman" w:hAnsi="Times New Roman"/>
                <w:szCs w:val="28"/>
              </w:rPr>
              <w:br/>
            </w:r>
            <w:r w:rsidRPr="00E60956">
              <w:rPr>
                <w:rFonts w:ascii="Times New Roman" w:hAnsi="Times New Roman"/>
                <w:szCs w:val="28"/>
              </w:rPr>
              <w:t>201</w:t>
            </w:r>
            <w:r w:rsidR="00FF1AE0">
              <w:rPr>
                <w:rFonts w:ascii="Times New Roman" w:hAnsi="Times New Roman"/>
                <w:szCs w:val="28"/>
              </w:rPr>
              <w:t>9</w:t>
            </w:r>
            <w:r w:rsidRPr="00E60956">
              <w:rPr>
                <w:rFonts w:ascii="Times New Roman" w:hAnsi="Times New Roman"/>
                <w:szCs w:val="28"/>
              </w:rPr>
              <w:t xml:space="preserve"> року</w:t>
            </w:r>
          </w:p>
        </w:tc>
      </w:tr>
    </w:tbl>
    <w:p w:rsidR="00042BFD" w:rsidRPr="00150E51" w:rsidRDefault="00042BFD" w:rsidP="00042BFD">
      <w:pPr>
        <w:rPr>
          <w:rFonts w:ascii="Times New Roman" w:hAnsi="Times New Roman"/>
          <w:szCs w:val="28"/>
        </w:rPr>
      </w:pPr>
    </w:p>
    <w:p w:rsidR="00042BFD" w:rsidRPr="00150E51" w:rsidRDefault="00042BFD" w:rsidP="00042BFD">
      <w:pPr>
        <w:rPr>
          <w:rFonts w:ascii="Times New Roman" w:hAnsi="Times New Roman"/>
          <w:szCs w:val="28"/>
        </w:rPr>
      </w:pPr>
    </w:p>
    <w:p w:rsidR="00C94148" w:rsidRDefault="00042BFD" w:rsidP="00042BFD">
      <w:pPr>
        <w:pStyle w:val="a3"/>
        <w:rPr>
          <w:rFonts w:ascii="Times New Roman" w:hAnsi="Times New Roman"/>
          <w:szCs w:val="28"/>
        </w:rPr>
      </w:pPr>
      <w:r w:rsidRPr="00150E51">
        <w:rPr>
          <w:rFonts w:ascii="Times New Roman" w:hAnsi="Times New Roman"/>
          <w:szCs w:val="28"/>
        </w:rPr>
        <w:t xml:space="preserve">Керуючий справами виконавчого </w:t>
      </w:r>
    </w:p>
    <w:p w:rsidR="003829A5" w:rsidRPr="00150E51" w:rsidRDefault="00042BFD" w:rsidP="003829A5">
      <w:pPr>
        <w:pStyle w:val="a3"/>
        <w:rPr>
          <w:rFonts w:ascii="Times New Roman" w:hAnsi="Times New Roman"/>
          <w:szCs w:val="28"/>
        </w:rPr>
      </w:pPr>
      <w:r w:rsidRPr="00150E51">
        <w:rPr>
          <w:rFonts w:ascii="Times New Roman" w:hAnsi="Times New Roman"/>
          <w:szCs w:val="28"/>
        </w:rPr>
        <w:t>комітету</w:t>
      </w:r>
      <w:r>
        <w:rPr>
          <w:rFonts w:ascii="Times New Roman" w:hAnsi="Times New Roman"/>
          <w:szCs w:val="28"/>
        </w:rPr>
        <w:t xml:space="preserve"> </w:t>
      </w:r>
      <w:r w:rsidRPr="00150E51">
        <w:rPr>
          <w:rFonts w:ascii="Times New Roman" w:hAnsi="Times New Roman"/>
          <w:szCs w:val="28"/>
        </w:rPr>
        <w:t>міської ради</w:t>
      </w:r>
      <w:r w:rsidR="00C94148">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sidRPr="00150E51">
        <w:rPr>
          <w:rFonts w:ascii="Times New Roman" w:hAnsi="Times New Roman"/>
          <w:szCs w:val="28"/>
        </w:rPr>
        <w:tab/>
      </w:r>
      <w:r w:rsidRPr="00150E51">
        <w:rPr>
          <w:rFonts w:ascii="Times New Roman" w:hAnsi="Times New Roman"/>
          <w:szCs w:val="28"/>
        </w:rPr>
        <w:tab/>
      </w:r>
      <w:r w:rsidRPr="00150E51">
        <w:rPr>
          <w:rFonts w:ascii="Times New Roman" w:hAnsi="Times New Roman"/>
          <w:szCs w:val="28"/>
        </w:rPr>
        <w:tab/>
      </w:r>
      <w:r>
        <w:rPr>
          <w:rFonts w:ascii="Times New Roman" w:hAnsi="Times New Roman"/>
          <w:szCs w:val="28"/>
        </w:rPr>
        <w:tab/>
      </w:r>
      <w:r w:rsidR="003829A5">
        <w:rPr>
          <w:rFonts w:ascii="Times New Roman" w:hAnsi="Times New Roman"/>
          <w:szCs w:val="28"/>
        </w:rPr>
        <w:t>С.</w:t>
      </w:r>
      <w:r w:rsidR="001F31E5">
        <w:rPr>
          <w:rFonts w:ascii="Times New Roman" w:hAnsi="Times New Roman"/>
          <w:szCs w:val="28"/>
        </w:rPr>
        <w:t xml:space="preserve"> </w:t>
      </w:r>
      <w:r w:rsidR="003829A5">
        <w:rPr>
          <w:rFonts w:ascii="Times New Roman" w:hAnsi="Times New Roman"/>
          <w:szCs w:val="28"/>
        </w:rPr>
        <w:t>Постівий</w:t>
      </w:r>
    </w:p>
    <w:p w:rsidR="00042BFD" w:rsidRDefault="00042BFD" w:rsidP="003829A5">
      <w:pPr>
        <w:pStyle w:val="a3"/>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042BFD" w:rsidRDefault="00042BFD" w:rsidP="00042BFD">
      <w:pPr>
        <w:rPr>
          <w:rFonts w:ascii="Times New Roman" w:hAnsi="Times New Roman"/>
          <w:szCs w:val="28"/>
        </w:rPr>
      </w:pPr>
    </w:p>
    <w:p w:rsidR="00FE6885" w:rsidRDefault="00FE6885"/>
    <w:sectPr w:rsidR="00FE6885" w:rsidSect="001F31E5">
      <w:pgSz w:w="11680" w:h="16840" w:code="9"/>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D30BA"/>
    <w:multiLevelType w:val="hybridMultilevel"/>
    <w:tmpl w:val="881873B8"/>
    <w:lvl w:ilvl="0" w:tplc="7D662B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A677CF0"/>
    <w:multiLevelType w:val="hybridMultilevel"/>
    <w:tmpl w:val="BB8466EA"/>
    <w:lvl w:ilvl="0" w:tplc="CE6A30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AF603D7"/>
    <w:multiLevelType w:val="hybridMultilevel"/>
    <w:tmpl w:val="1480E5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3447E75"/>
    <w:multiLevelType w:val="multilevel"/>
    <w:tmpl w:val="619AE1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9CA7B54"/>
    <w:multiLevelType w:val="hybridMultilevel"/>
    <w:tmpl w:val="C576F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D"/>
    <w:rsid w:val="00042BFD"/>
    <w:rsid w:val="00071CD5"/>
    <w:rsid w:val="000C3FC7"/>
    <w:rsid w:val="000C74B4"/>
    <w:rsid w:val="001313E5"/>
    <w:rsid w:val="00161B3D"/>
    <w:rsid w:val="001F03C5"/>
    <w:rsid w:val="001F31E5"/>
    <w:rsid w:val="001F5FCB"/>
    <w:rsid w:val="00200F17"/>
    <w:rsid w:val="0022479E"/>
    <w:rsid w:val="00253EDE"/>
    <w:rsid w:val="00260AF4"/>
    <w:rsid w:val="00286591"/>
    <w:rsid w:val="00294268"/>
    <w:rsid w:val="002A2E33"/>
    <w:rsid w:val="002D2B5F"/>
    <w:rsid w:val="003829A5"/>
    <w:rsid w:val="00392E3A"/>
    <w:rsid w:val="003A6710"/>
    <w:rsid w:val="003E7865"/>
    <w:rsid w:val="003F06E1"/>
    <w:rsid w:val="00495BE9"/>
    <w:rsid w:val="004C2BCC"/>
    <w:rsid w:val="004D0D84"/>
    <w:rsid w:val="0052063D"/>
    <w:rsid w:val="005613F3"/>
    <w:rsid w:val="00582CF4"/>
    <w:rsid w:val="005977A4"/>
    <w:rsid w:val="005B1667"/>
    <w:rsid w:val="005B7F52"/>
    <w:rsid w:val="005C237A"/>
    <w:rsid w:val="005E0806"/>
    <w:rsid w:val="005E212B"/>
    <w:rsid w:val="00626838"/>
    <w:rsid w:val="006348C8"/>
    <w:rsid w:val="00654D5A"/>
    <w:rsid w:val="0067218D"/>
    <w:rsid w:val="00677157"/>
    <w:rsid w:val="00681494"/>
    <w:rsid w:val="006A6486"/>
    <w:rsid w:val="006F48D7"/>
    <w:rsid w:val="0071518B"/>
    <w:rsid w:val="00724E61"/>
    <w:rsid w:val="00741A1D"/>
    <w:rsid w:val="00765A7E"/>
    <w:rsid w:val="007A2F72"/>
    <w:rsid w:val="00855B5A"/>
    <w:rsid w:val="0086471C"/>
    <w:rsid w:val="008837E5"/>
    <w:rsid w:val="00884E72"/>
    <w:rsid w:val="008A3996"/>
    <w:rsid w:val="008B426A"/>
    <w:rsid w:val="009211A4"/>
    <w:rsid w:val="00921576"/>
    <w:rsid w:val="00944B0C"/>
    <w:rsid w:val="009450D2"/>
    <w:rsid w:val="009D1210"/>
    <w:rsid w:val="00A533CA"/>
    <w:rsid w:val="00AD2056"/>
    <w:rsid w:val="00B14805"/>
    <w:rsid w:val="00B15FF4"/>
    <w:rsid w:val="00B17601"/>
    <w:rsid w:val="00B52389"/>
    <w:rsid w:val="00BA0DC2"/>
    <w:rsid w:val="00C03F4A"/>
    <w:rsid w:val="00C94148"/>
    <w:rsid w:val="00CA7F22"/>
    <w:rsid w:val="00D4160D"/>
    <w:rsid w:val="00D67ED1"/>
    <w:rsid w:val="00DC2B3F"/>
    <w:rsid w:val="00DC31F6"/>
    <w:rsid w:val="00DE0E98"/>
    <w:rsid w:val="00E2791A"/>
    <w:rsid w:val="00E47078"/>
    <w:rsid w:val="00E60956"/>
    <w:rsid w:val="00E65641"/>
    <w:rsid w:val="00E822B1"/>
    <w:rsid w:val="00ED772A"/>
    <w:rsid w:val="00F03918"/>
    <w:rsid w:val="00F6638E"/>
    <w:rsid w:val="00F823E3"/>
    <w:rsid w:val="00FE6885"/>
    <w:rsid w:val="00FF1A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6FBE4-D5BD-48A6-8A2A-57D0BBCE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FD"/>
    <w:rPr>
      <w:rFonts w:ascii="Courier New" w:hAnsi="Courier New"/>
      <w:sz w:val="24"/>
      <w:lang w:eastAsia="ru-RU"/>
    </w:rPr>
  </w:style>
  <w:style w:type="paragraph" w:styleId="6">
    <w:name w:val="heading 6"/>
    <w:basedOn w:val="a"/>
    <w:next w:val="a"/>
    <w:qFormat/>
    <w:rsid w:val="00042BFD"/>
    <w:pPr>
      <w:keepNext/>
      <w:jc w:val="center"/>
      <w:outlineLvl w:val="5"/>
    </w:pPr>
    <w:rPr>
      <w:rFonts w:ascii="Times New Roman" w:hAnsi="Times New Roman"/>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2BFD"/>
    <w:pPr>
      <w:jc w:val="both"/>
    </w:pPr>
  </w:style>
  <w:style w:type="paragraph" w:styleId="a4">
    <w:name w:val="Balloon Text"/>
    <w:basedOn w:val="a"/>
    <w:semiHidden/>
    <w:rsid w:val="0067218D"/>
    <w:rPr>
      <w:rFonts w:ascii="Tahoma" w:hAnsi="Tahoma" w:cs="Tahoma"/>
      <w:sz w:val="16"/>
      <w:szCs w:val="16"/>
    </w:rPr>
  </w:style>
  <w:style w:type="paragraph" w:styleId="a5">
    <w:name w:val="List Paragraph"/>
    <w:basedOn w:val="a"/>
    <w:uiPriority w:val="34"/>
    <w:qFormat/>
    <w:rsid w:val="001F03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B731-E322-44AF-83C9-163C7E83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4629</Words>
  <Characters>2640</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організацію та проведення призову громадян України на строкову військову службу в квітні – травні 2017 року</vt:lpstr>
      <vt:lpstr>Про організацію та проведення призову громадян України на строкову військову службу в квітні – травні 2017 року</vt:lpstr>
    </vt:vector>
  </TitlesOfParts>
  <Company>Microsoft</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організацію та проведення призову громадян України на строкову військову службу в квітні – травні 2017 року</dc:title>
  <dc:subject/>
  <dc:creator>Наташа</dc:creator>
  <cp:keywords/>
  <cp:lastModifiedBy>БЦ09</cp:lastModifiedBy>
  <cp:revision>2</cp:revision>
  <cp:lastPrinted>2018-02-23T08:13:00Z</cp:lastPrinted>
  <dcterms:created xsi:type="dcterms:W3CDTF">2019-02-06T15:54:00Z</dcterms:created>
  <dcterms:modified xsi:type="dcterms:W3CDTF">2019-02-06T15:54:00Z</dcterms:modified>
</cp:coreProperties>
</file>