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17537B" w:rsidRDefault="009835C9" w:rsidP="00A37477">
      <w:pPr>
        <w:tabs>
          <w:tab w:val="left" w:pos="80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37B" w:rsidRPr="0017537B" w:rsidRDefault="0017537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37B" w:rsidRPr="0017537B" w:rsidRDefault="0017537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17537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21A" w:rsidRPr="0017537B" w:rsidRDefault="0083121A" w:rsidP="0083121A">
      <w:pPr>
        <w:jc w:val="both"/>
        <w:rPr>
          <w:rFonts w:ascii="Times New Roman" w:hAnsi="Times New Roman"/>
          <w:sz w:val="24"/>
          <w:szCs w:val="24"/>
        </w:rPr>
      </w:pPr>
    </w:p>
    <w:p w:rsidR="0083121A" w:rsidRPr="0017537B" w:rsidRDefault="009A6661" w:rsidP="00A37477">
      <w:pPr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612D1">
        <w:rPr>
          <w:rFonts w:ascii="Times New Roman" w:hAnsi="Times New Roman"/>
          <w:sz w:val="24"/>
          <w:szCs w:val="24"/>
        </w:rPr>
        <w:t xml:space="preserve"> доцільн</w:t>
      </w:r>
      <w:r>
        <w:rPr>
          <w:rFonts w:ascii="Times New Roman" w:hAnsi="Times New Roman"/>
          <w:sz w:val="24"/>
          <w:szCs w:val="24"/>
        </w:rPr>
        <w:t>і</w:t>
      </w:r>
      <w:r w:rsidRPr="00F612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r w:rsidRPr="00F612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3121A" w:rsidRPr="0017537B">
        <w:rPr>
          <w:rFonts w:ascii="Times New Roman" w:hAnsi="Times New Roman"/>
          <w:sz w:val="24"/>
          <w:szCs w:val="24"/>
        </w:rPr>
        <w:t>скасування дозволу на розміщення</w:t>
      </w:r>
      <w:r w:rsidR="0017537B" w:rsidRPr="0017537B">
        <w:rPr>
          <w:rFonts w:ascii="Times New Roman" w:hAnsi="Times New Roman"/>
          <w:sz w:val="24"/>
          <w:szCs w:val="24"/>
        </w:rPr>
        <w:t xml:space="preserve"> </w:t>
      </w:r>
      <w:r w:rsidR="0083121A" w:rsidRPr="0017537B">
        <w:rPr>
          <w:rFonts w:ascii="Times New Roman" w:hAnsi="Times New Roman"/>
          <w:sz w:val="24"/>
          <w:szCs w:val="24"/>
        </w:rPr>
        <w:t>зовнішньої реклами № 33/04/19 від 23 квітня 2019 року виданого Товариству з обмеженою відповідальністю «Тесвімав»</w:t>
      </w:r>
    </w:p>
    <w:p w:rsidR="0083121A" w:rsidRPr="0017537B" w:rsidRDefault="0083121A" w:rsidP="0083121A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657777" w:rsidRPr="0017537B" w:rsidRDefault="009835C9" w:rsidP="001753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537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64934" w:rsidRPr="0017537B">
        <w:rPr>
          <w:rFonts w:ascii="Times New Roman" w:hAnsi="Times New Roman"/>
          <w:sz w:val="24"/>
          <w:szCs w:val="24"/>
        </w:rPr>
        <w:t>26</w:t>
      </w:r>
      <w:r w:rsidR="00AC495C" w:rsidRPr="0017537B">
        <w:rPr>
          <w:rFonts w:ascii="Times New Roman" w:hAnsi="Times New Roman"/>
          <w:sz w:val="24"/>
          <w:szCs w:val="24"/>
        </w:rPr>
        <w:t xml:space="preserve"> </w:t>
      </w:r>
      <w:r w:rsidR="00964934" w:rsidRPr="0017537B">
        <w:rPr>
          <w:rFonts w:ascii="Times New Roman" w:hAnsi="Times New Roman"/>
          <w:sz w:val="24"/>
          <w:szCs w:val="24"/>
        </w:rPr>
        <w:t>листопада</w:t>
      </w:r>
      <w:r w:rsidRPr="0017537B">
        <w:rPr>
          <w:rFonts w:ascii="Times New Roman" w:hAnsi="Times New Roman"/>
          <w:sz w:val="24"/>
          <w:szCs w:val="24"/>
        </w:rPr>
        <w:t xml:space="preserve"> 2019 року № 15/</w:t>
      </w:r>
      <w:r w:rsidR="00964934" w:rsidRPr="0017537B">
        <w:rPr>
          <w:rFonts w:ascii="Times New Roman" w:hAnsi="Times New Roman"/>
          <w:sz w:val="24"/>
          <w:szCs w:val="24"/>
        </w:rPr>
        <w:t>132</w:t>
      </w:r>
      <w:r w:rsidR="00DA5B67" w:rsidRPr="0017537B">
        <w:rPr>
          <w:rFonts w:ascii="Times New Roman" w:hAnsi="Times New Roman"/>
          <w:sz w:val="24"/>
          <w:szCs w:val="24"/>
        </w:rPr>
        <w:t>7</w:t>
      </w:r>
      <w:r w:rsidRPr="0017537B">
        <w:rPr>
          <w:rFonts w:ascii="Times New Roman" w:hAnsi="Times New Roman"/>
          <w:sz w:val="24"/>
          <w:szCs w:val="24"/>
        </w:rPr>
        <w:t xml:space="preserve">-Р, </w:t>
      </w:r>
      <w:r w:rsidR="00C17833" w:rsidRPr="0017537B">
        <w:rPr>
          <w:rFonts w:ascii="Times New Roman" w:hAnsi="Times New Roman"/>
          <w:sz w:val="24"/>
          <w:szCs w:val="24"/>
        </w:rPr>
        <w:t xml:space="preserve">відповідно </w:t>
      </w:r>
      <w:r w:rsidR="00573107" w:rsidRPr="0017537B">
        <w:rPr>
          <w:rFonts w:ascii="Times New Roman" w:hAnsi="Times New Roman"/>
          <w:sz w:val="24"/>
          <w:szCs w:val="24"/>
        </w:rPr>
        <w:t>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C3DEE" w:rsidRPr="0017537B">
        <w:rPr>
          <w:rFonts w:ascii="Times New Roman" w:hAnsi="Times New Roman"/>
          <w:sz w:val="24"/>
          <w:szCs w:val="24"/>
        </w:rPr>
        <w:t>»</w:t>
      </w:r>
      <w:r w:rsidR="00C17833" w:rsidRPr="0017537B">
        <w:rPr>
          <w:rFonts w:ascii="Times New Roman" w:hAnsi="Times New Roman"/>
          <w:sz w:val="24"/>
          <w:szCs w:val="24"/>
        </w:rPr>
        <w:t xml:space="preserve">, рішення Білоцерківської міської ради від 01 березня 2012 року № 524-21-VI «Про затвердження Порядку розміщення зовнішньої реклами на території м. Біла Церква», </w:t>
      </w:r>
      <w:r w:rsidRPr="0017537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17537B" w:rsidRDefault="0035419E" w:rsidP="0017537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7537B" w:rsidRDefault="0083121A" w:rsidP="0017537B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7537B">
        <w:rPr>
          <w:rFonts w:ascii="Times New Roman" w:hAnsi="Times New Roman"/>
          <w:sz w:val="24"/>
          <w:szCs w:val="24"/>
          <w:lang w:val="uk-UA"/>
        </w:rPr>
        <w:t xml:space="preserve">Вирішив за доцільне скасувати дозвіл № 33/04/19 від 23 квітня 2019 року на розміщення зовнішньої реклами у зв’язку з систематичним невиконанням умов пп. а) п. 3.4 розділу 3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23 квітня 2019 року № 114, виданого  Товариству з обмеженою відповідальністю «Тесвімав» на спеціальну металеву конструкцію типу «біг-борд» з двостороннім рекламним щитом розміром 3,0*6,0 м, загальною рекламною площею 36,0 кв. м, за адресою: проспект Князя Володимира в районі перехрестя з вул. Павліченко , м. Біла Церква. </w:t>
      </w:r>
    </w:p>
    <w:p w:rsidR="0017537B" w:rsidRPr="0017537B" w:rsidRDefault="0017537B" w:rsidP="0017537B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121A" w:rsidRPr="0017537B" w:rsidRDefault="0083121A" w:rsidP="0017537B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37B">
        <w:rPr>
          <w:rFonts w:ascii="Times New Roman" w:hAnsi="Times New Roman"/>
          <w:sz w:val="24"/>
          <w:szCs w:val="24"/>
        </w:rPr>
        <w:t>Доручити управлінню містобудування та архітектури Білоцерківської міської ради, провести судово – претензійну роботу щодо:</w:t>
      </w:r>
    </w:p>
    <w:p w:rsidR="0083121A" w:rsidRPr="0017537B" w:rsidRDefault="0017537B" w:rsidP="0017537B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121A" w:rsidRPr="0017537B">
        <w:rPr>
          <w:rFonts w:ascii="Times New Roman" w:hAnsi="Times New Roman"/>
          <w:sz w:val="24"/>
          <w:szCs w:val="24"/>
        </w:rPr>
        <w:t>скасування дозволу № 33/04/19 від 23 квітня 2019 року на розміщення зовнішньої реклами виданого Товариству з обмеженою відповідальністю «Тесвімав»;</w:t>
      </w:r>
    </w:p>
    <w:p w:rsidR="0083121A" w:rsidRPr="0017537B" w:rsidRDefault="0017537B" w:rsidP="0017537B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121A" w:rsidRPr="0017537B">
        <w:rPr>
          <w:rFonts w:ascii="Times New Roman" w:hAnsi="Times New Roman"/>
          <w:sz w:val="24"/>
          <w:szCs w:val="24"/>
        </w:rPr>
        <w:t xml:space="preserve"> розірвання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23 квітня 2019 року № 114;</w:t>
      </w:r>
    </w:p>
    <w:p w:rsidR="0083121A" w:rsidRDefault="0083121A" w:rsidP="0017537B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37B">
        <w:rPr>
          <w:rFonts w:ascii="Times New Roman" w:hAnsi="Times New Roman"/>
          <w:sz w:val="24"/>
          <w:szCs w:val="24"/>
        </w:rPr>
        <w:t>- стягнення коштів відповідно до умов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23 квітня 2019 року № 114.</w:t>
      </w:r>
    </w:p>
    <w:p w:rsidR="0017537B" w:rsidRPr="0017537B" w:rsidRDefault="0017537B" w:rsidP="0017537B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121A" w:rsidRPr="0017537B" w:rsidRDefault="0083121A" w:rsidP="0017537B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37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83121A" w:rsidRPr="0017537B" w:rsidRDefault="0083121A" w:rsidP="0083121A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17537B" w:rsidRDefault="0035419E" w:rsidP="00DF645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17537B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17537B">
        <w:rPr>
          <w:rFonts w:ascii="Times New Roman" w:hAnsi="Times New Roman"/>
          <w:sz w:val="24"/>
          <w:szCs w:val="24"/>
        </w:rPr>
        <w:t>М</w:t>
      </w:r>
      <w:r w:rsidR="0035419E" w:rsidRPr="0017537B">
        <w:rPr>
          <w:rFonts w:ascii="Times New Roman" w:hAnsi="Times New Roman"/>
          <w:sz w:val="24"/>
          <w:szCs w:val="24"/>
        </w:rPr>
        <w:t xml:space="preserve">іський </w:t>
      </w:r>
      <w:r w:rsidRPr="0017537B">
        <w:rPr>
          <w:rFonts w:ascii="Times New Roman" w:hAnsi="Times New Roman"/>
          <w:sz w:val="24"/>
          <w:szCs w:val="24"/>
        </w:rPr>
        <w:t>голова</w:t>
      </w:r>
      <w:r w:rsidR="00657777" w:rsidRPr="0017537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17537B">
        <w:rPr>
          <w:rFonts w:ascii="Times New Roman" w:hAnsi="Times New Roman"/>
          <w:sz w:val="24"/>
          <w:szCs w:val="24"/>
        </w:rPr>
        <w:tab/>
      </w:r>
      <w:r w:rsidR="0035419E" w:rsidRPr="0017537B">
        <w:rPr>
          <w:rFonts w:ascii="Times New Roman" w:hAnsi="Times New Roman"/>
          <w:sz w:val="24"/>
          <w:szCs w:val="24"/>
        </w:rPr>
        <w:tab/>
      </w:r>
      <w:r w:rsidR="00657777" w:rsidRPr="0017537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17537B">
        <w:rPr>
          <w:rFonts w:ascii="Times New Roman" w:hAnsi="Times New Roman"/>
          <w:sz w:val="24"/>
          <w:szCs w:val="24"/>
        </w:rPr>
        <w:t xml:space="preserve">                  </w:t>
      </w:r>
      <w:r w:rsidRPr="0017537B">
        <w:rPr>
          <w:rFonts w:ascii="Times New Roman" w:hAnsi="Times New Roman"/>
          <w:sz w:val="24"/>
          <w:szCs w:val="24"/>
        </w:rPr>
        <w:t>Г. Дикий</w:t>
      </w:r>
    </w:p>
    <w:sectPr w:rsidR="001606CE" w:rsidRPr="0017537B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DE" w:rsidRDefault="00EE66DE" w:rsidP="005717B4">
      <w:r>
        <w:separator/>
      </w:r>
    </w:p>
  </w:endnote>
  <w:endnote w:type="continuationSeparator" w:id="0">
    <w:p w:rsidR="00EE66DE" w:rsidRDefault="00EE66D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DE" w:rsidRDefault="00EE66DE" w:rsidP="005717B4">
      <w:r>
        <w:separator/>
      </w:r>
    </w:p>
  </w:footnote>
  <w:footnote w:type="continuationSeparator" w:id="0">
    <w:p w:rsidR="00EE66DE" w:rsidRDefault="00EE66D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AB87032"/>
    <w:multiLevelType w:val="hybridMultilevel"/>
    <w:tmpl w:val="5F0A8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24D7"/>
    <w:rsid w:val="000444D3"/>
    <w:rsid w:val="0005223C"/>
    <w:rsid w:val="00054B5D"/>
    <w:rsid w:val="00057D2B"/>
    <w:rsid w:val="000649BB"/>
    <w:rsid w:val="00075E76"/>
    <w:rsid w:val="00092271"/>
    <w:rsid w:val="000954C8"/>
    <w:rsid w:val="000A3819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3E58"/>
    <w:rsid w:val="00171B23"/>
    <w:rsid w:val="0017537B"/>
    <w:rsid w:val="00175DF4"/>
    <w:rsid w:val="00186DF9"/>
    <w:rsid w:val="001876A7"/>
    <w:rsid w:val="001A0935"/>
    <w:rsid w:val="001C4E87"/>
    <w:rsid w:val="001D469B"/>
    <w:rsid w:val="001F2746"/>
    <w:rsid w:val="001F7555"/>
    <w:rsid w:val="002019FE"/>
    <w:rsid w:val="00220E44"/>
    <w:rsid w:val="002233E5"/>
    <w:rsid w:val="00224BE4"/>
    <w:rsid w:val="00231EF1"/>
    <w:rsid w:val="00241F28"/>
    <w:rsid w:val="002438E6"/>
    <w:rsid w:val="0028082A"/>
    <w:rsid w:val="002817A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D506C"/>
    <w:rsid w:val="003F25AE"/>
    <w:rsid w:val="003F7F49"/>
    <w:rsid w:val="00400E92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4469A"/>
    <w:rsid w:val="0056301D"/>
    <w:rsid w:val="005644DE"/>
    <w:rsid w:val="005717B4"/>
    <w:rsid w:val="00573107"/>
    <w:rsid w:val="00577B5C"/>
    <w:rsid w:val="00592F8F"/>
    <w:rsid w:val="005A751A"/>
    <w:rsid w:val="005C3DEE"/>
    <w:rsid w:val="005D3D2F"/>
    <w:rsid w:val="005D7181"/>
    <w:rsid w:val="005E7AE8"/>
    <w:rsid w:val="00600A45"/>
    <w:rsid w:val="00612629"/>
    <w:rsid w:val="00615A12"/>
    <w:rsid w:val="006375A8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121A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64934"/>
    <w:rsid w:val="009835C9"/>
    <w:rsid w:val="009960E2"/>
    <w:rsid w:val="009A6661"/>
    <w:rsid w:val="009B6209"/>
    <w:rsid w:val="009C0679"/>
    <w:rsid w:val="009C61E0"/>
    <w:rsid w:val="009E5C21"/>
    <w:rsid w:val="00A12793"/>
    <w:rsid w:val="00A160ED"/>
    <w:rsid w:val="00A338AE"/>
    <w:rsid w:val="00A36651"/>
    <w:rsid w:val="00A37477"/>
    <w:rsid w:val="00A537FD"/>
    <w:rsid w:val="00A57DD5"/>
    <w:rsid w:val="00A87B87"/>
    <w:rsid w:val="00A90900"/>
    <w:rsid w:val="00AB7C42"/>
    <w:rsid w:val="00AC4507"/>
    <w:rsid w:val="00AC495C"/>
    <w:rsid w:val="00AF3C9D"/>
    <w:rsid w:val="00B07EEA"/>
    <w:rsid w:val="00B246FF"/>
    <w:rsid w:val="00B25FD8"/>
    <w:rsid w:val="00B409DF"/>
    <w:rsid w:val="00B671A2"/>
    <w:rsid w:val="00B8160E"/>
    <w:rsid w:val="00BB0817"/>
    <w:rsid w:val="00BB17FB"/>
    <w:rsid w:val="00BE633C"/>
    <w:rsid w:val="00BF7995"/>
    <w:rsid w:val="00C058A1"/>
    <w:rsid w:val="00C11984"/>
    <w:rsid w:val="00C17833"/>
    <w:rsid w:val="00C32846"/>
    <w:rsid w:val="00C40DAF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A5B67"/>
    <w:rsid w:val="00DB6DBE"/>
    <w:rsid w:val="00DD6CB8"/>
    <w:rsid w:val="00DE2C14"/>
    <w:rsid w:val="00DE44B2"/>
    <w:rsid w:val="00DF6455"/>
    <w:rsid w:val="00E03578"/>
    <w:rsid w:val="00E142BB"/>
    <w:rsid w:val="00E27F22"/>
    <w:rsid w:val="00E32CF1"/>
    <w:rsid w:val="00E54F9F"/>
    <w:rsid w:val="00E616B3"/>
    <w:rsid w:val="00E62CB0"/>
    <w:rsid w:val="00E6740C"/>
    <w:rsid w:val="00E85B3A"/>
    <w:rsid w:val="00E94C50"/>
    <w:rsid w:val="00EB0072"/>
    <w:rsid w:val="00EB7917"/>
    <w:rsid w:val="00EC039C"/>
    <w:rsid w:val="00EE07E5"/>
    <w:rsid w:val="00EE66DE"/>
    <w:rsid w:val="00F103A4"/>
    <w:rsid w:val="00F10BD7"/>
    <w:rsid w:val="00F30F0D"/>
    <w:rsid w:val="00F344DF"/>
    <w:rsid w:val="00F624A3"/>
    <w:rsid w:val="00F64306"/>
    <w:rsid w:val="00FB0EB4"/>
    <w:rsid w:val="00FB79CB"/>
    <w:rsid w:val="00FC1A34"/>
    <w:rsid w:val="00FC1F8D"/>
    <w:rsid w:val="00FC7C25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CC2A-75D5-4E59-9FD4-7605400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8312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8114-A645-46E3-81D5-8FA99BCF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2019-06-06T07:38:00Z</cp:lastPrinted>
  <dcterms:created xsi:type="dcterms:W3CDTF">2019-12-04T10:20:00Z</dcterms:created>
  <dcterms:modified xsi:type="dcterms:W3CDTF">2019-12-05T11:33:00Z</dcterms:modified>
</cp:coreProperties>
</file>