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C2" w:rsidRDefault="00CB1FC2" w:rsidP="00CB1FC2">
      <w:pPr>
        <w:rPr>
          <w:rFonts w:ascii="Times New Roman" w:hAnsi="Times New Roman"/>
          <w:sz w:val="24"/>
        </w:rPr>
      </w:pPr>
    </w:p>
    <w:p w:rsidR="00CB1FC2" w:rsidRDefault="00CB1FC2" w:rsidP="00CB1FC2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2629" r:id="rId5"/>
        </w:object>
      </w:r>
    </w:p>
    <w:p w:rsidR="00CB1FC2" w:rsidRDefault="00CB1FC2" w:rsidP="00CB1FC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bookmarkEnd w:id="0"/>
    </w:p>
    <w:p w:rsidR="00CB1FC2" w:rsidRDefault="00CB1FC2" w:rsidP="00CB1FC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1FC2" w:rsidRDefault="00CB1FC2" w:rsidP="00CB1FC2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B1FC2" w:rsidRDefault="00CB1FC2" w:rsidP="00CB1FC2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B1FC2" w:rsidRDefault="00CB1FC2" w:rsidP="00CB1FC2"/>
    <w:p w:rsidR="00CB1FC2" w:rsidRPr="00613348" w:rsidRDefault="00CB1FC2" w:rsidP="00CB1FC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B1FC2" w:rsidRDefault="00CB1FC2" w:rsidP="00CB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C2" w:rsidRPr="0061646A" w:rsidRDefault="00CB1FC2" w:rsidP="00CB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C2" w:rsidRPr="00F57C06" w:rsidRDefault="00CB1FC2" w:rsidP="00CB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06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про встановлення</w:t>
      </w:r>
    </w:p>
    <w:p w:rsidR="00CB1FC2" w:rsidRPr="00F57C06" w:rsidRDefault="00CB1FC2" w:rsidP="00CB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06">
        <w:rPr>
          <w:rFonts w:ascii="Times New Roman" w:eastAsia="Times New Roman" w:hAnsi="Times New Roman"/>
          <w:sz w:val="24"/>
          <w:szCs w:val="24"/>
          <w:lang w:eastAsia="ru-RU"/>
        </w:rPr>
        <w:t>особистого строкового сервітуту з фізичною особою – підприємцем</w:t>
      </w:r>
    </w:p>
    <w:p w:rsidR="00CB1FC2" w:rsidRPr="00F57C06" w:rsidRDefault="00CB1FC2" w:rsidP="00CB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Шевченко Тетяною Іванівною</w:t>
      </w:r>
    </w:p>
    <w:p w:rsidR="00CB1FC2" w:rsidRPr="00F57C06" w:rsidRDefault="00CB1FC2" w:rsidP="00CB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C2" w:rsidRPr="00F57C06" w:rsidRDefault="00CB1FC2" w:rsidP="00CB1FC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57C06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57C0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01 червня</w:t>
      </w:r>
      <w:r w:rsidRPr="00F57C06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88</w:t>
      </w:r>
      <w:r w:rsidRPr="00F57C06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12, п. б ч.1 ст. 102 Земельно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го кодексу України, п. 34 ч. 1 </w:t>
      </w:r>
      <w:r w:rsidRPr="00F57C06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B1FC2" w:rsidRPr="00F57C06" w:rsidRDefault="00CB1FC2" w:rsidP="00CB1FC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B1FC2" w:rsidRPr="00F57C06" w:rsidRDefault="00CB1FC2" w:rsidP="00CB1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про встановлення особистого строкового сервітуту з фізичною особою – 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Шевченко Тетяною Іванівною</w:t>
      </w:r>
      <w:r w:rsidRPr="00F57C06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кіоску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вулиці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Нова, в районі будинку №20 по бульвару Олександрійському (бувший 50-річчя Перемоги),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площею 0,00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га, який укладений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 жовтня 2014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року № 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підставі підпункту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13.2 пункту 13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рішення міської ради від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 серпня 2014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року за 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1278-62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57C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оформлення правовстановлюючих документів на земельні ділянки юридичним особам та фізичним особам - підприємцям», відповідно </w:t>
      </w:r>
      <w:r w:rsidRPr="00F57C06">
        <w:rPr>
          <w:rFonts w:ascii="Times New Roman" w:eastAsia="Times New Roman" w:hAnsi="Times New Roman"/>
          <w:sz w:val="24"/>
          <w:szCs w:val="24"/>
          <w:lang w:eastAsia="ru-RU"/>
        </w:rPr>
        <w:t>п. б ч.1 ст. 102 Земельного кодексу України.</w:t>
      </w:r>
    </w:p>
    <w:p w:rsidR="00CB1FC2" w:rsidRPr="00F57C06" w:rsidRDefault="00CB1FC2" w:rsidP="00CB1F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F57C06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1FC2" w:rsidRPr="00F57C06" w:rsidRDefault="00CB1FC2" w:rsidP="00CB1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C2" w:rsidRPr="00F57C06" w:rsidRDefault="00CB1FC2" w:rsidP="00CB1F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C2" w:rsidRPr="00F57C06" w:rsidRDefault="00CB1FC2" w:rsidP="00CB1FC2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C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57C0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CB1FC2" w:rsidRPr="00F57C06" w:rsidRDefault="00CB1FC2" w:rsidP="00CB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CB1FC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C2"/>
    <w:rsid w:val="001D0BEE"/>
    <w:rsid w:val="00407C55"/>
    <w:rsid w:val="00913E85"/>
    <w:rsid w:val="00C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CB9F4C-8AC4-4BDF-875C-EDDD013D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C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B1F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B1FC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2017-07-06T13:08:00Z</cp:lastPrinted>
  <dcterms:created xsi:type="dcterms:W3CDTF">2017-07-06T13:08:00Z</dcterms:created>
  <dcterms:modified xsi:type="dcterms:W3CDTF">2017-07-06T13:08:00Z</dcterms:modified>
</cp:coreProperties>
</file>