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41" w:rsidRPr="00E239BB" w:rsidRDefault="00091B41" w:rsidP="00091B41">
      <w:pPr>
        <w:tabs>
          <w:tab w:val="left" w:pos="7088"/>
        </w:tabs>
        <w:ind w:firstLine="6237"/>
        <w:rPr>
          <w:sz w:val="24"/>
          <w:szCs w:val="24"/>
          <w:lang w:val="uk-UA"/>
        </w:rPr>
      </w:pPr>
      <w:r w:rsidRPr="00E239BB">
        <w:rPr>
          <w:sz w:val="24"/>
          <w:szCs w:val="24"/>
          <w:lang w:val="uk-UA"/>
        </w:rPr>
        <w:t>Додаток</w:t>
      </w:r>
    </w:p>
    <w:p w:rsidR="00091B41" w:rsidRPr="00E239BB" w:rsidRDefault="00091B41" w:rsidP="00091B41">
      <w:pPr>
        <w:tabs>
          <w:tab w:val="left" w:pos="7088"/>
        </w:tabs>
        <w:ind w:firstLine="6237"/>
        <w:rPr>
          <w:sz w:val="24"/>
          <w:szCs w:val="24"/>
          <w:lang w:val="uk-UA"/>
        </w:rPr>
      </w:pPr>
      <w:r w:rsidRPr="00E239BB">
        <w:rPr>
          <w:sz w:val="24"/>
          <w:szCs w:val="24"/>
          <w:lang w:val="uk-UA"/>
        </w:rPr>
        <w:t>до рішення виконавчого</w:t>
      </w:r>
    </w:p>
    <w:p w:rsidR="00091B41" w:rsidRPr="00E239BB" w:rsidRDefault="00091B41" w:rsidP="00091B41">
      <w:pPr>
        <w:tabs>
          <w:tab w:val="left" w:pos="7088"/>
        </w:tabs>
        <w:ind w:firstLine="6237"/>
        <w:rPr>
          <w:sz w:val="24"/>
          <w:szCs w:val="24"/>
          <w:lang w:val="uk-UA"/>
        </w:rPr>
      </w:pPr>
      <w:r w:rsidRPr="00E239BB">
        <w:rPr>
          <w:sz w:val="24"/>
          <w:szCs w:val="24"/>
          <w:lang w:val="uk-UA"/>
        </w:rPr>
        <w:t>комітету Білоцерківської міської</w:t>
      </w:r>
    </w:p>
    <w:p w:rsidR="00091B41" w:rsidRPr="00E239BB" w:rsidRDefault="00091B41" w:rsidP="00091B41">
      <w:pPr>
        <w:tabs>
          <w:tab w:val="left" w:pos="7088"/>
        </w:tabs>
        <w:ind w:firstLine="6237"/>
        <w:rPr>
          <w:sz w:val="24"/>
          <w:szCs w:val="24"/>
          <w:lang w:val="uk-UA"/>
        </w:rPr>
      </w:pPr>
      <w:r w:rsidRPr="00E239BB">
        <w:rPr>
          <w:sz w:val="24"/>
          <w:szCs w:val="24"/>
          <w:lang w:val="uk-UA"/>
        </w:rPr>
        <w:t>ради від _______ 2021 р. №____</w:t>
      </w:r>
    </w:p>
    <w:p w:rsidR="00091B41" w:rsidRPr="00E239BB" w:rsidRDefault="00091B41" w:rsidP="00091B41">
      <w:pPr>
        <w:tabs>
          <w:tab w:val="left" w:pos="7088"/>
        </w:tabs>
        <w:rPr>
          <w:sz w:val="24"/>
          <w:szCs w:val="24"/>
          <w:lang w:val="uk-UA"/>
        </w:rPr>
      </w:pPr>
    </w:p>
    <w:p w:rsidR="00091B41" w:rsidRPr="00E239BB" w:rsidRDefault="00091B41" w:rsidP="00091B41">
      <w:pPr>
        <w:tabs>
          <w:tab w:val="left" w:pos="0"/>
        </w:tabs>
        <w:jc w:val="center"/>
        <w:rPr>
          <w:b/>
          <w:sz w:val="24"/>
          <w:szCs w:val="24"/>
          <w:lang w:val="uk-UA"/>
        </w:rPr>
      </w:pPr>
    </w:p>
    <w:p w:rsidR="00091B41" w:rsidRPr="00E239BB" w:rsidRDefault="00091B41" w:rsidP="00091B41">
      <w:pPr>
        <w:jc w:val="center"/>
        <w:rPr>
          <w:b/>
          <w:sz w:val="24"/>
          <w:szCs w:val="24"/>
          <w:lang w:val="uk-UA"/>
        </w:rPr>
      </w:pPr>
      <w:r w:rsidRPr="00E239BB">
        <w:rPr>
          <w:b/>
          <w:sz w:val="24"/>
          <w:szCs w:val="24"/>
          <w:lang w:val="uk-UA"/>
        </w:rPr>
        <w:t>Методика</w:t>
      </w:r>
    </w:p>
    <w:p w:rsidR="00091B41" w:rsidRPr="00E239BB" w:rsidRDefault="00091B41" w:rsidP="00091B41">
      <w:pPr>
        <w:jc w:val="center"/>
        <w:rPr>
          <w:b/>
          <w:sz w:val="24"/>
          <w:szCs w:val="24"/>
          <w:lang w:val="uk-UA"/>
        </w:rPr>
      </w:pPr>
      <w:r w:rsidRPr="00E239BB">
        <w:rPr>
          <w:b/>
          <w:sz w:val="24"/>
          <w:szCs w:val="24"/>
          <w:lang w:val="uk-UA"/>
        </w:rPr>
        <w:t>розрахунку компенсації за надання послуг з перевезення пасажирів міським електричним транспортом у місті Білій Церкві, що становлять</w:t>
      </w:r>
    </w:p>
    <w:p w:rsidR="00091B41" w:rsidRPr="00E239BB" w:rsidRDefault="00091B41" w:rsidP="00091B41">
      <w:pPr>
        <w:jc w:val="center"/>
        <w:rPr>
          <w:b/>
          <w:sz w:val="24"/>
          <w:szCs w:val="24"/>
          <w:lang w:val="uk-UA"/>
        </w:rPr>
      </w:pPr>
      <w:r w:rsidRPr="00E239BB">
        <w:rPr>
          <w:b/>
          <w:sz w:val="24"/>
          <w:szCs w:val="24"/>
          <w:lang w:val="uk-UA"/>
        </w:rPr>
        <w:t>загальний економічний інтерес</w:t>
      </w:r>
    </w:p>
    <w:p w:rsidR="00091B41" w:rsidRPr="00E239BB" w:rsidRDefault="00091B41" w:rsidP="00091B41">
      <w:pPr>
        <w:spacing w:after="120"/>
        <w:jc w:val="center"/>
        <w:rPr>
          <w:sz w:val="24"/>
          <w:szCs w:val="24"/>
          <w:lang w:val="uk-UA"/>
        </w:rPr>
      </w:pPr>
    </w:p>
    <w:p w:rsidR="00091B41" w:rsidRPr="00E239BB" w:rsidRDefault="00091B41" w:rsidP="00091B41">
      <w:pPr>
        <w:pStyle w:val="a6"/>
        <w:spacing w:after="120" w:line="240" w:lineRule="auto"/>
        <w:ind w:left="0" w:firstLine="567"/>
        <w:contextualSpacing w:val="0"/>
        <w:rPr>
          <w:lang w:val="uk-UA"/>
        </w:rPr>
      </w:pPr>
      <w:r w:rsidRPr="00E239BB">
        <w:rPr>
          <w:lang w:val="uk-UA"/>
        </w:rPr>
        <w:t>1. Методика розрахунку компенсації за надання послуг з перевезення пасажирів міським електричним транспортом у місті Білій Церкві, що становлять загальний економічний інтерес (надалі- Методика) визначає формування компенсації за надання послуг з перевезення пасажирів міських електричним транспортом у місті Білій Церкві, які є предметом відповідного публічного договору, контроль надмірної компенсації за такі послуги та механізм уникнення й повернення надмірної компенсації.</w:t>
      </w:r>
    </w:p>
    <w:p w:rsidR="00091B41" w:rsidRPr="00E239BB" w:rsidRDefault="00091B41" w:rsidP="00091B41">
      <w:pPr>
        <w:pStyle w:val="a6"/>
        <w:spacing w:after="120" w:line="240" w:lineRule="auto"/>
        <w:ind w:left="0" w:firstLine="567"/>
        <w:contextualSpacing w:val="0"/>
        <w:rPr>
          <w:lang w:val="uk-UA"/>
        </w:rPr>
      </w:pPr>
      <w:r w:rsidRPr="00E239BB">
        <w:rPr>
          <w:lang w:val="uk-UA"/>
        </w:rPr>
        <w:t>2. Для цілей даної Методики використовуються наступні терміни:</w:t>
      </w:r>
    </w:p>
    <w:p w:rsidR="00091B41" w:rsidRPr="00E239BB" w:rsidRDefault="00091B41" w:rsidP="00091B41">
      <w:pPr>
        <w:pStyle w:val="a6"/>
        <w:spacing w:after="120" w:line="240" w:lineRule="auto"/>
        <w:ind w:left="0" w:firstLine="567"/>
        <w:contextualSpacing w:val="0"/>
        <w:rPr>
          <w:lang w:val="uk-UA"/>
        </w:rPr>
      </w:pPr>
      <w:r w:rsidRPr="00E239BB">
        <w:rPr>
          <w:lang w:val="uk-UA"/>
        </w:rPr>
        <w:t>Замовник – виконавчий комітет Білоцерківської міської ради;</w:t>
      </w:r>
    </w:p>
    <w:p w:rsidR="00091B41" w:rsidRPr="00E239BB" w:rsidRDefault="00091B41" w:rsidP="00091B41">
      <w:pPr>
        <w:pStyle w:val="a6"/>
        <w:spacing w:after="120" w:line="240" w:lineRule="auto"/>
        <w:ind w:left="0" w:firstLine="567"/>
        <w:contextualSpacing w:val="0"/>
        <w:rPr>
          <w:lang w:val="uk-UA"/>
        </w:rPr>
      </w:pPr>
      <w:r w:rsidRPr="00E239BB">
        <w:rPr>
          <w:lang w:val="uk-UA"/>
        </w:rPr>
        <w:t>Перевізник – комунальне підприємство Білоцерківської міської ради «Тролейбусне управління»;</w:t>
      </w:r>
    </w:p>
    <w:p w:rsidR="00091B41" w:rsidRPr="00E239BB" w:rsidRDefault="00091B41" w:rsidP="00091B41">
      <w:pPr>
        <w:pStyle w:val="a6"/>
        <w:spacing w:after="120" w:line="240" w:lineRule="auto"/>
        <w:ind w:left="0" w:firstLine="567"/>
        <w:contextualSpacing w:val="0"/>
        <w:rPr>
          <w:color w:val="000000" w:themeColor="text1"/>
          <w:lang w:val="uk-UA"/>
        </w:rPr>
      </w:pPr>
      <w:r w:rsidRPr="00E239BB">
        <w:rPr>
          <w:lang w:val="uk-UA"/>
        </w:rPr>
        <w:t>Публічний договір – це договір про організацію надання транспортних послуг з перевезень пасажирів міським електротранспортом, який укладено на основі</w:t>
      </w:r>
      <w:r w:rsidRPr="00E239BB">
        <w:rPr>
          <w:bCs/>
          <w:color w:val="000000" w:themeColor="text1"/>
          <w:shd w:val="clear" w:color="auto" w:fill="FFFFFF"/>
          <w:lang w:val="uk-UA"/>
        </w:rPr>
        <w:t xml:space="preserve"> Типового договору про організацію надання транспортних послуг з перевезень міським електричним транспортом та внесення змін до Правил надання населенню послуг з перевезень міським електротранспортом», затвердженого постановою </w:t>
      </w:r>
      <w:r w:rsidRPr="00E239BB">
        <w:rPr>
          <w:lang w:val="uk-UA"/>
        </w:rPr>
        <w:t xml:space="preserve">Кабінету Міністрів України від 14 листопада 2012 року №1045 </w:t>
      </w:r>
      <w:r w:rsidRPr="00E239BB">
        <w:rPr>
          <w:bCs/>
          <w:color w:val="000000" w:themeColor="text1"/>
          <w:shd w:val="clear" w:color="auto" w:fill="FFFFFF"/>
          <w:lang w:val="uk-UA"/>
        </w:rPr>
        <w:t>(зі змінами).</w:t>
      </w:r>
    </w:p>
    <w:p w:rsidR="00091B41" w:rsidRPr="00E239BB" w:rsidRDefault="00091B41" w:rsidP="00091B41">
      <w:pPr>
        <w:pStyle w:val="a6"/>
        <w:spacing w:after="120" w:line="240" w:lineRule="auto"/>
        <w:ind w:left="0" w:firstLine="567"/>
        <w:contextualSpacing w:val="0"/>
        <w:rPr>
          <w:lang w:val="uk-UA"/>
        </w:rPr>
      </w:pPr>
      <w:r w:rsidRPr="00E239BB">
        <w:rPr>
          <w:lang w:val="uk-UA"/>
        </w:rPr>
        <w:t>Інші терміни вживаються у значеннях, що містяться у Законі України «Про міський електричний транспорт» та в інших нормативно-правових актах України.</w:t>
      </w:r>
    </w:p>
    <w:p w:rsidR="00091B41" w:rsidRPr="00E239BB" w:rsidRDefault="00091B41" w:rsidP="00091B41">
      <w:pPr>
        <w:pStyle w:val="a6"/>
        <w:spacing w:after="120" w:line="240" w:lineRule="auto"/>
        <w:ind w:left="0" w:firstLine="567"/>
        <w:contextualSpacing w:val="0"/>
        <w:rPr>
          <w:lang w:val="uk-UA"/>
        </w:rPr>
      </w:pPr>
      <w:r w:rsidRPr="00E239BB">
        <w:rPr>
          <w:lang w:val="uk-UA"/>
        </w:rPr>
        <w:t xml:space="preserve">3. Калькуляції і розрахунки до договору про організацію надання транспортних послуг з перевезень пасажирів міським електротранспортом проводяться згідно Національного положення (стандарту) бухгалтерського обліку 16 «Витрати», затвердженого наказом Міністерства фінансів України від 31 грудня 1999 року №318, зареєстрованого в міністерстві юстиції України від 19 січня 2000 року за №27/4248, </w:t>
      </w:r>
      <w:bookmarkStart w:id="0" w:name="o12"/>
      <w:bookmarkEnd w:id="0"/>
      <w:r w:rsidRPr="00E239BB">
        <w:rPr>
          <w:bCs/>
          <w:color w:val="000000" w:themeColor="text1"/>
          <w:lang w:val="uk-UA"/>
        </w:rPr>
        <w:t xml:space="preserve">Методичних рекомендацій з формування </w:t>
      </w:r>
      <w:bookmarkStart w:id="1" w:name="o5"/>
      <w:bookmarkEnd w:id="1"/>
      <w:r w:rsidRPr="00E239BB">
        <w:rPr>
          <w:color w:val="000000" w:themeColor="text1"/>
          <w:lang w:val="uk-UA"/>
        </w:rPr>
        <w:t xml:space="preserve">собівартості перевезень (робіт, послуг) на транспорті, затверджених наказом Міністерства транспорту України від 05 лютого 2001 року №65, </w:t>
      </w:r>
      <w:r w:rsidRPr="00E239BB">
        <w:rPr>
          <w:bCs/>
          <w:color w:val="000000" w:themeColor="text1"/>
          <w:lang w:val="uk-UA"/>
        </w:rPr>
        <w:t xml:space="preserve">Порядку формування тарифів на послуги міського електричного транспорту (трамвай, тролейбус), затвердженого наказом Міністерства інфраструктури України від 25 листопада 2013 року №940, зареєстрованого в Міністерстві юстиції України від 28 листопада 2013 року за №2035/24567, </w:t>
      </w:r>
      <w:bookmarkStart w:id="2" w:name="n4"/>
      <w:bookmarkEnd w:id="2"/>
      <w:r w:rsidRPr="00E239BB">
        <w:rPr>
          <w:lang w:val="uk-UA"/>
        </w:rPr>
        <w:t>Правил надання населенню послуг з перевезень міським електричним транспортом, затверджених постановою Кабінету міністрів України від 23 грудня 2004 року №1735.</w:t>
      </w:r>
    </w:p>
    <w:p w:rsidR="00091B41" w:rsidRPr="00E239BB" w:rsidRDefault="00091B41" w:rsidP="00091B41">
      <w:pPr>
        <w:pStyle w:val="a6"/>
        <w:spacing w:after="120" w:line="240" w:lineRule="auto"/>
        <w:ind w:left="0" w:firstLine="567"/>
        <w:contextualSpacing w:val="0"/>
        <w:rPr>
          <w:lang w:val="uk-UA"/>
        </w:rPr>
      </w:pPr>
      <w:r w:rsidRPr="00E239BB">
        <w:rPr>
          <w:lang w:val="uk-UA"/>
        </w:rPr>
        <w:t>4. Замовлення на пасажирські перевезення.</w:t>
      </w:r>
    </w:p>
    <w:p w:rsidR="00091B41" w:rsidRPr="00E239BB" w:rsidRDefault="00091B41" w:rsidP="00091B41">
      <w:pPr>
        <w:spacing w:after="120"/>
        <w:ind w:firstLine="567"/>
        <w:jc w:val="both"/>
        <w:rPr>
          <w:sz w:val="24"/>
          <w:szCs w:val="24"/>
          <w:lang w:val="uk-UA"/>
        </w:rPr>
      </w:pPr>
      <w:r w:rsidRPr="00E239BB">
        <w:rPr>
          <w:sz w:val="24"/>
          <w:szCs w:val="24"/>
          <w:lang w:val="uk-UA"/>
        </w:rPr>
        <w:t>4.1. Замовлення є невід’ємною частиною публічного договору і містить обсяги транспортних послуг за певний період за визначеними маршрутами тролейбусів.</w:t>
      </w:r>
    </w:p>
    <w:p w:rsidR="00091B41" w:rsidRPr="00E239BB" w:rsidRDefault="00091B41" w:rsidP="00091B41">
      <w:pPr>
        <w:spacing w:after="120"/>
        <w:ind w:firstLine="567"/>
        <w:jc w:val="both"/>
        <w:rPr>
          <w:sz w:val="24"/>
          <w:szCs w:val="24"/>
          <w:lang w:val="uk-UA"/>
        </w:rPr>
      </w:pPr>
      <w:r w:rsidRPr="00E239BB">
        <w:rPr>
          <w:sz w:val="24"/>
          <w:szCs w:val="24"/>
          <w:lang w:val="uk-UA"/>
        </w:rPr>
        <w:t>4.2. Замовлення також містить обсяг компенсації за надані транспортні послуги.</w:t>
      </w:r>
    </w:p>
    <w:p w:rsidR="00091B41" w:rsidRPr="00E239BB" w:rsidRDefault="00091B41" w:rsidP="00091B41">
      <w:pPr>
        <w:pStyle w:val="a6"/>
        <w:spacing w:after="120" w:line="240" w:lineRule="auto"/>
        <w:ind w:left="0" w:firstLine="567"/>
        <w:contextualSpacing w:val="0"/>
        <w:rPr>
          <w:lang w:val="uk-UA"/>
        </w:rPr>
      </w:pPr>
      <w:r w:rsidRPr="00E239BB">
        <w:rPr>
          <w:lang w:val="uk-UA"/>
        </w:rPr>
        <w:t>Обсяги транспортної роботи на маршрутах згідно із замовленням розраховуються для кожного маршруту пасажирських перевезень тролейбусами у вагоно-кілометрах (</w:t>
      </w:r>
      <w:proofErr w:type="spellStart"/>
      <w:r w:rsidRPr="00E239BB">
        <w:rPr>
          <w:lang w:val="uk-UA"/>
        </w:rPr>
        <w:t>ваг.км</w:t>
      </w:r>
      <w:proofErr w:type="spellEnd"/>
      <w:r w:rsidRPr="00E239BB">
        <w:rPr>
          <w:lang w:val="uk-UA"/>
        </w:rPr>
        <w:t>), що відповідає пробігу однієї одиниці рухомого складу з пасажирами на відстань в один кілометр.</w:t>
      </w:r>
    </w:p>
    <w:p w:rsidR="00091B41" w:rsidRPr="00E239BB" w:rsidRDefault="00091B41" w:rsidP="00091B41">
      <w:pPr>
        <w:spacing w:after="120"/>
        <w:ind w:firstLine="567"/>
        <w:jc w:val="both"/>
        <w:rPr>
          <w:sz w:val="24"/>
          <w:szCs w:val="24"/>
          <w:lang w:val="uk-UA"/>
        </w:rPr>
      </w:pPr>
      <w:r w:rsidRPr="00E239BB">
        <w:rPr>
          <w:sz w:val="24"/>
          <w:szCs w:val="24"/>
          <w:lang w:val="uk-UA"/>
        </w:rPr>
        <w:lastRenderedPageBreak/>
        <w:t>4.3. З метою забезпечення належної якості транспортних послуг до замовлення обов’язково включаються наступні параметри:</w:t>
      </w:r>
    </w:p>
    <w:p w:rsidR="00091B41" w:rsidRPr="00E239BB" w:rsidRDefault="00091B41" w:rsidP="00091B41">
      <w:pPr>
        <w:spacing w:after="120"/>
        <w:ind w:firstLine="567"/>
        <w:jc w:val="both"/>
        <w:rPr>
          <w:sz w:val="24"/>
          <w:szCs w:val="24"/>
          <w:lang w:val="uk-UA"/>
        </w:rPr>
      </w:pPr>
      <w:r w:rsidRPr="00E239BB">
        <w:rPr>
          <w:sz w:val="24"/>
          <w:szCs w:val="24"/>
          <w:lang w:val="uk-UA"/>
        </w:rPr>
        <w:t xml:space="preserve">регулярність руху (фактичне дотримання розкладу руху по кожному маршруту, у </w:t>
      </w:r>
      <w:r w:rsidRPr="00E239BB">
        <w:rPr>
          <w:sz w:val="24"/>
          <w:szCs w:val="24"/>
        </w:rPr>
        <w:t>%</w:t>
      </w:r>
      <w:r w:rsidRPr="00E239BB">
        <w:rPr>
          <w:sz w:val="24"/>
          <w:szCs w:val="24"/>
          <w:lang w:val="uk-UA"/>
        </w:rPr>
        <w:t>).</w:t>
      </w:r>
    </w:p>
    <w:p w:rsidR="00091B41" w:rsidRPr="00E239BB" w:rsidRDefault="00091B41" w:rsidP="00091B41">
      <w:pPr>
        <w:spacing w:after="120"/>
        <w:ind w:firstLine="567"/>
        <w:jc w:val="both"/>
        <w:rPr>
          <w:sz w:val="24"/>
          <w:szCs w:val="24"/>
          <w:lang w:val="uk-UA"/>
        </w:rPr>
      </w:pPr>
      <w:r w:rsidRPr="00E239BB">
        <w:rPr>
          <w:sz w:val="24"/>
          <w:szCs w:val="24"/>
          <w:lang w:val="uk-UA"/>
        </w:rPr>
        <w:t>4.4. Кількість рухомого складу на маршруті у робочі та вихідні дні, яка може бути додатково включена до замовлення за узгодженням Замовника і Перевізника.</w:t>
      </w:r>
    </w:p>
    <w:p w:rsidR="00091B41" w:rsidRPr="00E239BB" w:rsidRDefault="00091B41" w:rsidP="00091B41">
      <w:pPr>
        <w:spacing w:after="120"/>
        <w:ind w:firstLine="567"/>
        <w:jc w:val="both"/>
        <w:rPr>
          <w:sz w:val="24"/>
          <w:szCs w:val="24"/>
          <w:lang w:val="uk-UA"/>
        </w:rPr>
      </w:pPr>
      <w:r w:rsidRPr="00E239BB">
        <w:rPr>
          <w:sz w:val="24"/>
          <w:szCs w:val="24"/>
          <w:lang w:val="uk-UA"/>
        </w:rPr>
        <w:t>5. Особливості ведення бухгалтерського обліку Перевізником для цілей виконання публічного договору.</w:t>
      </w:r>
    </w:p>
    <w:p w:rsidR="00091B41" w:rsidRPr="00E239BB" w:rsidRDefault="00091B41" w:rsidP="00091B41">
      <w:pPr>
        <w:spacing w:after="120"/>
        <w:ind w:firstLine="567"/>
        <w:jc w:val="both"/>
        <w:rPr>
          <w:sz w:val="24"/>
          <w:szCs w:val="24"/>
          <w:lang w:val="uk-UA"/>
        </w:rPr>
      </w:pPr>
      <w:r w:rsidRPr="00E239BB">
        <w:rPr>
          <w:sz w:val="24"/>
          <w:szCs w:val="24"/>
          <w:lang w:val="uk-UA"/>
        </w:rPr>
        <w:t>5.1. Собівартість послуг розраховується Перевізником згідно з діючим законодавством на кожний наступний бюджетний рік і подається на затвердження Замовникові щонайменше за 2 місяці до початку нового бюджетного року.</w:t>
      </w:r>
    </w:p>
    <w:p w:rsidR="00091B41" w:rsidRPr="00E239BB" w:rsidRDefault="00091B41" w:rsidP="00091B41">
      <w:pPr>
        <w:spacing w:after="120"/>
        <w:ind w:firstLine="567"/>
        <w:jc w:val="both"/>
        <w:rPr>
          <w:sz w:val="24"/>
          <w:szCs w:val="24"/>
          <w:lang w:val="uk-UA"/>
        </w:rPr>
      </w:pPr>
      <w:r w:rsidRPr="00E239BB">
        <w:rPr>
          <w:sz w:val="24"/>
          <w:szCs w:val="24"/>
          <w:lang w:val="uk-UA"/>
        </w:rPr>
        <w:t xml:space="preserve">5.2. Калькуляція виробничої собівартості послуг виконується розрахунковим методом відповідно до </w:t>
      </w:r>
      <w:r w:rsidRPr="00E239BB">
        <w:rPr>
          <w:bCs/>
          <w:color w:val="000000" w:themeColor="text1"/>
          <w:sz w:val="24"/>
          <w:szCs w:val="24"/>
          <w:lang w:val="uk-UA" w:eastAsia="en-US"/>
        </w:rPr>
        <w:t>Порядку формування тарифів на послуги міського електричного транспорту (трамвай, тролейбус)</w:t>
      </w:r>
      <w:r w:rsidRPr="00E239BB">
        <w:rPr>
          <w:bCs/>
          <w:color w:val="000000" w:themeColor="text1"/>
          <w:sz w:val="24"/>
          <w:szCs w:val="24"/>
          <w:lang w:val="uk-UA"/>
        </w:rPr>
        <w:t>, затвердженого наказом Міністерства інфраструктури України від 25 листопада 2013 року №940, зареєстрованого в Міністерстві юстиції України від 28 листопада 2013 року за №2035/24567.</w:t>
      </w:r>
    </w:p>
    <w:p w:rsidR="00091B41" w:rsidRPr="00E239BB" w:rsidRDefault="00091B41" w:rsidP="00091B41">
      <w:pPr>
        <w:spacing w:after="120"/>
        <w:ind w:firstLine="567"/>
        <w:jc w:val="both"/>
        <w:rPr>
          <w:sz w:val="24"/>
          <w:szCs w:val="24"/>
          <w:lang w:val="uk-UA"/>
        </w:rPr>
      </w:pPr>
      <w:r w:rsidRPr="00E239BB">
        <w:rPr>
          <w:sz w:val="24"/>
          <w:szCs w:val="24"/>
          <w:lang w:val="uk-UA"/>
        </w:rPr>
        <w:t>5.3. Плановий прибуток - узгоджений із Замовником відсоток від повної планової (нормативно-розрахункової) собівартості замовленої транспортної роботи, розмір якого є достатнім для забезпечення перевезення пасажирів міським електричним транспортом, але не більше 10%.</w:t>
      </w:r>
    </w:p>
    <w:p w:rsidR="00091B41" w:rsidRPr="00E239BB" w:rsidRDefault="00091B41" w:rsidP="00091B41">
      <w:pPr>
        <w:spacing w:after="120"/>
        <w:ind w:firstLine="567"/>
        <w:jc w:val="both"/>
        <w:rPr>
          <w:sz w:val="24"/>
          <w:szCs w:val="24"/>
          <w:lang w:val="uk-UA"/>
        </w:rPr>
      </w:pPr>
      <w:r w:rsidRPr="00E239BB">
        <w:rPr>
          <w:sz w:val="24"/>
          <w:szCs w:val="24"/>
          <w:lang w:val="uk-UA"/>
        </w:rPr>
        <w:t>6. Розрахунок компенсації за надання послуг з перевезення пасажирів міським електричним транспортом.</w:t>
      </w:r>
    </w:p>
    <w:p w:rsidR="00091B41" w:rsidRPr="00E239BB" w:rsidRDefault="00091B41" w:rsidP="00091B41">
      <w:pPr>
        <w:spacing w:after="120"/>
        <w:ind w:firstLine="567"/>
        <w:jc w:val="both"/>
        <w:rPr>
          <w:sz w:val="24"/>
          <w:szCs w:val="24"/>
          <w:lang w:val="uk-UA"/>
        </w:rPr>
      </w:pPr>
      <w:r w:rsidRPr="00E239BB">
        <w:rPr>
          <w:sz w:val="24"/>
          <w:szCs w:val="24"/>
          <w:lang w:val="uk-UA"/>
        </w:rPr>
        <w:t>6.1. Загальна сума компенсації за надання послуг з перевезення пасажирів міським електричним транспортом не повинна перевищувати суму, яка необхідна для покриття чистих витрат (чистої фінансової різниці) між понесеними витратами та отриманими доходами Перевізником, з урахуванням рівня прибутку, та розраховується за наступною схемою:</w:t>
      </w:r>
    </w:p>
    <w:p w:rsidR="00091B41" w:rsidRPr="00E239BB" w:rsidRDefault="00091B41" w:rsidP="00091B41">
      <w:pPr>
        <w:spacing w:after="120"/>
        <w:ind w:firstLine="567"/>
        <w:jc w:val="both"/>
        <w:rPr>
          <w:sz w:val="24"/>
          <w:szCs w:val="24"/>
          <w:lang w:val="uk-UA"/>
        </w:rPr>
      </w:pPr>
      <w:r w:rsidRPr="00ED286B">
        <w:rPr>
          <w:sz w:val="24"/>
          <w:szCs w:val="24"/>
          <w:lang w:val="uk-UA"/>
        </w:rPr>
        <w:t>І.</w:t>
      </w:r>
      <w:r w:rsidRPr="00E239BB">
        <w:rPr>
          <w:sz w:val="24"/>
          <w:szCs w:val="24"/>
          <w:lang w:val="uk-UA"/>
        </w:rPr>
        <w:t xml:space="preserve"> Обчислення розрахункового тарифу </w:t>
      </w:r>
      <w:r w:rsidRPr="00E239BB">
        <w:rPr>
          <w:i/>
          <w:sz w:val="24"/>
          <w:szCs w:val="24"/>
          <w:lang w:val="uk-UA"/>
        </w:rPr>
        <w:t>(</w:t>
      </w:r>
      <w:proofErr w:type="spellStart"/>
      <w:r w:rsidRPr="00E239BB">
        <w:rPr>
          <w:i/>
          <w:sz w:val="24"/>
          <w:szCs w:val="24"/>
          <w:lang w:val="uk-UA"/>
        </w:rPr>
        <w:t>Тс</w:t>
      </w:r>
      <w:proofErr w:type="spellEnd"/>
      <w:r w:rsidRPr="00E239BB">
        <w:rPr>
          <w:i/>
          <w:sz w:val="24"/>
          <w:szCs w:val="24"/>
          <w:lang w:val="uk-UA"/>
        </w:rPr>
        <w:t xml:space="preserve">) </w:t>
      </w:r>
      <w:r w:rsidRPr="00E239BB">
        <w:rPr>
          <w:sz w:val="24"/>
          <w:szCs w:val="24"/>
          <w:lang w:val="uk-UA"/>
        </w:rPr>
        <w:t>на транспортні послуги, що надаватимуться Перевізником згідно замовлення, а саме - вартість 1 вагоно-кілометрів за формулою:</w:t>
      </w:r>
    </w:p>
    <w:p w:rsidR="00091B41" w:rsidRPr="00E239BB" w:rsidRDefault="00091B41" w:rsidP="00091B41">
      <w:pPr>
        <w:ind w:firstLine="567"/>
        <w:jc w:val="center"/>
        <w:rPr>
          <w:b/>
          <w:i/>
          <w:sz w:val="24"/>
          <w:szCs w:val="24"/>
          <w:lang w:val="uk-UA"/>
        </w:rPr>
      </w:pPr>
      <w:proofErr w:type="spellStart"/>
      <w:r w:rsidRPr="00E239BB">
        <w:rPr>
          <w:i/>
          <w:sz w:val="24"/>
          <w:szCs w:val="24"/>
          <w:lang w:val="uk-UA"/>
        </w:rPr>
        <w:t>Тс</w:t>
      </w:r>
      <w:proofErr w:type="spellEnd"/>
      <w:r w:rsidRPr="00E239BB">
        <w:rPr>
          <w:i/>
          <w:sz w:val="24"/>
          <w:szCs w:val="24"/>
          <w:lang w:val="uk-UA"/>
        </w:rPr>
        <w:t xml:space="preserve"> =( </w:t>
      </w:r>
      <w:proofErr w:type="spellStart"/>
      <w:r w:rsidRPr="00E239BB">
        <w:rPr>
          <w:i/>
          <w:sz w:val="24"/>
          <w:szCs w:val="24"/>
          <w:lang w:val="en-US"/>
        </w:rPr>
        <w:t>Sp</w:t>
      </w:r>
      <w:proofErr w:type="spellEnd"/>
      <w:r w:rsidRPr="00E239BB">
        <w:rPr>
          <w:i/>
          <w:sz w:val="24"/>
          <w:szCs w:val="24"/>
          <w:lang w:val="uk-UA"/>
        </w:rPr>
        <w:t>+</w:t>
      </w:r>
      <w:r w:rsidRPr="00E239BB">
        <w:rPr>
          <w:i/>
          <w:sz w:val="24"/>
          <w:szCs w:val="24"/>
          <w:lang w:val="en-US"/>
        </w:rPr>
        <w:t>Pp</w:t>
      </w:r>
      <w:r w:rsidRPr="00E239BB">
        <w:rPr>
          <w:i/>
          <w:sz w:val="24"/>
          <w:szCs w:val="24"/>
          <w:lang w:val="uk-UA"/>
        </w:rPr>
        <w:t xml:space="preserve">) / </w:t>
      </w:r>
      <w:proofErr w:type="spellStart"/>
      <w:r w:rsidRPr="00E239BB">
        <w:rPr>
          <w:i/>
          <w:sz w:val="24"/>
          <w:szCs w:val="24"/>
          <w:lang w:val="en-US"/>
        </w:rPr>
        <w:t>Qw</w:t>
      </w:r>
      <w:proofErr w:type="spellEnd"/>
      <w:r w:rsidRPr="00E239BB">
        <w:rPr>
          <w:b/>
          <w:i/>
          <w:sz w:val="24"/>
          <w:szCs w:val="24"/>
          <w:lang w:val="uk-UA"/>
        </w:rPr>
        <w:t xml:space="preserve">, </w:t>
      </w:r>
      <w:r w:rsidRPr="00E239BB">
        <w:rPr>
          <w:sz w:val="24"/>
          <w:szCs w:val="24"/>
          <w:lang w:val="uk-UA"/>
        </w:rPr>
        <w:t>грн/</w:t>
      </w:r>
      <w:proofErr w:type="spellStart"/>
      <w:r w:rsidRPr="00E239BB">
        <w:rPr>
          <w:sz w:val="24"/>
          <w:szCs w:val="24"/>
          <w:lang w:val="uk-UA"/>
        </w:rPr>
        <w:t>ваг.км</w:t>
      </w:r>
      <w:proofErr w:type="spellEnd"/>
      <w:r w:rsidRPr="00E239BB">
        <w:rPr>
          <w:sz w:val="24"/>
          <w:szCs w:val="24"/>
          <w:lang w:val="uk-UA"/>
        </w:rPr>
        <w:t>.</w:t>
      </w:r>
    </w:p>
    <w:p w:rsidR="00091B41" w:rsidRPr="00E239BB" w:rsidRDefault="00091B41" w:rsidP="00091B41">
      <w:pPr>
        <w:ind w:firstLine="567"/>
        <w:jc w:val="both"/>
        <w:rPr>
          <w:sz w:val="24"/>
          <w:szCs w:val="24"/>
          <w:lang w:val="uk-UA"/>
        </w:rPr>
      </w:pPr>
      <w:r w:rsidRPr="00E239BB">
        <w:rPr>
          <w:sz w:val="24"/>
          <w:szCs w:val="24"/>
          <w:lang w:val="uk-UA"/>
        </w:rPr>
        <w:t xml:space="preserve">де: </w:t>
      </w:r>
      <w:proofErr w:type="spellStart"/>
      <w:r w:rsidRPr="00E239BB">
        <w:rPr>
          <w:i/>
          <w:sz w:val="24"/>
          <w:szCs w:val="24"/>
          <w:lang w:val="en-US"/>
        </w:rPr>
        <w:t>Sp</w:t>
      </w:r>
      <w:proofErr w:type="spellEnd"/>
      <w:r w:rsidRPr="00E239BB">
        <w:rPr>
          <w:sz w:val="24"/>
          <w:szCs w:val="24"/>
          <w:lang w:val="uk-UA"/>
        </w:rPr>
        <w:t xml:space="preserve"> - повна планова (нормативно-розрахункова) собівартість замовленої транспортної роботи, грн.;</w:t>
      </w:r>
    </w:p>
    <w:p w:rsidR="00091B41" w:rsidRPr="00E239BB" w:rsidRDefault="00091B41" w:rsidP="00091B41">
      <w:pPr>
        <w:ind w:firstLine="567"/>
        <w:jc w:val="both"/>
        <w:rPr>
          <w:sz w:val="24"/>
          <w:szCs w:val="24"/>
          <w:lang w:val="uk-UA"/>
        </w:rPr>
      </w:pPr>
      <w:r w:rsidRPr="00E239BB">
        <w:rPr>
          <w:i/>
          <w:sz w:val="24"/>
          <w:szCs w:val="24"/>
          <w:lang w:val="en-US"/>
        </w:rPr>
        <w:t>Pp</w:t>
      </w:r>
      <w:r w:rsidRPr="00E239BB">
        <w:rPr>
          <w:i/>
          <w:sz w:val="24"/>
          <w:szCs w:val="24"/>
          <w:lang w:val="uk-UA"/>
        </w:rPr>
        <w:t xml:space="preserve"> – </w:t>
      </w:r>
      <w:r w:rsidRPr="00E239BB">
        <w:rPr>
          <w:sz w:val="24"/>
          <w:szCs w:val="24"/>
          <w:lang w:val="uk-UA"/>
        </w:rPr>
        <w:t xml:space="preserve">планова </w:t>
      </w:r>
      <w:proofErr w:type="spellStart"/>
      <w:r w:rsidRPr="00E239BB">
        <w:rPr>
          <w:sz w:val="24"/>
          <w:szCs w:val="24"/>
          <w:lang w:val="uk-UA"/>
        </w:rPr>
        <w:t>рентабільність</w:t>
      </w:r>
      <w:proofErr w:type="spellEnd"/>
      <w:r w:rsidRPr="00E239BB">
        <w:rPr>
          <w:sz w:val="24"/>
          <w:szCs w:val="24"/>
          <w:lang w:val="uk-UA"/>
        </w:rPr>
        <w:t xml:space="preserve"> (прибуток), грн;</w:t>
      </w:r>
    </w:p>
    <w:p w:rsidR="00091B41" w:rsidRPr="00E239BB" w:rsidRDefault="00091B41" w:rsidP="00091B41">
      <w:pPr>
        <w:spacing w:after="120"/>
        <w:ind w:firstLine="567"/>
        <w:jc w:val="both"/>
        <w:rPr>
          <w:sz w:val="24"/>
          <w:szCs w:val="24"/>
          <w:lang w:val="uk-UA"/>
        </w:rPr>
      </w:pPr>
      <w:proofErr w:type="spellStart"/>
      <w:r w:rsidRPr="00E239BB">
        <w:rPr>
          <w:i/>
          <w:sz w:val="24"/>
          <w:szCs w:val="24"/>
          <w:lang w:val="en-US"/>
        </w:rPr>
        <w:t>Qw</w:t>
      </w:r>
      <w:proofErr w:type="spellEnd"/>
      <w:r w:rsidRPr="00E239BB">
        <w:rPr>
          <w:sz w:val="24"/>
          <w:szCs w:val="24"/>
          <w:lang w:val="uk-UA"/>
        </w:rPr>
        <w:t xml:space="preserve"> – обсяг транспортної роботи на маршрутах згідно із замовленням, </w:t>
      </w:r>
      <w:proofErr w:type="spellStart"/>
      <w:r w:rsidRPr="00E239BB">
        <w:rPr>
          <w:sz w:val="24"/>
          <w:szCs w:val="24"/>
          <w:lang w:val="uk-UA"/>
        </w:rPr>
        <w:t>ваг.км</w:t>
      </w:r>
      <w:proofErr w:type="spellEnd"/>
      <w:r w:rsidRPr="00E239BB">
        <w:rPr>
          <w:sz w:val="24"/>
          <w:szCs w:val="24"/>
          <w:lang w:val="uk-UA"/>
        </w:rPr>
        <w:t>.</w:t>
      </w:r>
    </w:p>
    <w:p w:rsidR="00091B41" w:rsidRPr="00E239BB" w:rsidRDefault="00091B41" w:rsidP="00091B41">
      <w:pPr>
        <w:spacing w:after="120"/>
        <w:ind w:firstLine="567"/>
        <w:jc w:val="both"/>
        <w:rPr>
          <w:sz w:val="24"/>
          <w:szCs w:val="24"/>
          <w:lang w:val="uk-UA"/>
        </w:rPr>
      </w:pPr>
      <w:r w:rsidRPr="00ED286B">
        <w:rPr>
          <w:sz w:val="24"/>
          <w:szCs w:val="24"/>
          <w:lang w:val="uk-UA"/>
        </w:rPr>
        <w:t>ІІ.</w:t>
      </w:r>
      <w:r w:rsidRPr="00E239BB">
        <w:rPr>
          <w:sz w:val="24"/>
          <w:szCs w:val="24"/>
          <w:lang w:val="uk-UA"/>
        </w:rPr>
        <w:t xml:space="preserve"> Показник обсягу фактично виконаної транспортної роботи на маршрутах згідно із замовленням (</w:t>
      </w:r>
      <w:r w:rsidRPr="00E239BB">
        <w:rPr>
          <w:i/>
          <w:sz w:val="24"/>
          <w:szCs w:val="24"/>
          <w:lang w:val="en-US"/>
        </w:rPr>
        <w:t>Qs</w:t>
      </w:r>
      <w:r w:rsidRPr="00E239BB">
        <w:rPr>
          <w:i/>
          <w:sz w:val="24"/>
          <w:szCs w:val="24"/>
          <w:lang w:val="uk-UA"/>
        </w:rPr>
        <w:t xml:space="preserve">) </w:t>
      </w:r>
      <w:r w:rsidRPr="00E239BB">
        <w:rPr>
          <w:sz w:val="24"/>
          <w:szCs w:val="24"/>
          <w:lang w:val="uk-UA"/>
        </w:rPr>
        <w:t>у вагоно-кілометрах отримується з фактичних даних внесених до Диспетчерських відомостей за розрахунковий період і містить показники транспортної роботи на маршрутах згідно із замовленням, враховуючи додаткові замовлення.</w:t>
      </w:r>
    </w:p>
    <w:p w:rsidR="00091B41" w:rsidRPr="00E239BB" w:rsidRDefault="00091B41" w:rsidP="00091B41">
      <w:pPr>
        <w:ind w:firstLine="567"/>
        <w:jc w:val="both"/>
        <w:rPr>
          <w:b/>
          <w:sz w:val="24"/>
          <w:szCs w:val="24"/>
          <w:lang w:val="uk-UA"/>
        </w:rPr>
      </w:pPr>
      <w:r w:rsidRPr="00ED286B">
        <w:rPr>
          <w:sz w:val="24"/>
          <w:szCs w:val="24"/>
          <w:lang w:val="uk-UA"/>
        </w:rPr>
        <w:t>ІІІ.</w:t>
      </w:r>
      <w:r w:rsidRPr="00E239BB">
        <w:rPr>
          <w:sz w:val="24"/>
          <w:szCs w:val="24"/>
          <w:lang w:val="uk-UA"/>
        </w:rPr>
        <w:t xml:space="preserve"> Розрахунок вартості виконаних перевезень пасажирів (</w:t>
      </w:r>
      <w:r w:rsidRPr="00E239BB">
        <w:rPr>
          <w:i/>
          <w:sz w:val="24"/>
          <w:szCs w:val="24"/>
          <w:lang w:val="uk-UA"/>
        </w:rPr>
        <w:t>С</w:t>
      </w:r>
      <w:r w:rsidRPr="00E239BB">
        <w:rPr>
          <w:i/>
          <w:sz w:val="24"/>
          <w:szCs w:val="24"/>
          <w:lang w:val="en-US"/>
        </w:rPr>
        <w:t>s</w:t>
      </w:r>
      <w:r w:rsidRPr="00E239BB">
        <w:rPr>
          <w:i/>
          <w:sz w:val="24"/>
          <w:szCs w:val="24"/>
          <w:lang w:val="uk-UA"/>
        </w:rPr>
        <w:t>)</w:t>
      </w:r>
      <w:r w:rsidRPr="00E239BB">
        <w:rPr>
          <w:sz w:val="24"/>
          <w:szCs w:val="24"/>
          <w:lang w:val="uk-UA"/>
        </w:rPr>
        <w:t xml:space="preserve"> за формулою</w:t>
      </w:r>
    </w:p>
    <w:p w:rsidR="00091B41" w:rsidRPr="00E239BB" w:rsidRDefault="00091B41" w:rsidP="00091B41">
      <w:pPr>
        <w:ind w:firstLine="567"/>
        <w:jc w:val="center"/>
        <w:rPr>
          <w:i/>
          <w:sz w:val="24"/>
          <w:szCs w:val="24"/>
          <w:lang w:val="uk-UA"/>
        </w:rPr>
      </w:pPr>
      <w:r w:rsidRPr="00E239BB">
        <w:rPr>
          <w:i/>
          <w:sz w:val="24"/>
          <w:szCs w:val="24"/>
          <w:lang w:val="en-US"/>
        </w:rPr>
        <w:t>Cs</w:t>
      </w:r>
      <w:r w:rsidRPr="00E239BB">
        <w:rPr>
          <w:i/>
          <w:sz w:val="24"/>
          <w:szCs w:val="24"/>
          <w:lang w:val="uk-UA"/>
        </w:rPr>
        <w:t xml:space="preserve"> = </w:t>
      </w:r>
      <w:r w:rsidRPr="00E239BB">
        <w:rPr>
          <w:i/>
          <w:sz w:val="24"/>
          <w:szCs w:val="24"/>
          <w:lang w:val="en-US"/>
        </w:rPr>
        <w:t>Qs</w:t>
      </w:r>
      <w:r w:rsidRPr="00E239BB">
        <w:rPr>
          <w:i/>
          <w:sz w:val="24"/>
          <w:szCs w:val="24"/>
          <w:lang w:val="uk-UA"/>
        </w:rPr>
        <w:t xml:space="preserve"> х Т</w:t>
      </w:r>
      <w:r w:rsidRPr="00E239BB">
        <w:rPr>
          <w:i/>
          <w:sz w:val="24"/>
          <w:szCs w:val="24"/>
          <w:lang w:val="en-US"/>
        </w:rPr>
        <w:t>c</w:t>
      </w:r>
      <w:r w:rsidRPr="00E239BB">
        <w:rPr>
          <w:i/>
          <w:sz w:val="24"/>
          <w:szCs w:val="24"/>
          <w:lang w:val="uk-UA"/>
        </w:rPr>
        <w:t xml:space="preserve"> + </w:t>
      </w:r>
      <w:proofErr w:type="spellStart"/>
      <w:r w:rsidRPr="00E239BB">
        <w:rPr>
          <w:i/>
          <w:sz w:val="24"/>
          <w:szCs w:val="24"/>
          <w:lang w:val="en-US"/>
        </w:rPr>
        <w:t>Rl</w:t>
      </w:r>
      <w:proofErr w:type="spellEnd"/>
      <w:r w:rsidRPr="00E239BB">
        <w:rPr>
          <w:i/>
          <w:sz w:val="24"/>
          <w:szCs w:val="24"/>
          <w:lang w:val="uk-UA"/>
        </w:rPr>
        <w:t xml:space="preserve">, </w:t>
      </w:r>
      <w:r w:rsidRPr="00E239BB">
        <w:rPr>
          <w:sz w:val="24"/>
          <w:szCs w:val="24"/>
          <w:lang w:val="uk-UA"/>
        </w:rPr>
        <w:t>грн.</w:t>
      </w:r>
    </w:p>
    <w:p w:rsidR="00091B41" w:rsidRPr="00E239BB" w:rsidRDefault="00091B41" w:rsidP="00091B41">
      <w:pPr>
        <w:ind w:firstLine="567"/>
        <w:jc w:val="both"/>
        <w:rPr>
          <w:b/>
          <w:sz w:val="24"/>
          <w:szCs w:val="24"/>
          <w:lang w:val="uk-UA"/>
        </w:rPr>
      </w:pPr>
      <w:r w:rsidRPr="00E239BB">
        <w:rPr>
          <w:sz w:val="24"/>
          <w:szCs w:val="24"/>
          <w:lang w:val="uk-UA"/>
        </w:rPr>
        <w:t xml:space="preserve">де: </w:t>
      </w:r>
      <w:r w:rsidRPr="00E239BB">
        <w:rPr>
          <w:i/>
          <w:sz w:val="24"/>
          <w:szCs w:val="24"/>
          <w:lang w:val="en-US"/>
        </w:rPr>
        <w:t>Qs</w:t>
      </w:r>
      <w:r w:rsidRPr="00E239BB">
        <w:rPr>
          <w:i/>
          <w:sz w:val="24"/>
          <w:szCs w:val="24"/>
          <w:lang w:val="uk-UA"/>
        </w:rPr>
        <w:t xml:space="preserve"> </w:t>
      </w:r>
      <w:r w:rsidRPr="00E239BB">
        <w:rPr>
          <w:sz w:val="24"/>
          <w:szCs w:val="24"/>
          <w:lang w:val="uk-UA"/>
        </w:rPr>
        <w:t xml:space="preserve">- обсяг фактично виконаної транспортної роботи на маршрутах згідно із замовленням, </w:t>
      </w:r>
      <w:proofErr w:type="spellStart"/>
      <w:r w:rsidRPr="00E239BB">
        <w:rPr>
          <w:sz w:val="24"/>
          <w:szCs w:val="24"/>
          <w:lang w:val="uk-UA"/>
        </w:rPr>
        <w:t>ваг.км</w:t>
      </w:r>
      <w:proofErr w:type="spellEnd"/>
      <w:r w:rsidRPr="00E239BB">
        <w:rPr>
          <w:sz w:val="24"/>
          <w:szCs w:val="24"/>
          <w:lang w:val="uk-UA"/>
        </w:rPr>
        <w:t>;</w:t>
      </w:r>
    </w:p>
    <w:p w:rsidR="00091B41" w:rsidRPr="00E239BB" w:rsidRDefault="00091B41" w:rsidP="00091B41">
      <w:pPr>
        <w:ind w:firstLine="567"/>
        <w:jc w:val="both"/>
        <w:rPr>
          <w:i/>
          <w:sz w:val="24"/>
          <w:szCs w:val="24"/>
          <w:lang w:val="uk-UA"/>
        </w:rPr>
      </w:pPr>
      <w:r w:rsidRPr="00E239BB">
        <w:rPr>
          <w:i/>
          <w:sz w:val="24"/>
          <w:szCs w:val="24"/>
          <w:lang w:val="uk-UA"/>
        </w:rPr>
        <w:t>Т</w:t>
      </w:r>
      <w:r w:rsidRPr="00E239BB">
        <w:rPr>
          <w:i/>
          <w:sz w:val="24"/>
          <w:szCs w:val="24"/>
          <w:lang w:val="en-US"/>
        </w:rPr>
        <w:t>c</w:t>
      </w:r>
      <w:r w:rsidRPr="00E239BB">
        <w:rPr>
          <w:i/>
          <w:sz w:val="24"/>
          <w:szCs w:val="24"/>
          <w:lang w:val="uk-UA"/>
        </w:rPr>
        <w:t xml:space="preserve"> </w:t>
      </w:r>
      <w:r w:rsidRPr="00E239BB">
        <w:rPr>
          <w:sz w:val="24"/>
          <w:szCs w:val="24"/>
          <w:lang w:val="uk-UA"/>
        </w:rPr>
        <w:t>- розрахунковий тариф на транспортні послуги, грн./ваг. км;</w:t>
      </w:r>
    </w:p>
    <w:p w:rsidR="00091B41" w:rsidRPr="00E239BB" w:rsidRDefault="00091B41" w:rsidP="00091B41">
      <w:pPr>
        <w:spacing w:after="120"/>
        <w:ind w:firstLine="567"/>
        <w:jc w:val="both"/>
        <w:rPr>
          <w:sz w:val="24"/>
          <w:szCs w:val="24"/>
          <w:lang w:val="uk-UA"/>
        </w:rPr>
      </w:pPr>
      <w:proofErr w:type="spellStart"/>
      <w:r w:rsidRPr="00E239BB">
        <w:rPr>
          <w:i/>
          <w:sz w:val="24"/>
          <w:szCs w:val="24"/>
          <w:lang w:val="en-US"/>
        </w:rPr>
        <w:t>Rl</w:t>
      </w:r>
      <w:proofErr w:type="spellEnd"/>
      <w:r w:rsidRPr="00E239BB">
        <w:rPr>
          <w:sz w:val="24"/>
          <w:szCs w:val="24"/>
          <w:lang w:val="uk-UA"/>
        </w:rPr>
        <w:t xml:space="preserve"> - компенсація збитків від втрачених рейсів з незалежних від перевізника причин (згідно актів, затверджених в установленому порядку), грн.</w:t>
      </w:r>
    </w:p>
    <w:p w:rsidR="00091B41" w:rsidRPr="00E239BB" w:rsidRDefault="00091B41" w:rsidP="00091B41">
      <w:pPr>
        <w:ind w:firstLine="567"/>
        <w:jc w:val="both"/>
        <w:rPr>
          <w:b/>
          <w:sz w:val="24"/>
          <w:szCs w:val="24"/>
          <w:u w:val="single"/>
          <w:lang w:val="uk-UA"/>
        </w:rPr>
      </w:pPr>
      <w:r w:rsidRPr="00ED286B">
        <w:rPr>
          <w:sz w:val="24"/>
          <w:szCs w:val="24"/>
          <w:lang w:val="uk-UA"/>
        </w:rPr>
        <w:t>І</w:t>
      </w:r>
      <w:r w:rsidRPr="00ED286B">
        <w:rPr>
          <w:sz w:val="24"/>
          <w:szCs w:val="24"/>
          <w:lang w:val="en-US"/>
        </w:rPr>
        <w:t>V</w:t>
      </w:r>
      <w:r w:rsidRPr="00ED286B">
        <w:rPr>
          <w:sz w:val="24"/>
          <w:szCs w:val="24"/>
          <w:lang w:val="uk-UA"/>
        </w:rPr>
        <w:t>.</w:t>
      </w:r>
      <w:r w:rsidRPr="00E239BB">
        <w:rPr>
          <w:sz w:val="24"/>
          <w:szCs w:val="24"/>
          <w:lang w:val="uk-UA"/>
        </w:rPr>
        <w:t xml:space="preserve"> Калькуляція компенсації за надані транспортні послуги (</w:t>
      </w:r>
      <w:proofErr w:type="spellStart"/>
      <w:r w:rsidRPr="00E239BB">
        <w:rPr>
          <w:i/>
          <w:sz w:val="24"/>
          <w:szCs w:val="24"/>
          <w:lang w:val="en-US"/>
        </w:rPr>
        <w:t>Rc</w:t>
      </w:r>
      <w:proofErr w:type="spellEnd"/>
      <w:r w:rsidRPr="00E239BB">
        <w:rPr>
          <w:i/>
          <w:sz w:val="24"/>
          <w:szCs w:val="24"/>
          <w:lang w:val="uk-UA"/>
        </w:rPr>
        <w:t>)</w:t>
      </w:r>
    </w:p>
    <w:p w:rsidR="00091B41" w:rsidRPr="00E239BB" w:rsidRDefault="00091B41" w:rsidP="00091B41">
      <w:pPr>
        <w:ind w:firstLine="567"/>
        <w:jc w:val="center"/>
        <w:rPr>
          <w:sz w:val="24"/>
          <w:szCs w:val="24"/>
          <w:lang w:val="uk-UA"/>
        </w:rPr>
      </w:pPr>
      <w:proofErr w:type="spellStart"/>
      <w:r w:rsidRPr="00E239BB">
        <w:rPr>
          <w:i/>
          <w:sz w:val="24"/>
          <w:szCs w:val="24"/>
          <w:lang w:val="en-US"/>
        </w:rPr>
        <w:t>Rc</w:t>
      </w:r>
      <w:proofErr w:type="spellEnd"/>
      <w:r w:rsidRPr="00E239BB">
        <w:rPr>
          <w:i/>
          <w:sz w:val="24"/>
          <w:szCs w:val="24"/>
          <w:lang w:val="uk-UA"/>
        </w:rPr>
        <w:t xml:space="preserve"> = </w:t>
      </w:r>
      <w:r w:rsidRPr="00E239BB">
        <w:rPr>
          <w:i/>
          <w:sz w:val="24"/>
          <w:szCs w:val="24"/>
          <w:lang w:val="en-US"/>
        </w:rPr>
        <w:t>Cs</w:t>
      </w:r>
      <w:r w:rsidRPr="00E239BB">
        <w:rPr>
          <w:i/>
          <w:sz w:val="24"/>
          <w:szCs w:val="24"/>
          <w:lang w:val="uk-UA"/>
        </w:rPr>
        <w:t xml:space="preserve"> – </w:t>
      </w:r>
      <w:r w:rsidRPr="00E239BB">
        <w:rPr>
          <w:i/>
          <w:sz w:val="24"/>
          <w:szCs w:val="24"/>
          <w:lang w:val="en-US"/>
        </w:rPr>
        <w:t>I</w:t>
      </w:r>
      <w:r w:rsidRPr="00E239BB">
        <w:rPr>
          <w:i/>
          <w:sz w:val="24"/>
          <w:szCs w:val="24"/>
          <w:lang w:val="uk-UA"/>
        </w:rPr>
        <w:t xml:space="preserve"> – </w:t>
      </w:r>
      <w:proofErr w:type="spellStart"/>
      <w:r w:rsidRPr="00E239BB">
        <w:rPr>
          <w:i/>
          <w:sz w:val="24"/>
          <w:szCs w:val="24"/>
          <w:lang w:val="en-US"/>
        </w:rPr>
        <w:t>Inet</w:t>
      </w:r>
      <w:proofErr w:type="spellEnd"/>
      <w:r w:rsidRPr="00E239BB">
        <w:rPr>
          <w:i/>
          <w:sz w:val="24"/>
          <w:szCs w:val="24"/>
          <w:lang w:val="uk-UA"/>
        </w:rPr>
        <w:t xml:space="preserve">, </w:t>
      </w:r>
      <w:r w:rsidRPr="00E239BB">
        <w:rPr>
          <w:sz w:val="24"/>
          <w:szCs w:val="24"/>
          <w:lang w:val="uk-UA"/>
        </w:rPr>
        <w:t>грн.</w:t>
      </w:r>
    </w:p>
    <w:p w:rsidR="00091B41" w:rsidRPr="00E239BB" w:rsidRDefault="00091B41" w:rsidP="00091B41">
      <w:pPr>
        <w:ind w:firstLine="567"/>
        <w:jc w:val="both"/>
        <w:rPr>
          <w:b/>
          <w:sz w:val="24"/>
          <w:szCs w:val="24"/>
        </w:rPr>
      </w:pPr>
      <w:r w:rsidRPr="00E239BB">
        <w:rPr>
          <w:sz w:val="24"/>
          <w:szCs w:val="24"/>
          <w:lang w:val="uk-UA"/>
        </w:rPr>
        <w:t xml:space="preserve">де: </w:t>
      </w:r>
      <w:r w:rsidRPr="00E239BB">
        <w:rPr>
          <w:i/>
          <w:sz w:val="24"/>
          <w:szCs w:val="24"/>
          <w:lang w:val="en-US"/>
        </w:rPr>
        <w:t>Cs</w:t>
      </w:r>
      <w:r w:rsidRPr="00E239BB">
        <w:rPr>
          <w:i/>
          <w:sz w:val="24"/>
          <w:szCs w:val="24"/>
          <w:lang w:val="uk-UA"/>
        </w:rPr>
        <w:t xml:space="preserve"> </w:t>
      </w:r>
      <w:r w:rsidRPr="00E239BB">
        <w:rPr>
          <w:sz w:val="24"/>
          <w:szCs w:val="24"/>
        </w:rPr>
        <w:t xml:space="preserve">- </w:t>
      </w:r>
      <w:r w:rsidRPr="00E239BB">
        <w:rPr>
          <w:sz w:val="24"/>
          <w:szCs w:val="24"/>
          <w:lang w:val="uk-UA"/>
        </w:rPr>
        <w:t>вартість виконаних перевезень, грн.;</w:t>
      </w:r>
    </w:p>
    <w:p w:rsidR="00091B41" w:rsidRPr="00E239BB" w:rsidRDefault="00091B41" w:rsidP="00091B41">
      <w:pPr>
        <w:ind w:firstLine="567"/>
        <w:jc w:val="both"/>
        <w:rPr>
          <w:sz w:val="24"/>
          <w:szCs w:val="24"/>
          <w:lang w:val="uk-UA"/>
        </w:rPr>
      </w:pPr>
      <w:r w:rsidRPr="00E239BB">
        <w:rPr>
          <w:i/>
          <w:sz w:val="24"/>
          <w:szCs w:val="24"/>
          <w:lang w:val="en-US"/>
        </w:rPr>
        <w:t>I</w:t>
      </w:r>
      <w:r w:rsidRPr="00E239BB">
        <w:rPr>
          <w:sz w:val="24"/>
          <w:szCs w:val="24"/>
          <w:lang w:val="uk-UA"/>
        </w:rPr>
        <w:t xml:space="preserve"> – плановий, узгоджений з Замовником, дохід від продажу усіх видів проїзних документів, грн.;</w:t>
      </w:r>
    </w:p>
    <w:p w:rsidR="00091B41" w:rsidRPr="00E239BB" w:rsidRDefault="00091B41" w:rsidP="00091B41">
      <w:pPr>
        <w:spacing w:after="120"/>
        <w:ind w:firstLine="567"/>
        <w:jc w:val="both"/>
        <w:rPr>
          <w:sz w:val="24"/>
          <w:szCs w:val="24"/>
          <w:lang w:val="uk-UA"/>
        </w:rPr>
      </w:pPr>
      <w:r w:rsidRPr="00E239BB">
        <w:rPr>
          <w:i/>
          <w:sz w:val="24"/>
          <w:szCs w:val="24"/>
          <w:lang w:val="en-US"/>
        </w:rPr>
        <w:lastRenderedPageBreak/>
        <w:t>I</w:t>
      </w:r>
      <w:r w:rsidRPr="00E239BB">
        <w:rPr>
          <w:i/>
          <w:sz w:val="24"/>
          <w:szCs w:val="24"/>
          <w:lang w:val="uk-UA"/>
        </w:rPr>
        <w:t xml:space="preserve"> </w:t>
      </w:r>
      <w:r w:rsidRPr="00E239BB">
        <w:rPr>
          <w:i/>
          <w:sz w:val="24"/>
          <w:szCs w:val="24"/>
          <w:lang w:val="en-US"/>
        </w:rPr>
        <w:t>net</w:t>
      </w:r>
      <w:r w:rsidRPr="00E239BB">
        <w:rPr>
          <w:sz w:val="24"/>
          <w:szCs w:val="24"/>
          <w:lang w:val="uk-UA"/>
        </w:rPr>
        <w:t>– плановий чистий дохід від надання додаткових послуг за іншими напрямами господарської діяльності, грн.</w:t>
      </w:r>
    </w:p>
    <w:p w:rsidR="00091B41" w:rsidRPr="00A97291" w:rsidRDefault="00091B41" w:rsidP="00091B41">
      <w:pPr>
        <w:spacing w:after="120"/>
        <w:ind w:firstLine="567"/>
        <w:jc w:val="both"/>
        <w:rPr>
          <w:sz w:val="24"/>
          <w:szCs w:val="24"/>
          <w:lang w:val="uk-UA"/>
        </w:rPr>
      </w:pPr>
      <w:r w:rsidRPr="00E239BB">
        <w:rPr>
          <w:sz w:val="24"/>
          <w:szCs w:val="24"/>
          <w:lang w:val="uk-UA"/>
        </w:rPr>
        <w:t>З метою уникнення надмірної компенсації, а також задля стимулювання виконання Перевізником плану із загального обсягу надходжень під час складання Актів виконаних робіт з надання транспортних послуг і щомісячного розрахунку компенсації за фактично надані послуги використовувати планові показники доходу від продажу усіх видів проїзних документів та доходу від надання додаткових послуг за іншими напрямами господарської діяльності, за виключенням форс мажорних обставин, які можуть обмежувати можливість виконання Перевізником запланованих надходжень, наприклад обмеження з кількості одночасно перевезених пасажирів в одному транспортному засобі. В такому разі під час складання Актів виконаних робіт з надання транспортних послуг і щомісячного розрахунку компенсації за фактично надані послуги використовувати фактичні показники доходу від продажу усіх видів проїзних документів та доходу від надання додаткових послуг за іншими напрямами господарської діяльності.</w:t>
      </w:r>
    </w:p>
    <w:p w:rsidR="00554B62" w:rsidRPr="00571E33" w:rsidRDefault="00091B41" w:rsidP="00554B62">
      <w:pPr>
        <w:spacing w:after="120"/>
        <w:ind w:firstLine="567"/>
        <w:jc w:val="both"/>
        <w:rPr>
          <w:sz w:val="24"/>
          <w:szCs w:val="24"/>
          <w:lang w:val="uk-UA"/>
        </w:rPr>
      </w:pPr>
      <w:r w:rsidRPr="00571E33">
        <w:rPr>
          <w:sz w:val="24"/>
          <w:szCs w:val="24"/>
          <w:lang w:val="uk-UA"/>
        </w:rPr>
        <w:t xml:space="preserve">7. </w:t>
      </w:r>
      <w:r w:rsidR="00554B62" w:rsidRPr="00571E33">
        <w:rPr>
          <w:sz w:val="24"/>
          <w:szCs w:val="24"/>
          <w:lang w:val="uk-UA"/>
        </w:rPr>
        <w:t>Проведення відшкодування компенсації за надання послуг з перевезення пасажирів міським електричним транспортом</w:t>
      </w:r>
    </w:p>
    <w:p w:rsidR="00554B62" w:rsidRPr="00571E33" w:rsidRDefault="00554B62" w:rsidP="00091B41">
      <w:pPr>
        <w:spacing w:after="120"/>
        <w:ind w:firstLine="567"/>
        <w:jc w:val="both"/>
        <w:rPr>
          <w:sz w:val="24"/>
          <w:szCs w:val="24"/>
          <w:lang w:val="uk-UA"/>
        </w:rPr>
      </w:pPr>
      <w:r w:rsidRPr="00571E33">
        <w:rPr>
          <w:sz w:val="24"/>
          <w:szCs w:val="24"/>
          <w:lang w:val="uk-UA"/>
        </w:rPr>
        <w:t xml:space="preserve">7.1. </w:t>
      </w:r>
      <w:r w:rsidR="003F4423" w:rsidRPr="00571E33">
        <w:rPr>
          <w:sz w:val="24"/>
          <w:szCs w:val="24"/>
          <w:lang w:val="uk-UA"/>
        </w:rPr>
        <w:t>Обсяг к</w:t>
      </w:r>
      <w:r w:rsidRPr="00571E33">
        <w:rPr>
          <w:sz w:val="24"/>
          <w:szCs w:val="24"/>
          <w:lang w:val="uk-UA"/>
        </w:rPr>
        <w:t xml:space="preserve">оштів, що підлягають перерахуванню перевізнику визначається </w:t>
      </w:r>
      <w:r w:rsidR="003F4423" w:rsidRPr="00571E33">
        <w:rPr>
          <w:sz w:val="24"/>
          <w:szCs w:val="24"/>
          <w:lang w:val="uk-UA"/>
        </w:rPr>
        <w:t xml:space="preserve"> рішенням Білоцерківської міської ради про бюджет Біло</w:t>
      </w:r>
      <w:r w:rsidR="00424DC1">
        <w:rPr>
          <w:sz w:val="24"/>
          <w:szCs w:val="24"/>
          <w:lang w:val="uk-UA"/>
        </w:rPr>
        <w:t>церківської міської територіальної громади</w:t>
      </w:r>
      <w:bookmarkStart w:id="3" w:name="_GoBack"/>
      <w:bookmarkEnd w:id="3"/>
      <w:r w:rsidR="003F4423" w:rsidRPr="00571E33">
        <w:rPr>
          <w:sz w:val="24"/>
          <w:szCs w:val="24"/>
          <w:lang w:val="uk-UA"/>
        </w:rPr>
        <w:t xml:space="preserve"> на відповідний рік</w:t>
      </w:r>
      <w:r w:rsidRPr="00571E33">
        <w:rPr>
          <w:sz w:val="24"/>
          <w:szCs w:val="24"/>
          <w:lang w:val="uk-UA"/>
        </w:rPr>
        <w:t>.</w:t>
      </w:r>
    </w:p>
    <w:p w:rsidR="00554B62" w:rsidRPr="00571E33" w:rsidRDefault="00554B62" w:rsidP="00091B41">
      <w:pPr>
        <w:spacing w:after="120"/>
        <w:ind w:firstLine="567"/>
        <w:jc w:val="both"/>
        <w:rPr>
          <w:sz w:val="24"/>
          <w:szCs w:val="24"/>
          <w:lang w:val="uk-UA"/>
        </w:rPr>
      </w:pPr>
      <w:r w:rsidRPr="00571E33">
        <w:rPr>
          <w:sz w:val="24"/>
          <w:szCs w:val="24"/>
          <w:lang w:val="uk-UA"/>
        </w:rPr>
        <w:t xml:space="preserve">7.2. </w:t>
      </w:r>
      <w:r w:rsidR="0084714A" w:rsidRPr="00571E33">
        <w:rPr>
          <w:sz w:val="24"/>
          <w:szCs w:val="24"/>
          <w:lang w:val="uk-UA"/>
        </w:rPr>
        <w:t xml:space="preserve">Суми коштів, що підлягають перерахуванню Перевізнику, повинні визначатися на основі очікуваних даних підприємства (у </w:t>
      </w:r>
      <w:proofErr w:type="spellStart"/>
      <w:r w:rsidR="0084714A" w:rsidRPr="00571E33">
        <w:rPr>
          <w:sz w:val="24"/>
          <w:szCs w:val="24"/>
          <w:lang w:val="uk-UA"/>
        </w:rPr>
        <w:t>т.ч</w:t>
      </w:r>
      <w:proofErr w:type="spellEnd"/>
      <w:r w:rsidR="0084714A" w:rsidRPr="00571E33">
        <w:rPr>
          <w:sz w:val="24"/>
          <w:szCs w:val="24"/>
          <w:lang w:val="uk-UA"/>
        </w:rPr>
        <w:t>. управлінської звітності), а при закінчені бюджетного року – на основі очікуваних даних, з подальшим уточненням відповідно до показників річної звітності.</w:t>
      </w:r>
    </w:p>
    <w:p w:rsidR="00E239BB" w:rsidRPr="00571E33" w:rsidRDefault="00E239BB" w:rsidP="00E239BB">
      <w:pPr>
        <w:spacing w:after="120"/>
        <w:ind w:firstLine="567"/>
        <w:jc w:val="both"/>
        <w:rPr>
          <w:sz w:val="24"/>
          <w:szCs w:val="24"/>
          <w:lang w:val="uk-UA"/>
        </w:rPr>
      </w:pPr>
      <w:r w:rsidRPr="00571E33">
        <w:rPr>
          <w:sz w:val="24"/>
          <w:szCs w:val="24"/>
          <w:lang w:val="uk-UA"/>
        </w:rPr>
        <w:t>7.3. Перевізник здійснює аудит своєї діяльності із залученням сторонніх фахівців мінімум раз на 2 роки протягом всього терміну дії публічного договору.</w:t>
      </w:r>
    </w:p>
    <w:p w:rsidR="0084714A" w:rsidRPr="00571E33" w:rsidRDefault="0084714A" w:rsidP="0084714A">
      <w:pPr>
        <w:spacing w:after="120"/>
        <w:ind w:firstLine="567"/>
        <w:jc w:val="both"/>
        <w:rPr>
          <w:sz w:val="24"/>
          <w:szCs w:val="24"/>
          <w:lang w:val="uk-UA"/>
        </w:rPr>
      </w:pPr>
      <w:r w:rsidRPr="00571E33">
        <w:rPr>
          <w:sz w:val="24"/>
          <w:szCs w:val="24"/>
          <w:lang w:val="uk-UA"/>
        </w:rPr>
        <w:t>7.</w:t>
      </w:r>
      <w:r w:rsidR="00E239BB" w:rsidRPr="00571E33">
        <w:rPr>
          <w:sz w:val="24"/>
          <w:szCs w:val="24"/>
          <w:lang w:val="uk-UA"/>
        </w:rPr>
        <w:t>4</w:t>
      </w:r>
      <w:r w:rsidRPr="00571E33">
        <w:rPr>
          <w:sz w:val="24"/>
          <w:szCs w:val="24"/>
          <w:lang w:val="uk-UA"/>
        </w:rPr>
        <w:t>. Відповідальність за повноту та правильність даних несе Перевізник.</w:t>
      </w:r>
    </w:p>
    <w:p w:rsidR="0084714A" w:rsidRPr="00571E33" w:rsidRDefault="0084714A" w:rsidP="00091B41">
      <w:pPr>
        <w:spacing w:after="120"/>
        <w:ind w:firstLine="567"/>
        <w:jc w:val="both"/>
        <w:rPr>
          <w:sz w:val="24"/>
          <w:szCs w:val="24"/>
          <w:lang w:val="uk-UA"/>
        </w:rPr>
      </w:pPr>
      <w:r w:rsidRPr="00571E33">
        <w:rPr>
          <w:sz w:val="24"/>
          <w:szCs w:val="24"/>
          <w:lang w:val="uk-UA"/>
        </w:rPr>
        <w:t>7.</w:t>
      </w:r>
      <w:r w:rsidR="00E239BB" w:rsidRPr="00571E33">
        <w:rPr>
          <w:sz w:val="24"/>
          <w:szCs w:val="24"/>
          <w:lang w:val="uk-UA"/>
        </w:rPr>
        <w:t>5</w:t>
      </w:r>
      <w:r w:rsidRPr="00571E33">
        <w:rPr>
          <w:sz w:val="24"/>
          <w:szCs w:val="24"/>
          <w:lang w:val="uk-UA"/>
        </w:rPr>
        <w:t xml:space="preserve">. Фінансування видатків на відшкодування витрат Перевізнику здійснюється відповідно до Актів виконаних робіт з надання транспортних послуг </w:t>
      </w:r>
      <w:r w:rsidR="00CD64E9" w:rsidRPr="00571E33">
        <w:rPr>
          <w:sz w:val="24"/>
          <w:szCs w:val="24"/>
          <w:lang w:val="uk-UA"/>
        </w:rPr>
        <w:t xml:space="preserve">на підставі </w:t>
      </w:r>
      <w:r w:rsidRPr="00571E33">
        <w:rPr>
          <w:sz w:val="24"/>
          <w:szCs w:val="24"/>
          <w:lang w:val="uk-UA"/>
        </w:rPr>
        <w:t xml:space="preserve"> звітів </w:t>
      </w:r>
      <w:r w:rsidR="00CD64E9" w:rsidRPr="00571E33">
        <w:rPr>
          <w:sz w:val="24"/>
          <w:szCs w:val="24"/>
          <w:lang w:val="uk-UA"/>
        </w:rPr>
        <w:t>та</w:t>
      </w:r>
      <w:r w:rsidRPr="00571E33">
        <w:rPr>
          <w:sz w:val="24"/>
          <w:szCs w:val="24"/>
          <w:lang w:val="uk-UA"/>
        </w:rPr>
        <w:t xml:space="preserve"> розрахунків</w:t>
      </w:r>
      <w:r w:rsidR="00CD64E9" w:rsidRPr="00571E33">
        <w:rPr>
          <w:sz w:val="24"/>
          <w:szCs w:val="24"/>
          <w:lang w:val="uk-UA"/>
        </w:rPr>
        <w:t>,</w:t>
      </w:r>
      <w:r w:rsidRPr="00571E33">
        <w:rPr>
          <w:sz w:val="24"/>
          <w:szCs w:val="24"/>
          <w:lang w:val="uk-UA"/>
        </w:rPr>
        <w:t xml:space="preserve"> в межах кошторисних призначень на відповідний рік на підставі укладеного публічного договору.</w:t>
      </w:r>
    </w:p>
    <w:p w:rsidR="00554B62" w:rsidRPr="00571E33" w:rsidRDefault="0084714A" w:rsidP="00091B41">
      <w:pPr>
        <w:spacing w:after="120"/>
        <w:ind w:firstLine="567"/>
        <w:jc w:val="both"/>
        <w:rPr>
          <w:sz w:val="24"/>
          <w:szCs w:val="24"/>
          <w:lang w:val="uk-UA"/>
        </w:rPr>
      </w:pPr>
      <w:r w:rsidRPr="00571E33">
        <w:rPr>
          <w:sz w:val="24"/>
          <w:szCs w:val="24"/>
          <w:lang w:val="uk-UA"/>
        </w:rPr>
        <w:t>7.</w:t>
      </w:r>
      <w:r w:rsidR="00E239BB" w:rsidRPr="00571E33">
        <w:rPr>
          <w:sz w:val="24"/>
          <w:szCs w:val="24"/>
          <w:lang w:val="uk-UA"/>
        </w:rPr>
        <w:t>6</w:t>
      </w:r>
      <w:r w:rsidRPr="00571E33">
        <w:rPr>
          <w:sz w:val="24"/>
          <w:szCs w:val="24"/>
          <w:lang w:val="uk-UA"/>
        </w:rPr>
        <w:t>. Відшкодування компенсаційних виплат Перевізнику проводиться на його розрахунковий рахунок</w:t>
      </w:r>
      <w:r w:rsidR="00CD64E9" w:rsidRPr="00571E33">
        <w:rPr>
          <w:sz w:val="24"/>
          <w:szCs w:val="24"/>
          <w:lang w:val="uk-UA"/>
        </w:rPr>
        <w:t>.</w:t>
      </w:r>
    </w:p>
    <w:p w:rsidR="00091B41" w:rsidRPr="00A97291" w:rsidRDefault="0084714A" w:rsidP="00091B41">
      <w:pPr>
        <w:spacing w:after="120"/>
        <w:ind w:firstLine="567"/>
        <w:jc w:val="both"/>
        <w:rPr>
          <w:sz w:val="24"/>
          <w:szCs w:val="24"/>
          <w:lang w:val="uk-UA"/>
        </w:rPr>
      </w:pPr>
      <w:r w:rsidRPr="00E239BB">
        <w:rPr>
          <w:sz w:val="24"/>
          <w:szCs w:val="24"/>
          <w:lang w:val="uk-UA"/>
        </w:rPr>
        <w:t xml:space="preserve">8. </w:t>
      </w:r>
      <w:r w:rsidR="00091B41" w:rsidRPr="00E239BB">
        <w:rPr>
          <w:sz w:val="24"/>
          <w:szCs w:val="24"/>
          <w:lang w:val="uk-UA"/>
        </w:rPr>
        <w:t>Заходи щодо уникнення та повернення компенсації у випадку надання надмірної компенсації.</w:t>
      </w:r>
    </w:p>
    <w:p w:rsidR="004F3269" w:rsidRPr="004F3269" w:rsidRDefault="00E239BB" w:rsidP="00091B41">
      <w:pPr>
        <w:spacing w:after="120"/>
        <w:ind w:firstLine="567"/>
        <w:jc w:val="both"/>
        <w:rPr>
          <w:sz w:val="24"/>
          <w:szCs w:val="24"/>
          <w:lang w:val="uk-UA"/>
        </w:rPr>
      </w:pPr>
      <w:r>
        <w:rPr>
          <w:sz w:val="24"/>
          <w:szCs w:val="24"/>
          <w:lang w:val="uk-UA"/>
        </w:rPr>
        <w:t xml:space="preserve">8.1. </w:t>
      </w:r>
      <w:r w:rsidR="004F3269">
        <w:rPr>
          <w:sz w:val="24"/>
          <w:szCs w:val="24"/>
          <w:lang w:val="uk-UA"/>
        </w:rPr>
        <w:t xml:space="preserve">При здійсненні </w:t>
      </w:r>
      <w:r w:rsidR="004F3269" w:rsidRPr="004F3269">
        <w:rPr>
          <w:sz w:val="24"/>
          <w:szCs w:val="24"/>
          <w:lang w:val="uk-UA"/>
        </w:rPr>
        <w:t>компенсації за надання послуг з перевезення пасажирів міським електричним транспортом</w:t>
      </w:r>
      <w:r w:rsidR="004F3269">
        <w:rPr>
          <w:sz w:val="24"/>
          <w:szCs w:val="24"/>
          <w:lang w:val="uk-UA"/>
        </w:rPr>
        <w:t xml:space="preserve"> застосовуються заходи контролю у бюджетному процесі відповідно до Бюджетного кодексу України.</w:t>
      </w:r>
    </w:p>
    <w:p w:rsidR="00091B41" w:rsidRPr="00E239BB" w:rsidRDefault="00E239BB" w:rsidP="00091B41">
      <w:pPr>
        <w:spacing w:after="120"/>
        <w:ind w:firstLine="567"/>
        <w:jc w:val="both"/>
        <w:rPr>
          <w:sz w:val="24"/>
          <w:szCs w:val="24"/>
          <w:lang w:val="uk-UA"/>
        </w:rPr>
      </w:pPr>
      <w:r w:rsidRPr="00E239BB">
        <w:rPr>
          <w:sz w:val="24"/>
          <w:szCs w:val="24"/>
          <w:lang w:val="uk-UA"/>
        </w:rPr>
        <w:t>8.2</w:t>
      </w:r>
      <w:r w:rsidR="00091B41" w:rsidRPr="00E239BB">
        <w:rPr>
          <w:sz w:val="24"/>
          <w:szCs w:val="24"/>
          <w:lang w:val="uk-UA"/>
        </w:rPr>
        <w:t>. З метою уникнення отримання Перевізником надмірної (подвійної) компенсації за надання послуг з перевезення пасажирів міським електричним транспортом коригується тариф на проїзд у міському електричному транспорті щорічно або частіше за поданням Перевізника або Замовника, відповідно до зміни цін на базі офіційних індексів інфляції, показників заробітної плати та цін на енергоносії.</w:t>
      </w:r>
    </w:p>
    <w:p w:rsidR="00091B41" w:rsidRDefault="00E239BB" w:rsidP="00091B41">
      <w:pPr>
        <w:spacing w:after="120"/>
        <w:ind w:firstLine="567"/>
        <w:jc w:val="both"/>
        <w:rPr>
          <w:sz w:val="24"/>
          <w:szCs w:val="24"/>
          <w:lang w:val="uk-UA"/>
        </w:rPr>
      </w:pPr>
      <w:r w:rsidRPr="00E239BB">
        <w:rPr>
          <w:sz w:val="24"/>
          <w:szCs w:val="24"/>
          <w:lang w:val="uk-UA"/>
        </w:rPr>
        <w:t>8.3</w:t>
      </w:r>
      <w:r w:rsidR="00091B41" w:rsidRPr="00E239BB">
        <w:rPr>
          <w:sz w:val="24"/>
          <w:szCs w:val="24"/>
          <w:lang w:val="uk-UA"/>
        </w:rPr>
        <w:t>. У разі виявлення випадку надання надмірної компенсації за надання послуг з перевезення пасажирів міським електричним транспортом її повернення здійснюється в порядку, встановленому Бюджетним кодексом України.</w:t>
      </w:r>
    </w:p>
    <w:p w:rsidR="00091B41" w:rsidRDefault="00091B41" w:rsidP="00091B41">
      <w:pPr>
        <w:pStyle w:val="a6"/>
        <w:tabs>
          <w:tab w:val="left" w:pos="0"/>
        </w:tabs>
        <w:rPr>
          <w:lang w:val="uk-UA"/>
        </w:rPr>
      </w:pPr>
    </w:p>
    <w:p w:rsidR="00091B41" w:rsidRDefault="00091B41" w:rsidP="00091B41">
      <w:pPr>
        <w:tabs>
          <w:tab w:val="left" w:pos="7088"/>
        </w:tabs>
        <w:rPr>
          <w:sz w:val="24"/>
          <w:szCs w:val="24"/>
          <w:lang w:val="uk-UA"/>
        </w:rPr>
      </w:pPr>
      <w:r>
        <w:rPr>
          <w:sz w:val="24"/>
          <w:szCs w:val="24"/>
          <w:lang w:val="uk-UA"/>
        </w:rPr>
        <w:t>Керуючий справами виконавчого</w:t>
      </w:r>
    </w:p>
    <w:p w:rsidR="00DF2128" w:rsidRPr="00091B41" w:rsidRDefault="00091B41" w:rsidP="00091B41">
      <w:pPr>
        <w:tabs>
          <w:tab w:val="left" w:pos="7088"/>
        </w:tabs>
        <w:rPr>
          <w:lang w:val="uk-UA"/>
        </w:rPr>
      </w:pPr>
      <w:r w:rsidRPr="00E239BB">
        <w:rPr>
          <w:sz w:val="24"/>
          <w:szCs w:val="24"/>
          <w:lang w:val="uk-UA"/>
        </w:rPr>
        <w:lastRenderedPageBreak/>
        <w:t>комітету Білоцерківської міської ради                                                               Анна ОЛІЙНИК</w:t>
      </w:r>
    </w:p>
    <w:sectPr w:rsidR="00DF2128" w:rsidRPr="00091B41" w:rsidSect="00441925">
      <w:headerReference w:type="even" r:id="rId6"/>
      <w:headerReference w:type="default" r:id="rId7"/>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74" w:rsidRDefault="003F3F74" w:rsidP="00091B41">
      <w:r>
        <w:separator/>
      </w:r>
    </w:p>
  </w:endnote>
  <w:endnote w:type="continuationSeparator" w:id="0">
    <w:p w:rsidR="003F3F74" w:rsidRDefault="003F3F74" w:rsidP="0009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74" w:rsidRDefault="003F3F74" w:rsidP="00091B41">
      <w:r>
        <w:separator/>
      </w:r>
    </w:p>
  </w:footnote>
  <w:footnote w:type="continuationSeparator" w:id="0">
    <w:p w:rsidR="003F3F74" w:rsidRDefault="003F3F74" w:rsidP="0009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06" w:rsidRDefault="00091B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52606" w:rsidRDefault="003F3F74">
    <w:pPr>
      <w:pStyle w:val="a3"/>
    </w:pPr>
  </w:p>
  <w:p w:rsidR="00952606" w:rsidRDefault="003F3F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621191"/>
      <w:docPartObj>
        <w:docPartGallery w:val="Page Numbers (Top of Page)"/>
        <w:docPartUnique/>
      </w:docPartObj>
    </w:sdtPr>
    <w:sdtEndPr/>
    <w:sdtContent>
      <w:p w:rsidR="00952606" w:rsidRDefault="00091B41" w:rsidP="00091B41">
        <w:pPr>
          <w:pStyle w:val="a3"/>
          <w:ind w:firstLine="4320"/>
          <w:jc w:val="center"/>
        </w:pPr>
        <w:r>
          <w:rPr>
            <w:noProof/>
          </w:rPr>
          <w:fldChar w:fldCharType="begin"/>
        </w:r>
        <w:r>
          <w:rPr>
            <w:noProof/>
          </w:rPr>
          <w:instrText>PAGE   \* MERGEFORMAT</w:instrText>
        </w:r>
        <w:r>
          <w:rPr>
            <w:noProof/>
          </w:rPr>
          <w:fldChar w:fldCharType="separate"/>
        </w:r>
        <w:r w:rsidR="00424DC1">
          <w:rPr>
            <w:noProof/>
          </w:rPr>
          <w:t>4</w:t>
        </w:r>
        <w:r>
          <w:rPr>
            <w:noProof/>
          </w:rPr>
          <w:fldChar w:fldCharType="end"/>
        </w:r>
        <w:r>
          <w:rPr>
            <w:noProof/>
          </w:rPr>
          <w:tab/>
        </w:r>
        <w:r>
          <w:rPr>
            <w:noProof/>
          </w:rPr>
          <w:tab/>
        </w:r>
        <w:r>
          <w:rPr>
            <w:noProof/>
            <w:lang w:val="uk-UA"/>
          </w:rPr>
          <w:t>Продовження Додатку</w:t>
        </w:r>
      </w:p>
    </w:sdtContent>
  </w:sdt>
  <w:p w:rsidR="00952606" w:rsidRDefault="003F3F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41"/>
    <w:rsid w:val="00091B41"/>
    <w:rsid w:val="001E1542"/>
    <w:rsid w:val="0024783D"/>
    <w:rsid w:val="00360252"/>
    <w:rsid w:val="003F3F74"/>
    <w:rsid w:val="003F4423"/>
    <w:rsid w:val="00424DC1"/>
    <w:rsid w:val="004F3269"/>
    <w:rsid w:val="00554B62"/>
    <w:rsid w:val="00571E33"/>
    <w:rsid w:val="0084714A"/>
    <w:rsid w:val="00BF112A"/>
    <w:rsid w:val="00CA42A4"/>
    <w:rsid w:val="00CD64E9"/>
    <w:rsid w:val="00DF2128"/>
    <w:rsid w:val="00E239BB"/>
    <w:rsid w:val="00ED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2A90F-E0A1-46C0-97AB-E51F047A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41"/>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1B41"/>
    <w:pPr>
      <w:tabs>
        <w:tab w:val="center" w:pos="4677"/>
        <w:tab w:val="right" w:pos="9355"/>
      </w:tabs>
    </w:pPr>
  </w:style>
  <w:style w:type="character" w:customStyle="1" w:styleId="a4">
    <w:name w:val="Верхний колонтитул Знак"/>
    <w:basedOn w:val="a0"/>
    <w:link w:val="a3"/>
    <w:uiPriority w:val="99"/>
    <w:rsid w:val="00091B41"/>
    <w:rPr>
      <w:rFonts w:ascii="Times New Roman" w:eastAsia="Times New Roman" w:hAnsi="Times New Roman" w:cs="Times New Roman"/>
      <w:sz w:val="20"/>
      <w:szCs w:val="20"/>
      <w:lang w:val="ru-RU" w:eastAsia="ru-RU"/>
    </w:rPr>
  </w:style>
  <w:style w:type="character" w:styleId="a5">
    <w:name w:val="page number"/>
    <w:basedOn w:val="a0"/>
    <w:rsid w:val="00091B41"/>
  </w:style>
  <w:style w:type="paragraph" w:styleId="a6">
    <w:name w:val="List Paragraph"/>
    <w:basedOn w:val="a"/>
    <w:uiPriority w:val="34"/>
    <w:qFormat/>
    <w:rsid w:val="00091B41"/>
    <w:pPr>
      <w:spacing w:line="276" w:lineRule="auto"/>
      <w:ind w:left="720" w:firstLine="709"/>
      <w:contextualSpacing/>
      <w:jc w:val="both"/>
    </w:pPr>
    <w:rPr>
      <w:rFonts w:eastAsiaTheme="minorHAnsi"/>
      <w:sz w:val="24"/>
      <w:szCs w:val="24"/>
      <w:lang w:eastAsia="en-US"/>
    </w:rPr>
  </w:style>
  <w:style w:type="paragraph" w:styleId="a7">
    <w:name w:val="footer"/>
    <w:basedOn w:val="a"/>
    <w:link w:val="a8"/>
    <w:uiPriority w:val="99"/>
    <w:unhideWhenUsed/>
    <w:rsid w:val="00091B41"/>
    <w:pPr>
      <w:tabs>
        <w:tab w:val="center" w:pos="4986"/>
        <w:tab w:val="right" w:pos="9973"/>
      </w:tabs>
    </w:pPr>
  </w:style>
  <w:style w:type="character" w:customStyle="1" w:styleId="a8">
    <w:name w:val="Нижний колонтитул Знак"/>
    <w:basedOn w:val="a0"/>
    <w:link w:val="a7"/>
    <w:uiPriority w:val="99"/>
    <w:rsid w:val="00091B4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6046</Words>
  <Characters>3447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BC_MVK</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БЦ08</cp:lastModifiedBy>
  <cp:revision>7</cp:revision>
  <dcterms:created xsi:type="dcterms:W3CDTF">2021-11-15T07:27:00Z</dcterms:created>
  <dcterms:modified xsi:type="dcterms:W3CDTF">2021-11-17T10:07:00Z</dcterms:modified>
</cp:coreProperties>
</file>