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04" w:rsidRDefault="00C62504" w:rsidP="00C62504">
      <w:pPr>
        <w:rPr>
          <w:rFonts w:ascii="Times New Roman" w:eastAsia="Times New Roman" w:hAnsi="Times New Roman"/>
          <w:sz w:val="24"/>
        </w:rPr>
      </w:pPr>
    </w:p>
    <w:p w:rsidR="00C62504" w:rsidRDefault="00C62504" w:rsidP="00C62504">
      <w:pPr>
        <w:rPr>
          <w:szCs w:val="24"/>
          <w:lang w:val="ru-RU"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8.3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558349454" r:id="rId5"/>
        </w:object>
      </w:r>
    </w:p>
    <w:p w:rsidR="00C62504" w:rsidRDefault="00C62504" w:rsidP="00C62504">
      <w:pPr>
        <w:pStyle w:val="a5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C62504" w:rsidRDefault="00C62504" w:rsidP="00C62504">
      <w:pPr>
        <w:pStyle w:val="a5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C62504" w:rsidRDefault="00C62504" w:rsidP="00C62504">
      <w:pPr>
        <w:pStyle w:val="a5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КИЇВСЬКОЇ ОБЛАСТІ</w:t>
      </w:r>
    </w:p>
    <w:p w:rsidR="00C62504" w:rsidRDefault="00C62504" w:rsidP="00C62504">
      <w:pPr>
        <w:pStyle w:val="a5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</w:rPr>
        <w:t>Н</w:t>
      </w:r>
      <w:proofErr w:type="spellEnd"/>
      <w:r>
        <w:rPr>
          <w:rFonts w:ascii="Times New Roman" w:hAnsi="Times New Roman"/>
          <w:b/>
          <w:bCs/>
          <w:sz w:val="36"/>
        </w:rPr>
        <w:t xml:space="preserve"> Я</w:t>
      </w:r>
    </w:p>
    <w:p w:rsidR="00C62504" w:rsidRDefault="00C62504" w:rsidP="00C62504"/>
    <w:p w:rsidR="00C62504" w:rsidRDefault="00C62504" w:rsidP="00C6250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від 25 травня  2017 року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-32-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</w:p>
    <w:p w:rsidR="00C62504" w:rsidRDefault="00C62504" w:rsidP="00D86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AE0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AF4AE0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надання дозволу на розроблення технічної документацій </w:t>
      </w:r>
    </w:p>
    <w:p w:rsidR="00AF4AE0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із землеустрою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щодо встановлення (відновлення) меж земельної </w:t>
      </w:r>
    </w:p>
    <w:p w:rsidR="00AF4AE0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ділянки в натурі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(на місцевості) товариству з обмеженою </w:t>
      </w:r>
    </w:p>
    <w:p w:rsidR="00AF4AE0" w:rsidRPr="00F07617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відповідальністю «ТРАВЕНЬ 21»</w:t>
      </w:r>
    </w:p>
    <w:p w:rsidR="00AF4AE0" w:rsidRPr="00F07617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AE0" w:rsidRPr="00F07617" w:rsidRDefault="00AF4AE0" w:rsidP="00AF4A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Розглянувши заяву юридичної особи, протокол постійної комісії </w:t>
      </w:r>
      <w:r w:rsidRPr="00F07617">
        <w:rPr>
          <w:rFonts w:ascii="Times New Roman" w:eastAsia="Times New Roman" w:hAnsi="Times New Roman"/>
          <w:bCs/>
          <w:sz w:val="24"/>
          <w:szCs w:val="24"/>
          <w:lang w:eastAsia="ru-RU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06 квітня 2017 року № 82, відпо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відно до </w:t>
      </w:r>
      <w:proofErr w:type="spellStart"/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proofErr w:type="spellEnd"/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. 12, 122, 123  Земельного кодексу України,  ст. 55 Закону України «Про землеустрій», пункту 34 частини 1 ст. 26 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 Наказом Державного комітету України із земельних ресурс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ів від 18 травня 2010 року за № 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376, міська рада вирішила:</w:t>
      </w:r>
    </w:p>
    <w:p w:rsidR="00AF4AE0" w:rsidRPr="00F07617" w:rsidRDefault="00AF4AE0" w:rsidP="00AF4A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AE0" w:rsidRDefault="00AF4AE0" w:rsidP="00AF4AE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Надати дозвіл на розроблення технічної документації із землеустрою щодо встановлення (відновлення) меж земельної ділянки в натурі ( на місцевості) товариству з обмеженою відповідальністю «ТРАВЕНЬ 21» під розміщення існуючого універсального магазину за </w:t>
      </w:r>
      <w:proofErr w:type="spellStart"/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адресою</w:t>
      </w:r>
      <w:proofErr w:type="spellEnd"/>
      <w:r w:rsidRPr="00F076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вулиця Грибоєдова,10 а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 xml:space="preserve">  площею 1,9606 га (з них: капітальна одноповерхова забудова – 0,4549 га, тимчасова споруда – 0,0059 га, під проходами, проїздами, площадками – 1,1503 га, під зеленими насадження – 0,3495 га), за рахунок земель населеного пункту м. Біла Церква. Кадастровий номер:3210300000:07:015:0015.</w:t>
      </w:r>
    </w:p>
    <w:p w:rsidR="00AF4AE0" w:rsidRPr="00F07617" w:rsidRDefault="00AF4AE0" w:rsidP="00AF4AE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2.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AF4AE0" w:rsidRPr="00F07617" w:rsidRDefault="00AF4AE0" w:rsidP="00AF4AE0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AE0" w:rsidRPr="00F07617" w:rsidRDefault="00AF4AE0" w:rsidP="00AF4AE0">
      <w:pPr>
        <w:tabs>
          <w:tab w:val="left" w:pos="70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 w:rsidRPr="00F076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Г.А. Дикий</w:t>
      </w:r>
    </w:p>
    <w:p w:rsidR="00AF4AE0" w:rsidRPr="00F07617" w:rsidRDefault="00AF4AE0" w:rsidP="00AF4A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73BB" w:rsidRDefault="00C62504"/>
    <w:sectPr w:rsidR="006573BB" w:rsidSect="00913E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E0"/>
    <w:rsid w:val="001D0BEE"/>
    <w:rsid w:val="00407C55"/>
    <w:rsid w:val="00615025"/>
    <w:rsid w:val="00913E85"/>
    <w:rsid w:val="00AF4AE0"/>
    <w:rsid w:val="00C62504"/>
    <w:rsid w:val="00D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539B831-1A54-470E-BEE3-B46E28B8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E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 Знак Знак Знак"/>
    <w:basedOn w:val="a"/>
    <w:rsid w:val="00AF4A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F4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4AE0"/>
    <w:rPr>
      <w:rFonts w:ascii="Segoe UI" w:eastAsia="Calibri" w:hAnsi="Segoe UI" w:cs="Segoe UI"/>
      <w:sz w:val="18"/>
      <w:szCs w:val="18"/>
    </w:rPr>
  </w:style>
  <w:style w:type="paragraph" w:styleId="a5">
    <w:name w:val="Plain Text"/>
    <w:basedOn w:val="a"/>
    <w:link w:val="a6"/>
    <w:semiHidden/>
    <w:unhideWhenUsed/>
    <w:rsid w:val="00C625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semiHidden/>
    <w:rsid w:val="00C62504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БЦ09</dc:creator>
  <cp:keywords/>
  <dc:description/>
  <cp:lastModifiedBy>БЦ09</cp:lastModifiedBy>
  <cp:revision>3</cp:revision>
  <cp:lastPrinted>2017-06-06T11:20:00Z</cp:lastPrinted>
  <dcterms:created xsi:type="dcterms:W3CDTF">2017-06-06T11:20:00Z</dcterms:created>
  <dcterms:modified xsi:type="dcterms:W3CDTF">2017-06-07T11:05:00Z</dcterms:modified>
</cp:coreProperties>
</file>