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61" w:rsidRPr="00C12F76" w:rsidRDefault="00CE2961" w:rsidP="00CE2961">
      <w:pPr>
        <w:rPr>
          <w:b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6465"/>
        </w:tabs>
        <w:jc w:val="right"/>
        <w:rPr>
          <w:lang w:val="uk-UA"/>
        </w:rPr>
      </w:pPr>
      <w:r>
        <w:rPr>
          <w:lang w:val="uk-UA"/>
        </w:rPr>
        <w:tab/>
        <w:t>Додаток</w:t>
      </w:r>
    </w:p>
    <w:p w:rsidR="00CE2961" w:rsidRDefault="00CE2961" w:rsidP="00CE2961">
      <w:pPr>
        <w:tabs>
          <w:tab w:val="left" w:pos="646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до рішення міської ради </w:t>
      </w:r>
    </w:p>
    <w:p w:rsidR="00CE2961" w:rsidRDefault="00CE2961" w:rsidP="00CE2961">
      <w:pPr>
        <w:tabs>
          <w:tab w:val="left" w:pos="646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від</w:t>
      </w:r>
      <w:r w:rsidR="00600E76">
        <w:rPr>
          <w:lang w:val="en-US"/>
        </w:rPr>
        <w:t xml:space="preserve"> 25 </w:t>
      </w:r>
      <w:proofErr w:type="spellStart"/>
      <w:r w:rsidR="00600E76">
        <w:rPr>
          <w:lang w:val="en-US"/>
        </w:rPr>
        <w:t>травня</w:t>
      </w:r>
      <w:proofErr w:type="spellEnd"/>
      <w:r w:rsidR="00600E76">
        <w:rPr>
          <w:lang w:val="en-US"/>
        </w:rPr>
        <w:t xml:space="preserve"> </w:t>
      </w:r>
      <w:bookmarkStart w:id="0" w:name="_GoBack"/>
      <w:bookmarkEnd w:id="0"/>
      <w:r>
        <w:rPr>
          <w:lang w:val="uk-UA"/>
        </w:rPr>
        <w:t>2017 року</w:t>
      </w:r>
    </w:p>
    <w:p w:rsidR="00CE2961" w:rsidRPr="00600E76" w:rsidRDefault="00600E76" w:rsidP="00CE2961">
      <w:pPr>
        <w:tabs>
          <w:tab w:val="left" w:pos="6465"/>
        </w:tabs>
        <w:jc w:val="right"/>
        <w:rPr>
          <w:lang w:val="en-US"/>
        </w:rPr>
      </w:pPr>
      <w:r>
        <w:rPr>
          <w:lang w:val="uk-UA"/>
        </w:rPr>
        <w:t>№ 773-32-</w:t>
      </w:r>
      <w:r>
        <w:rPr>
          <w:lang w:val="en-US"/>
        </w:rPr>
        <w:t>VII</w:t>
      </w:r>
    </w:p>
    <w:p w:rsidR="00CE2961" w:rsidRDefault="00CE2961" w:rsidP="00CE2961">
      <w:pPr>
        <w:jc w:val="right"/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Pr="0060147F" w:rsidRDefault="00CE2961" w:rsidP="00CE2961">
      <w:pPr>
        <w:rPr>
          <w:lang w:val="uk-UA"/>
        </w:rPr>
      </w:pPr>
    </w:p>
    <w:p w:rsidR="00CE2961" w:rsidRPr="0060147F" w:rsidRDefault="00CE2961" w:rsidP="00CE2961">
      <w:pPr>
        <w:rPr>
          <w:lang w:val="uk-UA"/>
        </w:rPr>
      </w:pPr>
    </w:p>
    <w:p w:rsidR="00CE2961" w:rsidRPr="0060147F" w:rsidRDefault="00CE2961" w:rsidP="00CE2961">
      <w:pPr>
        <w:rPr>
          <w:lang w:val="uk-UA"/>
        </w:rPr>
      </w:pPr>
    </w:p>
    <w:p w:rsidR="00CE2961" w:rsidRPr="0060147F" w:rsidRDefault="00CE2961" w:rsidP="00CE2961">
      <w:pPr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3640"/>
        </w:tabs>
        <w:jc w:val="center"/>
        <w:rPr>
          <w:b/>
          <w:bCs/>
          <w:sz w:val="32"/>
          <w:szCs w:val="32"/>
          <w:lang w:val="uk-UA"/>
        </w:rPr>
      </w:pPr>
    </w:p>
    <w:p w:rsidR="00CE2961" w:rsidRPr="00C12F76" w:rsidRDefault="00CE2961" w:rsidP="00CE2961">
      <w:pPr>
        <w:tabs>
          <w:tab w:val="left" w:pos="364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Г Р А М А</w:t>
      </w:r>
    </w:p>
    <w:p w:rsidR="00CE2961" w:rsidRPr="00C12F76" w:rsidRDefault="00CE2961" w:rsidP="00CE2961">
      <w:pPr>
        <w:tabs>
          <w:tab w:val="left" w:pos="3640"/>
        </w:tabs>
        <w:jc w:val="center"/>
        <w:rPr>
          <w:b/>
          <w:bCs/>
          <w:sz w:val="32"/>
          <w:szCs w:val="32"/>
          <w:lang w:val="uk-UA"/>
        </w:rPr>
      </w:pPr>
    </w:p>
    <w:p w:rsidR="00CE2961" w:rsidRPr="00C12F76" w:rsidRDefault="00CE2961" w:rsidP="00CE2961">
      <w:pPr>
        <w:tabs>
          <w:tab w:val="left" w:pos="3640"/>
        </w:tabs>
        <w:jc w:val="center"/>
        <w:rPr>
          <w:b/>
          <w:bCs/>
          <w:sz w:val="32"/>
          <w:szCs w:val="32"/>
          <w:lang w:val="uk-UA"/>
        </w:rPr>
      </w:pPr>
      <w:r w:rsidRPr="00C12F76">
        <w:rPr>
          <w:b/>
          <w:bCs/>
          <w:sz w:val="32"/>
          <w:szCs w:val="32"/>
          <w:lang w:val="uk-UA"/>
        </w:rPr>
        <w:t xml:space="preserve">    </w:t>
      </w:r>
      <w:r>
        <w:rPr>
          <w:b/>
          <w:bCs/>
          <w:sz w:val="32"/>
          <w:szCs w:val="32"/>
          <w:lang w:val="uk-UA"/>
        </w:rPr>
        <w:t>п</w:t>
      </w:r>
      <w:r w:rsidRPr="00C12F76">
        <w:rPr>
          <w:b/>
          <w:bCs/>
          <w:sz w:val="32"/>
          <w:szCs w:val="32"/>
          <w:lang w:val="uk-UA"/>
        </w:rPr>
        <w:t xml:space="preserve">ідвищення безпеки дорожнього руху </w:t>
      </w:r>
      <w:r>
        <w:rPr>
          <w:b/>
          <w:bCs/>
          <w:sz w:val="32"/>
          <w:szCs w:val="32"/>
          <w:lang w:val="uk-UA"/>
        </w:rPr>
        <w:t>на території міста Біла Церква на 201</w:t>
      </w:r>
      <w:r w:rsidRPr="00824073">
        <w:rPr>
          <w:b/>
          <w:bCs/>
          <w:sz w:val="32"/>
          <w:szCs w:val="32"/>
        </w:rPr>
        <w:t>7</w:t>
      </w:r>
      <w:r w:rsidRPr="00C12F76">
        <w:rPr>
          <w:b/>
          <w:bCs/>
          <w:sz w:val="32"/>
          <w:szCs w:val="32"/>
          <w:lang w:val="uk-UA"/>
        </w:rPr>
        <w:t xml:space="preserve"> - 2020 роки                                                                                        </w:t>
      </w:r>
    </w:p>
    <w:p w:rsidR="00CE2961" w:rsidRPr="0060147F" w:rsidRDefault="00CE2961" w:rsidP="00CE2961">
      <w:pPr>
        <w:tabs>
          <w:tab w:val="left" w:pos="3640"/>
        </w:tabs>
        <w:jc w:val="center"/>
        <w:rPr>
          <w:b/>
          <w:bCs/>
          <w:sz w:val="28"/>
          <w:szCs w:val="28"/>
          <w:lang w:val="uk-UA"/>
        </w:rPr>
      </w:pPr>
    </w:p>
    <w:p w:rsidR="00CE2961" w:rsidRPr="0060147F" w:rsidRDefault="00CE2961" w:rsidP="00CE2961">
      <w:pPr>
        <w:tabs>
          <w:tab w:val="left" w:pos="3640"/>
        </w:tabs>
        <w:rPr>
          <w:b/>
          <w:bCs/>
          <w:sz w:val="28"/>
          <w:szCs w:val="28"/>
          <w:lang w:val="uk-UA"/>
        </w:rPr>
      </w:pPr>
    </w:p>
    <w:p w:rsidR="00CE2961" w:rsidRPr="0060147F" w:rsidRDefault="00CE2961" w:rsidP="00CE2961">
      <w:pPr>
        <w:tabs>
          <w:tab w:val="left" w:pos="3640"/>
        </w:tabs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3640"/>
        </w:tabs>
        <w:rPr>
          <w:lang w:val="uk-UA"/>
        </w:rPr>
      </w:pPr>
    </w:p>
    <w:p w:rsidR="00CE2961" w:rsidRPr="00973458" w:rsidRDefault="00CE2961" w:rsidP="00CE2961">
      <w:pPr>
        <w:tabs>
          <w:tab w:val="left" w:pos="3640"/>
        </w:tabs>
        <w:rPr>
          <w:lang w:val="uk-UA"/>
        </w:rPr>
      </w:pPr>
    </w:p>
    <w:p w:rsidR="00CE2961" w:rsidRPr="002C1B0F" w:rsidRDefault="00CE2961" w:rsidP="00CE2961">
      <w:pPr>
        <w:tabs>
          <w:tab w:val="left" w:pos="3640"/>
        </w:tabs>
        <w:rPr>
          <w:lang w:val="uk-UA"/>
        </w:rPr>
      </w:pPr>
      <w:r>
        <w:rPr>
          <w:lang w:val="uk-UA"/>
        </w:rPr>
        <w:tab/>
      </w: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A90F10" w:rsidRDefault="00CE2961" w:rsidP="00CE2961">
      <w:pPr>
        <w:rPr>
          <w:lang w:val="uk-UA"/>
        </w:rPr>
      </w:pPr>
    </w:p>
    <w:p w:rsidR="00CE2961" w:rsidRPr="00C12F76" w:rsidRDefault="00CE2961" w:rsidP="00CE29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Біла Церква</w:t>
      </w:r>
    </w:p>
    <w:p w:rsidR="00CE2961" w:rsidRPr="001D6ECA" w:rsidRDefault="00CE2961" w:rsidP="00CE29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>
        <w:rPr>
          <w:sz w:val="28"/>
          <w:szCs w:val="28"/>
          <w:lang w:val="en-US"/>
        </w:rPr>
        <w:t>7</w:t>
      </w:r>
      <w:r w:rsidR="001D6ECA">
        <w:rPr>
          <w:sz w:val="28"/>
          <w:szCs w:val="28"/>
          <w:lang w:val="uk-UA"/>
        </w:rPr>
        <w:t xml:space="preserve"> рік</w:t>
      </w:r>
    </w:p>
    <w:p w:rsidR="00CE2961" w:rsidRDefault="00CE2961" w:rsidP="00CE2961">
      <w:pPr>
        <w:tabs>
          <w:tab w:val="left" w:pos="4480"/>
        </w:tabs>
        <w:rPr>
          <w:lang w:val="uk-UA"/>
        </w:rPr>
      </w:pPr>
      <w:r w:rsidRPr="00A647D6">
        <w:rPr>
          <w:lang w:val="uk-UA"/>
        </w:rPr>
        <w:tab/>
      </w:r>
    </w:p>
    <w:p w:rsidR="00CE2961" w:rsidRDefault="00CE2961" w:rsidP="00CE2961">
      <w:pPr>
        <w:tabs>
          <w:tab w:val="left" w:pos="4480"/>
        </w:tabs>
        <w:jc w:val="center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4480"/>
        </w:tabs>
        <w:jc w:val="center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4480"/>
        </w:tabs>
        <w:jc w:val="center"/>
        <w:rPr>
          <w:lang w:val="uk-UA"/>
        </w:rPr>
      </w:pPr>
      <w:r w:rsidRPr="00A003E4">
        <w:rPr>
          <w:b/>
          <w:bCs/>
          <w:sz w:val="28"/>
          <w:szCs w:val="28"/>
          <w:lang w:val="uk-UA"/>
        </w:rPr>
        <w:t>ЗМІСТ</w:t>
      </w:r>
    </w:p>
    <w:p w:rsidR="00CE2961" w:rsidRPr="0000455F" w:rsidRDefault="00CE2961" w:rsidP="00CE2961">
      <w:pPr>
        <w:tabs>
          <w:tab w:val="left" w:pos="6300"/>
        </w:tabs>
        <w:rPr>
          <w:b/>
          <w:bCs/>
          <w:sz w:val="28"/>
          <w:szCs w:val="28"/>
          <w:lang w:val="en-US"/>
        </w:rPr>
      </w:pPr>
    </w:p>
    <w:p w:rsidR="00CE2961" w:rsidRPr="00A003E4" w:rsidRDefault="00CE2961" w:rsidP="00CE2961">
      <w:pPr>
        <w:tabs>
          <w:tab w:val="left" w:pos="6300"/>
        </w:tabs>
        <w:rPr>
          <w:sz w:val="28"/>
          <w:szCs w:val="28"/>
          <w:lang w:val="uk-UA"/>
        </w:rPr>
      </w:pPr>
    </w:p>
    <w:p w:rsidR="00CE2961" w:rsidRPr="00323619" w:rsidRDefault="00CE2961" w:rsidP="00CE2961">
      <w:pPr>
        <w:pStyle w:val="ae"/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 w:rsidRPr="0032361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Програми……………………………………………………………….3</w:t>
      </w:r>
    </w:p>
    <w:p w:rsidR="00CE2961" w:rsidRPr="00A003E4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положення……………………………………………………………4-5</w:t>
      </w:r>
    </w:p>
    <w:p w:rsidR="00CE2961" w:rsidRPr="00CE4145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</w:t>
      </w:r>
      <w:r w:rsidRPr="00CE4145">
        <w:rPr>
          <w:sz w:val="28"/>
          <w:szCs w:val="28"/>
          <w:lang w:val="uk-UA"/>
        </w:rPr>
        <w:t xml:space="preserve"> і завдання Програми:</w:t>
      </w:r>
      <w:r>
        <w:rPr>
          <w:sz w:val="28"/>
          <w:szCs w:val="28"/>
          <w:lang w:val="uk-UA"/>
        </w:rPr>
        <w:t>………………………………………………….......5</w:t>
      </w:r>
    </w:p>
    <w:p w:rsidR="00CE2961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003E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003E4">
        <w:rPr>
          <w:sz w:val="28"/>
          <w:szCs w:val="28"/>
          <w:lang w:val="uk-UA"/>
        </w:rPr>
        <w:t xml:space="preserve"> Удосконалення управління безпекою дорожнього руху</w:t>
      </w:r>
      <w:r>
        <w:rPr>
          <w:sz w:val="28"/>
          <w:szCs w:val="28"/>
          <w:lang w:val="uk-UA"/>
        </w:rPr>
        <w:t>……………………..6</w:t>
      </w:r>
    </w:p>
    <w:p w:rsidR="00CE2961" w:rsidRPr="00693525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93525">
        <w:rPr>
          <w:sz w:val="28"/>
          <w:szCs w:val="28"/>
          <w:lang w:val="uk-UA"/>
        </w:rPr>
        <w:t xml:space="preserve">.2. Підвищення експлуатаційних показників та рівня безпеки руху на                   </w:t>
      </w:r>
    </w:p>
    <w:p w:rsidR="00CE2961" w:rsidRPr="00693525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</w:t>
      </w:r>
      <w:r w:rsidRPr="00693525">
        <w:rPr>
          <w:sz w:val="28"/>
          <w:szCs w:val="28"/>
          <w:lang w:val="uk-UA"/>
        </w:rPr>
        <w:t xml:space="preserve"> мережі</w:t>
      </w:r>
      <w:r>
        <w:rPr>
          <w:sz w:val="28"/>
          <w:szCs w:val="28"/>
          <w:lang w:val="uk-UA"/>
        </w:rPr>
        <w:t>…………………………………………………………...6</w:t>
      </w: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A003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3. </w:t>
      </w:r>
      <w:r w:rsidRPr="00A003E4">
        <w:rPr>
          <w:sz w:val="28"/>
          <w:szCs w:val="28"/>
          <w:lang w:val="uk-UA"/>
        </w:rPr>
        <w:t>Удосконалення інформаційно-просвітницької діяльності</w:t>
      </w:r>
      <w:r>
        <w:rPr>
          <w:sz w:val="28"/>
          <w:szCs w:val="28"/>
          <w:lang w:val="uk-UA"/>
        </w:rPr>
        <w:t>…………………..7</w:t>
      </w:r>
    </w:p>
    <w:p w:rsidR="00CE2961" w:rsidRPr="00A003E4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 реалізації Програми………………………………………………….7</w:t>
      </w:r>
    </w:p>
    <w:p w:rsidR="00CE2961" w:rsidRPr="00A003E4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реалізації Програми……………………………………………………….8</w:t>
      </w:r>
    </w:p>
    <w:p w:rsidR="00CE2961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Очікувані результати реалізації Програми</w:t>
      </w:r>
      <w:r>
        <w:rPr>
          <w:sz w:val="28"/>
          <w:szCs w:val="28"/>
          <w:lang w:val="uk-UA"/>
        </w:rPr>
        <w:t>……………………………….......1</w:t>
      </w:r>
      <w:r>
        <w:rPr>
          <w:sz w:val="28"/>
          <w:szCs w:val="28"/>
          <w:lang w:val="en-US"/>
        </w:rPr>
        <w:t>0</w:t>
      </w:r>
    </w:p>
    <w:p w:rsidR="00CE2961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виконання Програми……………………………….</w:t>
      </w:r>
      <w:r>
        <w:rPr>
          <w:sz w:val="28"/>
          <w:szCs w:val="28"/>
          <w:lang w:val="en-US"/>
        </w:rPr>
        <w:t>10</w:t>
      </w:r>
    </w:p>
    <w:p w:rsidR="00CE2961" w:rsidRPr="00A003E4" w:rsidRDefault="00CE2961" w:rsidP="00CE2961">
      <w:pPr>
        <w:numPr>
          <w:ilvl w:val="0"/>
          <w:numId w:val="5"/>
        </w:num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управління та контролю за станом виконання Програми…….. 1</w:t>
      </w:r>
      <w:r w:rsidRPr="00BD25CF">
        <w:rPr>
          <w:sz w:val="28"/>
          <w:szCs w:val="28"/>
        </w:rPr>
        <w:t>1</w:t>
      </w:r>
    </w:p>
    <w:p w:rsidR="00CE2961" w:rsidRPr="00A90F10" w:rsidRDefault="00CE2961" w:rsidP="00CE2961">
      <w:pPr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pStyle w:val="ae"/>
        <w:numPr>
          <w:ilvl w:val="0"/>
          <w:numId w:val="13"/>
        </w:num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Програми</w:t>
      </w:r>
    </w:p>
    <w:p w:rsidR="00CE2961" w:rsidRDefault="00CE2961" w:rsidP="00CE2961">
      <w:pPr>
        <w:pStyle w:val="ae"/>
        <w:ind w:left="1080"/>
        <w:contextualSpacing/>
        <w:rPr>
          <w:b/>
          <w:sz w:val="28"/>
          <w:szCs w:val="28"/>
          <w:lang w:val="uk-UA"/>
        </w:rPr>
      </w:pPr>
    </w:p>
    <w:p w:rsidR="00CE2961" w:rsidRPr="0070441E" w:rsidRDefault="00CE2961" w:rsidP="00CE2961">
      <w:pPr>
        <w:pStyle w:val="ae"/>
        <w:ind w:left="1080"/>
        <w:contextualSpacing/>
        <w:rPr>
          <w:b/>
          <w:sz w:val="28"/>
          <w:szCs w:val="28"/>
          <w:lang w:val="uk-UA"/>
        </w:rPr>
      </w:pPr>
    </w:p>
    <w:p w:rsidR="00CE2961" w:rsidRDefault="00CE2961" w:rsidP="00CE2961">
      <w:pPr>
        <w:ind w:left="36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1418"/>
        <w:gridCol w:w="5068"/>
      </w:tblGrid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Назва</w:t>
            </w:r>
            <w:r>
              <w:rPr>
                <w:b/>
                <w:szCs w:val="20"/>
                <w:lang w:val="uk-UA"/>
              </w:rPr>
              <w:t xml:space="preserve"> </w:t>
            </w:r>
            <w:r w:rsidRPr="00096E84">
              <w:rPr>
                <w:b/>
                <w:szCs w:val="20"/>
                <w:lang w:val="uk-UA"/>
              </w:rPr>
              <w:t>Програми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</w:rPr>
              <w:t xml:space="preserve">ПРОГРАМА </w:t>
            </w:r>
            <w:r w:rsidRPr="00096E84">
              <w:rPr>
                <w:b/>
                <w:szCs w:val="20"/>
                <w:lang w:val="uk-UA"/>
              </w:rPr>
              <w:t>ПІДВИЩЕННЯ БЕЗПЕКИ ДОРОЖНЬОГО РУХУ</w:t>
            </w:r>
            <w:r>
              <w:rPr>
                <w:b/>
                <w:szCs w:val="20"/>
              </w:rPr>
              <w:t xml:space="preserve"> НА ТЕРИТОРІЇ </w:t>
            </w:r>
            <w:r>
              <w:rPr>
                <w:b/>
                <w:szCs w:val="20"/>
                <w:lang w:val="uk-UA"/>
              </w:rPr>
              <w:t>МІСТА БІЛА ЦЕРКВА</w:t>
            </w:r>
            <w:r>
              <w:rPr>
                <w:b/>
                <w:szCs w:val="20"/>
              </w:rPr>
              <w:t xml:space="preserve"> НА 201</w:t>
            </w:r>
            <w:r w:rsidRPr="00824073">
              <w:rPr>
                <w:b/>
                <w:szCs w:val="20"/>
              </w:rPr>
              <w:t>7</w:t>
            </w:r>
            <w:r w:rsidRPr="00096E84">
              <w:rPr>
                <w:b/>
                <w:szCs w:val="20"/>
              </w:rPr>
              <w:t xml:space="preserve">-2020 РОКИ </w:t>
            </w:r>
            <w:r w:rsidRPr="00096E84">
              <w:rPr>
                <w:szCs w:val="20"/>
              </w:rPr>
              <w:t>- (</w:t>
            </w:r>
            <w:r w:rsidRPr="00096E84">
              <w:rPr>
                <w:szCs w:val="20"/>
                <w:lang w:val="uk-UA"/>
              </w:rPr>
              <w:t>далі</w:t>
            </w:r>
            <w:r>
              <w:rPr>
                <w:szCs w:val="20"/>
                <w:lang w:val="uk-UA"/>
              </w:rPr>
              <w:t xml:space="preserve"> </w:t>
            </w:r>
            <w:r w:rsidRPr="00096E84">
              <w:rPr>
                <w:szCs w:val="20"/>
                <w:lang w:val="uk-UA"/>
              </w:rPr>
              <w:t>Програма</w:t>
            </w:r>
            <w:r w:rsidRPr="00096E84">
              <w:rPr>
                <w:szCs w:val="20"/>
              </w:rPr>
              <w:t>)</w:t>
            </w: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Підстава</w:t>
            </w:r>
            <w:r w:rsidRPr="00096E84">
              <w:rPr>
                <w:b/>
                <w:szCs w:val="20"/>
              </w:rPr>
              <w:t xml:space="preserve"> для </w:t>
            </w:r>
            <w:r w:rsidRPr="00096E84">
              <w:rPr>
                <w:b/>
                <w:szCs w:val="20"/>
                <w:lang w:val="uk-UA"/>
              </w:rPr>
              <w:t>розробки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jc w:val="both"/>
              <w:rPr>
                <w:szCs w:val="20"/>
                <w:lang w:val="uk-UA"/>
              </w:rPr>
            </w:pPr>
            <w:r w:rsidRPr="00096E84">
              <w:rPr>
                <w:szCs w:val="20"/>
              </w:rPr>
              <w:t xml:space="preserve">Закон </w:t>
            </w:r>
            <w:r w:rsidRPr="00096E84">
              <w:rPr>
                <w:szCs w:val="20"/>
                <w:lang w:val="uk-UA"/>
              </w:rPr>
              <w:t>України</w:t>
            </w:r>
            <w:r>
              <w:rPr>
                <w:szCs w:val="20"/>
                <w:lang w:val="uk-UA"/>
              </w:rPr>
              <w:t xml:space="preserve"> </w:t>
            </w:r>
            <w:r w:rsidRPr="00096E84">
              <w:rPr>
                <w:szCs w:val="20"/>
                <w:lang w:val="uk-UA"/>
              </w:rPr>
              <w:t>від</w:t>
            </w:r>
            <w:r w:rsidRPr="00096E84">
              <w:rPr>
                <w:szCs w:val="20"/>
              </w:rPr>
              <w:t xml:space="preserve"> 21.05.97 № 280/97-ВР «Про </w:t>
            </w:r>
            <w:r w:rsidRPr="00096E84">
              <w:rPr>
                <w:szCs w:val="20"/>
                <w:lang w:val="uk-UA"/>
              </w:rPr>
              <w:t>місцеве</w:t>
            </w:r>
            <w:r>
              <w:rPr>
                <w:szCs w:val="20"/>
                <w:lang w:val="uk-UA"/>
              </w:rPr>
              <w:t xml:space="preserve"> </w:t>
            </w:r>
            <w:r w:rsidRPr="00096E84">
              <w:rPr>
                <w:szCs w:val="20"/>
                <w:lang w:val="uk-UA"/>
              </w:rPr>
              <w:t>самоврядування</w:t>
            </w:r>
            <w:r w:rsidRPr="00096E84">
              <w:rPr>
                <w:szCs w:val="20"/>
              </w:rPr>
              <w:t xml:space="preserve"> в </w:t>
            </w:r>
            <w:r w:rsidRPr="00096E84">
              <w:rPr>
                <w:szCs w:val="20"/>
                <w:lang w:val="uk-UA"/>
              </w:rPr>
              <w:t>Україні</w:t>
            </w:r>
            <w:r w:rsidRPr="00096E84">
              <w:rPr>
                <w:szCs w:val="20"/>
              </w:rPr>
              <w:t xml:space="preserve">» </w:t>
            </w:r>
            <w:r w:rsidRPr="00096E84">
              <w:rPr>
                <w:szCs w:val="20"/>
                <w:lang w:val="uk-UA"/>
              </w:rPr>
              <w:t>із</w:t>
            </w:r>
            <w:r>
              <w:rPr>
                <w:szCs w:val="20"/>
                <w:lang w:val="uk-UA"/>
              </w:rPr>
              <w:t xml:space="preserve"> </w:t>
            </w:r>
            <w:r w:rsidRPr="00096E84">
              <w:rPr>
                <w:szCs w:val="20"/>
                <w:lang w:val="uk-UA"/>
              </w:rPr>
              <w:t>внесеними</w:t>
            </w:r>
            <w:r w:rsidRPr="00096E84">
              <w:rPr>
                <w:szCs w:val="20"/>
              </w:rPr>
              <w:t xml:space="preserve"> до </w:t>
            </w:r>
            <w:r>
              <w:rPr>
                <w:szCs w:val="20"/>
                <w:lang w:val="uk-UA"/>
              </w:rPr>
              <w:t>ньог</w:t>
            </w:r>
            <w:r w:rsidRPr="00096E84">
              <w:rPr>
                <w:szCs w:val="20"/>
                <w:lang w:val="uk-UA"/>
              </w:rPr>
              <w:t>о</w:t>
            </w:r>
            <w:r>
              <w:rPr>
                <w:szCs w:val="20"/>
                <w:lang w:val="uk-UA"/>
              </w:rPr>
              <w:t xml:space="preserve"> </w:t>
            </w:r>
            <w:r w:rsidRPr="00096E84">
              <w:rPr>
                <w:szCs w:val="20"/>
                <w:lang w:val="uk-UA"/>
              </w:rPr>
              <w:t>змінами</w:t>
            </w:r>
            <w:r w:rsidRPr="00096E84">
              <w:rPr>
                <w:szCs w:val="20"/>
              </w:rPr>
              <w:t>, З</w:t>
            </w:r>
            <w:r>
              <w:rPr>
                <w:szCs w:val="20"/>
              </w:rPr>
              <w:t xml:space="preserve">акон </w:t>
            </w:r>
            <w:r w:rsidRPr="00096E84">
              <w:rPr>
                <w:szCs w:val="20"/>
                <w:lang w:val="uk-UA"/>
              </w:rPr>
              <w:t>Украї</w:t>
            </w:r>
            <w:r>
              <w:rPr>
                <w:szCs w:val="20"/>
                <w:lang w:val="uk-UA"/>
              </w:rPr>
              <w:t>ни від 30.06.93 № 3353-ХІІ «Про дорожній рух» із внесеними до нього змінами, Закон України «Про автомобільний транспорт» в редакції від 23.02.2006 № 3492-</w:t>
            </w:r>
            <w:r>
              <w:rPr>
                <w:szCs w:val="20"/>
                <w:lang w:val="en-US"/>
              </w:rPr>
              <w:t>IV</w:t>
            </w:r>
            <w:r>
              <w:rPr>
                <w:szCs w:val="20"/>
                <w:lang w:val="uk-UA"/>
              </w:rPr>
              <w:t xml:space="preserve"> із внесеними до нього змінами</w:t>
            </w:r>
          </w:p>
        </w:tc>
      </w:tr>
      <w:tr w:rsidR="00CE2961" w:rsidTr="005A452D">
        <w:trPr>
          <w:trHeight w:val="135"/>
        </w:trPr>
        <w:tc>
          <w:tcPr>
            <w:tcW w:w="2725" w:type="dxa"/>
            <w:vMerge w:val="restart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Термін</w:t>
            </w:r>
            <w:r>
              <w:rPr>
                <w:b/>
                <w:szCs w:val="20"/>
                <w:lang w:val="uk-UA"/>
              </w:rPr>
              <w:t xml:space="preserve"> </w:t>
            </w:r>
            <w:r w:rsidRPr="00096E84">
              <w:rPr>
                <w:b/>
                <w:szCs w:val="20"/>
                <w:lang w:val="uk-UA"/>
              </w:rPr>
              <w:t>реалізації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1418" w:type="dxa"/>
          </w:tcPr>
          <w:p w:rsidR="00CE2961" w:rsidRPr="00096E84" w:rsidRDefault="00CE2961" w:rsidP="00CE2961">
            <w:pPr>
              <w:rPr>
                <w:i/>
                <w:szCs w:val="20"/>
              </w:rPr>
            </w:pPr>
            <w:r w:rsidRPr="00096E84">
              <w:rPr>
                <w:i/>
                <w:szCs w:val="20"/>
              </w:rPr>
              <w:t>початок</w:t>
            </w:r>
          </w:p>
        </w:tc>
        <w:tc>
          <w:tcPr>
            <w:tcW w:w="5068" w:type="dxa"/>
          </w:tcPr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201</w:t>
            </w:r>
            <w:r>
              <w:rPr>
                <w:szCs w:val="20"/>
                <w:lang w:val="en-US"/>
              </w:rPr>
              <w:t>7</w:t>
            </w:r>
            <w:r w:rsidRPr="00096E84">
              <w:rPr>
                <w:szCs w:val="20"/>
                <w:lang w:val="uk-UA"/>
              </w:rPr>
              <w:t xml:space="preserve"> рік</w:t>
            </w:r>
          </w:p>
        </w:tc>
      </w:tr>
      <w:tr w:rsidR="00CE2961" w:rsidTr="005A452D">
        <w:trPr>
          <w:trHeight w:val="135"/>
        </w:trPr>
        <w:tc>
          <w:tcPr>
            <w:tcW w:w="2725" w:type="dxa"/>
            <w:vMerge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CE2961" w:rsidRPr="00096E84" w:rsidRDefault="00CE2961" w:rsidP="00CE2961">
            <w:pPr>
              <w:rPr>
                <w:i/>
                <w:szCs w:val="20"/>
              </w:rPr>
            </w:pPr>
            <w:r w:rsidRPr="00C20CA7">
              <w:rPr>
                <w:i/>
                <w:szCs w:val="20"/>
                <w:lang w:val="uk-UA"/>
              </w:rPr>
              <w:t>закінчення</w:t>
            </w:r>
          </w:p>
        </w:tc>
        <w:tc>
          <w:tcPr>
            <w:tcW w:w="5068" w:type="dxa"/>
          </w:tcPr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096E84">
              <w:rPr>
                <w:szCs w:val="20"/>
                <w:lang w:val="uk-UA"/>
              </w:rPr>
              <w:t>2020 рік</w:t>
            </w: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Замовник</w:t>
            </w:r>
            <w:r>
              <w:rPr>
                <w:b/>
                <w:szCs w:val="20"/>
                <w:lang w:val="uk-UA"/>
              </w:rPr>
              <w:t xml:space="preserve"> </w:t>
            </w:r>
            <w:r w:rsidRPr="00096E84">
              <w:rPr>
                <w:b/>
                <w:szCs w:val="20"/>
                <w:lang w:val="uk-UA"/>
              </w:rPr>
              <w:t>Програми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rPr>
                <w:szCs w:val="20"/>
              </w:rPr>
            </w:pPr>
            <w:r>
              <w:rPr>
                <w:szCs w:val="20"/>
                <w:lang w:val="uk-UA"/>
              </w:rPr>
              <w:t xml:space="preserve">Білоцерківська </w:t>
            </w:r>
            <w:r w:rsidRPr="00C20CA7">
              <w:rPr>
                <w:szCs w:val="20"/>
                <w:lang w:val="uk-UA"/>
              </w:rPr>
              <w:t>міська</w:t>
            </w:r>
            <w:r w:rsidRPr="00096E84">
              <w:rPr>
                <w:szCs w:val="20"/>
              </w:rPr>
              <w:t xml:space="preserve"> рада</w:t>
            </w: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rPr>
                <w:szCs w:val="20"/>
              </w:rPr>
            </w:pP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</w:rPr>
              <w:t xml:space="preserve">Мета </w:t>
            </w:r>
            <w:r w:rsidRPr="00096E84">
              <w:rPr>
                <w:b/>
                <w:szCs w:val="20"/>
                <w:lang w:val="uk-UA"/>
              </w:rPr>
              <w:t>Програми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підвищення рівня безпеки дорожнього руху;</w:t>
            </w:r>
          </w:p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зниження рівня аварійності на дорогах;</w:t>
            </w:r>
          </w:p>
          <w:p w:rsidR="00CE2961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створення безпечних та комфортних умов для учасників дорожнього руху;</w:t>
            </w:r>
          </w:p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покращення технічного стану </w:t>
            </w:r>
            <w:proofErr w:type="spellStart"/>
            <w:r>
              <w:rPr>
                <w:szCs w:val="20"/>
                <w:lang w:val="uk-UA"/>
              </w:rPr>
              <w:t>вулично-шляхов</w:t>
            </w:r>
            <w:proofErr w:type="spellEnd"/>
            <w:r>
              <w:rPr>
                <w:szCs w:val="20"/>
                <w:lang w:val="en-US"/>
              </w:rPr>
              <w:t>j</w:t>
            </w:r>
            <w:r w:rsidRPr="00E57649">
              <w:rPr>
                <w:szCs w:val="20"/>
              </w:rPr>
              <w:t>]</w:t>
            </w:r>
            <w:r>
              <w:rPr>
                <w:szCs w:val="20"/>
                <w:lang w:val="uk-UA"/>
              </w:rPr>
              <w:t xml:space="preserve"> мережі на території міста Біла Церква.</w:t>
            </w: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Очікувані</w:t>
            </w:r>
            <w:r>
              <w:rPr>
                <w:b/>
                <w:szCs w:val="20"/>
                <w:lang w:val="uk-UA"/>
              </w:rPr>
              <w:t xml:space="preserve"> </w:t>
            </w:r>
            <w:r w:rsidRPr="00096E84">
              <w:rPr>
                <w:b/>
                <w:szCs w:val="20"/>
                <w:lang w:val="uk-UA"/>
              </w:rPr>
              <w:t>результати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A913F1" w:rsidRDefault="00CE2961" w:rsidP="00CE2961">
            <w:pPr>
              <w:numPr>
                <w:ilvl w:val="0"/>
                <w:numId w:val="14"/>
              </w:numPr>
              <w:jc w:val="both"/>
              <w:rPr>
                <w:szCs w:val="20"/>
                <w:lang w:val="uk-UA"/>
              </w:rPr>
            </w:pPr>
            <w:r w:rsidRPr="00A913F1">
              <w:rPr>
                <w:szCs w:val="20"/>
                <w:lang w:val="uk-UA"/>
              </w:rPr>
              <w:t>зменшення тенденції зростання числа загиблих у дорожньо-транспортних пригодах, яка має місце за останні роки;</w:t>
            </w:r>
          </w:p>
          <w:p w:rsidR="00CE2961" w:rsidRPr="00A913F1" w:rsidRDefault="00CE2961" w:rsidP="00CE2961">
            <w:pPr>
              <w:numPr>
                <w:ilvl w:val="0"/>
                <w:numId w:val="14"/>
              </w:numPr>
              <w:jc w:val="both"/>
              <w:rPr>
                <w:szCs w:val="20"/>
                <w:lang w:val="uk-UA"/>
              </w:rPr>
            </w:pPr>
            <w:r w:rsidRPr="00A913F1">
              <w:rPr>
                <w:szCs w:val="20"/>
                <w:lang w:val="uk-UA"/>
              </w:rPr>
              <w:t>зменшення економічних збитків від ДТП;</w:t>
            </w:r>
          </w:p>
          <w:p w:rsidR="00CE2961" w:rsidRPr="00A913F1" w:rsidRDefault="00CE2961" w:rsidP="00CE2961">
            <w:pPr>
              <w:numPr>
                <w:ilvl w:val="0"/>
                <w:numId w:val="14"/>
              </w:numPr>
              <w:jc w:val="both"/>
              <w:rPr>
                <w:szCs w:val="20"/>
                <w:lang w:val="uk-UA"/>
              </w:rPr>
            </w:pPr>
            <w:r w:rsidRPr="00A913F1">
              <w:rPr>
                <w:szCs w:val="20"/>
                <w:lang w:val="uk-UA"/>
              </w:rPr>
              <w:t>забезпечення ефективного управління безпекою (зменшення кількості випадків перевищення швидкості, навмисних порушень Правил дорожнього руху);</w:t>
            </w:r>
          </w:p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A913F1">
              <w:rPr>
                <w:szCs w:val="20"/>
                <w:lang w:val="uk-UA"/>
              </w:rPr>
              <w:t>покращення дорожньої інфраструктури.</w:t>
            </w:r>
          </w:p>
        </w:tc>
      </w:tr>
      <w:tr w:rsidR="00CE2961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Джерела</w:t>
            </w:r>
            <w:r>
              <w:rPr>
                <w:b/>
                <w:szCs w:val="20"/>
                <w:lang w:val="uk-UA"/>
              </w:rPr>
              <w:t xml:space="preserve"> </w:t>
            </w:r>
            <w:r w:rsidRPr="00096E84">
              <w:rPr>
                <w:b/>
                <w:szCs w:val="20"/>
                <w:lang w:val="uk-UA"/>
              </w:rPr>
              <w:t>фінансування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</w:tcPr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096E84">
              <w:rPr>
                <w:szCs w:val="20"/>
                <w:lang w:val="uk-UA"/>
              </w:rPr>
              <w:t>кошти місцевого бюджету;</w:t>
            </w:r>
          </w:p>
          <w:p w:rsidR="00CE2961" w:rsidRPr="00096E84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096E84">
              <w:rPr>
                <w:szCs w:val="20"/>
                <w:lang w:val="uk-UA"/>
              </w:rPr>
              <w:t>інші джерела фінансування, не заборонені чинним законодавством.</w:t>
            </w:r>
          </w:p>
        </w:tc>
      </w:tr>
      <w:tr w:rsidR="00CE2961" w:rsidRPr="00600E76" w:rsidTr="005A452D">
        <w:tc>
          <w:tcPr>
            <w:tcW w:w="2725" w:type="dxa"/>
          </w:tcPr>
          <w:p w:rsidR="00CE2961" w:rsidRPr="00096E84" w:rsidRDefault="00CE2961" w:rsidP="00CE2961">
            <w:pPr>
              <w:rPr>
                <w:b/>
                <w:szCs w:val="20"/>
              </w:rPr>
            </w:pPr>
            <w:r w:rsidRPr="00096E84">
              <w:rPr>
                <w:b/>
                <w:szCs w:val="20"/>
                <w:lang w:val="uk-UA"/>
              </w:rPr>
              <w:t>Виконавці</w:t>
            </w:r>
            <w:r w:rsidRPr="00096E84">
              <w:rPr>
                <w:b/>
                <w:szCs w:val="20"/>
              </w:rPr>
              <w:t>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CE2961" w:rsidRPr="001C68B5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1C68B5">
              <w:rPr>
                <w:szCs w:val="20"/>
                <w:lang w:val="uk-UA"/>
              </w:rPr>
              <w:t>Департамент житлово-комунального господарства Білоцерківської міської ради;</w:t>
            </w:r>
          </w:p>
          <w:p w:rsidR="00CE2961" w:rsidRPr="001C68B5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1C68B5">
              <w:rPr>
                <w:szCs w:val="20"/>
                <w:lang w:val="uk-UA"/>
              </w:rPr>
              <w:t>управління освіти і науки Білоцерківської міської ради;</w:t>
            </w:r>
          </w:p>
          <w:p w:rsidR="00CE2961" w:rsidRPr="001C68B5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1C68B5">
              <w:rPr>
                <w:szCs w:val="20"/>
                <w:lang w:val="uk-UA"/>
              </w:rPr>
              <w:t xml:space="preserve">Білоцерківський відділ поліції Головного управління Національної поліції в Київській області (за згодою); </w:t>
            </w:r>
          </w:p>
          <w:p w:rsidR="00CE2961" w:rsidRPr="001C68B5" w:rsidRDefault="00CE2961" w:rsidP="00CE2961">
            <w:pPr>
              <w:pStyle w:val="ae"/>
              <w:numPr>
                <w:ilvl w:val="0"/>
                <w:numId w:val="14"/>
              </w:numPr>
              <w:contextualSpacing/>
              <w:rPr>
                <w:szCs w:val="20"/>
                <w:lang w:val="uk-UA"/>
              </w:rPr>
            </w:pPr>
            <w:r w:rsidRPr="001C68B5">
              <w:rPr>
                <w:szCs w:val="20"/>
                <w:lang w:val="uk-UA"/>
              </w:rPr>
              <w:t>відділ капітального будівництва Білоцерківської міської ради.</w:t>
            </w:r>
          </w:p>
          <w:p w:rsidR="00CE2961" w:rsidRPr="001C68B5" w:rsidRDefault="00CE2961" w:rsidP="00CE2961">
            <w:pPr>
              <w:pStyle w:val="ae"/>
              <w:contextualSpacing/>
              <w:rPr>
                <w:szCs w:val="20"/>
                <w:lang w:val="uk-UA"/>
              </w:rPr>
            </w:pPr>
          </w:p>
          <w:p w:rsidR="00CE2961" w:rsidRPr="001C68B5" w:rsidRDefault="00CE2961" w:rsidP="00CE2961">
            <w:pPr>
              <w:pStyle w:val="ae"/>
              <w:contextualSpacing/>
              <w:rPr>
                <w:szCs w:val="20"/>
                <w:lang w:val="uk-UA"/>
              </w:rPr>
            </w:pPr>
          </w:p>
        </w:tc>
      </w:tr>
    </w:tbl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Pr="00A003E4" w:rsidRDefault="00CE2961" w:rsidP="00CE2961">
      <w:pPr>
        <w:tabs>
          <w:tab w:val="left" w:pos="6300"/>
        </w:tabs>
        <w:rPr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6300"/>
        </w:tabs>
        <w:rPr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6300"/>
        </w:tabs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6300"/>
        </w:tabs>
        <w:rPr>
          <w:lang w:val="uk-UA"/>
        </w:rPr>
      </w:pPr>
    </w:p>
    <w:p w:rsidR="00CE2961" w:rsidRPr="00A90F10" w:rsidRDefault="00CE2961" w:rsidP="00CE2961">
      <w:pPr>
        <w:tabs>
          <w:tab w:val="left" w:pos="6300"/>
        </w:tabs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Pr="0002047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tabs>
          <w:tab w:val="left" w:pos="6300"/>
        </w:tabs>
        <w:jc w:val="center"/>
        <w:rPr>
          <w:lang w:val="uk-UA"/>
        </w:rPr>
      </w:pPr>
    </w:p>
    <w:p w:rsidR="00CE2961" w:rsidRDefault="00CE2961" w:rsidP="00CE2961">
      <w:pPr>
        <w:pStyle w:val="ae"/>
        <w:numPr>
          <w:ilvl w:val="0"/>
          <w:numId w:val="13"/>
        </w:numPr>
        <w:tabs>
          <w:tab w:val="left" w:pos="41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</w:t>
      </w:r>
      <w:r w:rsidRPr="00A4696E">
        <w:rPr>
          <w:b/>
          <w:bCs/>
          <w:sz w:val="28"/>
          <w:szCs w:val="28"/>
          <w:lang w:val="uk-UA"/>
        </w:rPr>
        <w:t>агальні положення</w:t>
      </w:r>
    </w:p>
    <w:p w:rsidR="00CE2961" w:rsidRDefault="00CE2961" w:rsidP="00CE2961">
      <w:pPr>
        <w:tabs>
          <w:tab w:val="left" w:pos="4180"/>
        </w:tabs>
        <w:ind w:firstLine="567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З розвитком  автомобільного транспорту та </w:t>
      </w:r>
      <w:r>
        <w:rPr>
          <w:sz w:val="28"/>
          <w:szCs w:val="28"/>
          <w:lang w:val="uk-UA"/>
        </w:rPr>
        <w:t>його збільшення на території міста Біла Церква проблема аварійності останнім часом набуває особливої гостроти у зв’язку з невідповідністю існуючої дорожньо-транспортної інфраструктури потребам суспільства, при недостатній ефективності системи забезпечення безпеки дорожнього руху і вкрай низькій дисципліні учасників дорожнього руху.</w:t>
      </w:r>
    </w:p>
    <w:p w:rsidR="00CE2961" w:rsidRDefault="00CE2961" w:rsidP="00CE2961">
      <w:pPr>
        <w:tabs>
          <w:tab w:val="left" w:pos="41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з 2014-2016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в рамках реалізації Програми підвищення </w:t>
      </w:r>
      <w:r w:rsidRPr="0014073C">
        <w:rPr>
          <w:sz w:val="28"/>
          <w:szCs w:val="28"/>
          <w:lang w:val="uk-UA"/>
        </w:rPr>
        <w:t>рівня безпеки дорожнього руху в місті Біла Церква</w:t>
      </w:r>
      <w:r>
        <w:rPr>
          <w:sz w:val="28"/>
          <w:szCs w:val="28"/>
          <w:lang w:val="uk-UA"/>
        </w:rPr>
        <w:t xml:space="preserve"> на період</w:t>
      </w:r>
      <w:r w:rsidRPr="0014073C">
        <w:rPr>
          <w:sz w:val="28"/>
          <w:szCs w:val="28"/>
          <w:lang w:val="uk-UA"/>
        </w:rPr>
        <w:t xml:space="preserve"> до 2016 року</w:t>
      </w:r>
      <w:r>
        <w:rPr>
          <w:sz w:val="28"/>
          <w:szCs w:val="28"/>
          <w:lang w:val="uk-UA"/>
        </w:rPr>
        <w:t xml:space="preserve"> були впроваджені певні заходи щодо покращення організації дорожнього руху на  вулицях міста Біла Церква. </w:t>
      </w:r>
    </w:p>
    <w:p w:rsidR="00CE2961" w:rsidRDefault="00CE2961" w:rsidP="00CE2961">
      <w:pPr>
        <w:tabs>
          <w:tab w:val="left" w:pos="41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підвищення</w:t>
      </w:r>
      <w:r w:rsidRPr="001D13B9">
        <w:rPr>
          <w:color w:val="0070C0"/>
          <w:sz w:val="28"/>
          <w:szCs w:val="28"/>
          <w:lang w:val="uk-UA"/>
        </w:rPr>
        <w:t xml:space="preserve"> </w:t>
      </w:r>
      <w:r w:rsidRPr="0014073C">
        <w:rPr>
          <w:sz w:val="28"/>
          <w:szCs w:val="28"/>
          <w:lang w:val="uk-UA"/>
        </w:rPr>
        <w:t>рівня безпеки дорожнього руху в місті Біла Церква</w:t>
      </w:r>
      <w:r>
        <w:rPr>
          <w:sz w:val="28"/>
          <w:szCs w:val="28"/>
          <w:lang w:val="uk-UA"/>
        </w:rPr>
        <w:t xml:space="preserve"> на період</w:t>
      </w:r>
      <w:r w:rsidRPr="0014073C">
        <w:rPr>
          <w:sz w:val="28"/>
          <w:szCs w:val="28"/>
          <w:lang w:val="uk-UA"/>
        </w:rPr>
        <w:t xml:space="preserve"> до 2016 року</w:t>
      </w:r>
      <w:r>
        <w:rPr>
          <w:sz w:val="28"/>
          <w:szCs w:val="28"/>
          <w:lang w:val="uk-UA"/>
        </w:rPr>
        <w:t xml:space="preserve"> дозволила в цілому забезпечити необхідний рівень безпеки дорожнього руху, транспортного обслуговування та експлуатаційної якості проїзної частини вулиць та доріг. Однак стрімкі темпи зростання автомобілізації привели до виникнення ряду нових проблем в існуючій організації дорожнього руху.</w:t>
      </w:r>
    </w:p>
    <w:p w:rsidR="00CE2961" w:rsidRPr="00722417" w:rsidRDefault="00CE2961" w:rsidP="00CE2961">
      <w:pPr>
        <w:tabs>
          <w:tab w:val="left" w:pos="41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64AE4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Біла Церква за 2016 рік скоєно 138</w:t>
      </w:r>
      <w:r w:rsidRPr="00C64AE4">
        <w:rPr>
          <w:sz w:val="28"/>
          <w:szCs w:val="28"/>
          <w:lang w:val="uk-UA"/>
        </w:rPr>
        <w:t xml:space="preserve"> дорожньо-тра</w:t>
      </w:r>
      <w:r>
        <w:rPr>
          <w:sz w:val="28"/>
          <w:szCs w:val="28"/>
          <w:lang w:val="uk-UA"/>
        </w:rPr>
        <w:t>нспортних пригод, під час яких 5 осіб загинули та 165</w:t>
      </w:r>
      <w:r w:rsidRPr="00C64AE4">
        <w:rPr>
          <w:sz w:val="28"/>
          <w:szCs w:val="28"/>
          <w:lang w:val="uk-UA"/>
        </w:rPr>
        <w:t xml:space="preserve"> осіб були травмовані, що в порівн</w:t>
      </w:r>
      <w:r>
        <w:rPr>
          <w:sz w:val="28"/>
          <w:szCs w:val="28"/>
          <w:lang w:val="uk-UA"/>
        </w:rPr>
        <w:t>янні з аналогічним періодом 2015</w:t>
      </w:r>
      <w:r w:rsidRPr="00C64AE4">
        <w:rPr>
          <w:sz w:val="28"/>
          <w:szCs w:val="28"/>
          <w:lang w:val="uk-UA"/>
        </w:rPr>
        <w:t xml:space="preserve"> року скла</w:t>
      </w:r>
      <w:r>
        <w:rPr>
          <w:sz w:val="28"/>
          <w:szCs w:val="28"/>
          <w:lang w:val="uk-UA"/>
        </w:rPr>
        <w:t>дає ріст по кількості ДТП на 4,5% (132</w:t>
      </w:r>
      <w:r w:rsidRPr="00C64AE4">
        <w:rPr>
          <w:sz w:val="28"/>
          <w:szCs w:val="28"/>
          <w:lang w:val="uk-UA"/>
        </w:rPr>
        <w:t xml:space="preserve">), рівень по кількості загиблих та ріст </w:t>
      </w:r>
      <w:r>
        <w:rPr>
          <w:sz w:val="28"/>
          <w:szCs w:val="28"/>
          <w:lang w:val="uk-UA"/>
        </w:rPr>
        <w:t>по кількості травмованих на 6,9% (159</w:t>
      </w:r>
      <w:r w:rsidRPr="00C64AE4">
        <w:rPr>
          <w:sz w:val="28"/>
          <w:szCs w:val="28"/>
          <w:lang w:val="uk-UA"/>
        </w:rPr>
        <w:t xml:space="preserve">). </w:t>
      </w:r>
    </w:p>
    <w:p w:rsidR="00CE2961" w:rsidRPr="00C01274" w:rsidRDefault="00CE2961" w:rsidP="00CE2961">
      <w:pPr>
        <w:tabs>
          <w:tab w:val="left" w:pos="418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Основними причинами</w:t>
      </w:r>
      <w:r w:rsidRPr="006D08EC">
        <w:rPr>
          <w:sz w:val="28"/>
          <w:szCs w:val="28"/>
          <w:lang w:val="uk-UA"/>
        </w:rPr>
        <w:t xml:space="preserve"> скоєння дорожньо-транспортних пригод виступають </w:t>
      </w:r>
      <w:r>
        <w:rPr>
          <w:sz w:val="28"/>
          <w:szCs w:val="28"/>
          <w:lang w:val="uk-UA"/>
        </w:rPr>
        <w:t>порушення правил маневрування (5,9</w:t>
      </w:r>
      <w:r w:rsidRPr="006D08EC">
        <w:rPr>
          <w:sz w:val="28"/>
          <w:szCs w:val="28"/>
          <w:lang w:val="uk-UA"/>
        </w:rPr>
        <w:t>%), керування тра</w:t>
      </w:r>
      <w:r>
        <w:rPr>
          <w:sz w:val="28"/>
          <w:szCs w:val="28"/>
          <w:lang w:val="uk-UA"/>
        </w:rPr>
        <w:t>нспортом в нетверезому стані (9</w:t>
      </w:r>
      <w:r w:rsidRPr="006D08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</w:t>
      </w:r>
      <w:r w:rsidRPr="006D08EC">
        <w:rPr>
          <w:sz w:val="28"/>
          <w:szCs w:val="28"/>
          <w:lang w:val="uk-UA"/>
        </w:rPr>
        <w:t>%), порушення правил дорожнього руху  України пішоходами (</w:t>
      </w:r>
      <w:r>
        <w:rPr>
          <w:sz w:val="28"/>
          <w:szCs w:val="28"/>
          <w:lang w:val="uk-UA"/>
        </w:rPr>
        <w:t>2</w:t>
      </w:r>
      <w:r w:rsidRPr="006D08EC">
        <w:rPr>
          <w:sz w:val="28"/>
          <w:szCs w:val="28"/>
          <w:lang w:val="uk-UA"/>
        </w:rPr>
        <w:t>6,8%), перевищення</w:t>
      </w:r>
      <w:r>
        <w:rPr>
          <w:sz w:val="28"/>
          <w:szCs w:val="28"/>
          <w:lang w:val="uk-UA"/>
        </w:rPr>
        <w:t xml:space="preserve"> встановленої швидкості руху (17</w:t>
      </w:r>
      <w:r w:rsidRPr="006D08EC">
        <w:rPr>
          <w:sz w:val="28"/>
          <w:szCs w:val="28"/>
          <w:lang w:val="uk-UA"/>
        </w:rPr>
        <w:t>,2%), поруше</w:t>
      </w:r>
      <w:r>
        <w:rPr>
          <w:sz w:val="28"/>
          <w:szCs w:val="28"/>
          <w:lang w:val="uk-UA"/>
        </w:rPr>
        <w:t>ння правил проїзду перехресть (3</w:t>
      </w:r>
      <w:r w:rsidRPr="006D08EC">
        <w:rPr>
          <w:sz w:val="28"/>
          <w:szCs w:val="28"/>
          <w:lang w:val="uk-UA"/>
        </w:rPr>
        <w:t>5,4%), порушення правил</w:t>
      </w:r>
      <w:r>
        <w:rPr>
          <w:sz w:val="28"/>
          <w:szCs w:val="28"/>
          <w:lang w:val="uk-UA"/>
        </w:rPr>
        <w:t xml:space="preserve"> обгону (3</w:t>
      </w:r>
      <w:r w:rsidRPr="006D08EC">
        <w:rPr>
          <w:sz w:val="28"/>
          <w:szCs w:val="28"/>
          <w:lang w:val="uk-UA"/>
        </w:rPr>
        <w:t>,7%), керування не</w:t>
      </w:r>
      <w:r>
        <w:rPr>
          <w:sz w:val="28"/>
          <w:szCs w:val="28"/>
          <w:lang w:val="uk-UA"/>
        </w:rPr>
        <w:t>справним транспортним засобом (1</w:t>
      </w:r>
      <w:r w:rsidRPr="006D08EC">
        <w:rPr>
          <w:sz w:val="28"/>
          <w:szCs w:val="28"/>
          <w:lang w:val="uk-UA"/>
        </w:rPr>
        <w:t>,3%).</w:t>
      </w:r>
    </w:p>
    <w:p w:rsidR="00CE2961" w:rsidRDefault="00CE2961" w:rsidP="00CE2961">
      <w:pPr>
        <w:tabs>
          <w:tab w:val="left" w:pos="4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Pr="006D08EC">
        <w:rPr>
          <w:sz w:val="28"/>
          <w:szCs w:val="28"/>
          <w:lang w:val="uk-UA"/>
        </w:rPr>
        <w:t>,5% дорожньо-транспортних пригод скоєні водіями транспортних засобів; 1</w:t>
      </w:r>
      <w:r>
        <w:rPr>
          <w:sz w:val="28"/>
          <w:szCs w:val="28"/>
          <w:lang w:val="uk-UA"/>
        </w:rPr>
        <w:t>,7% - з вини велосипедистів та 43</w:t>
      </w:r>
      <w:r w:rsidRPr="006D08EC">
        <w:rPr>
          <w:sz w:val="28"/>
          <w:szCs w:val="28"/>
          <w:lang w:val="uk-UA"/>
        </w:rPr>
        <w:t>,8% - з вини пішоходів.</w:t>
      </w:r>
    </w:p>
    <w:p w:rsidR="00CE2961" w:rsidRPr="00B47EE3" w:rsidRDefault="00CE2961" w:rsidP="00CE2961">
      <w:pPr>
        <w:tabs>
          <w:tab w:val="left" w:pos="4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47EE3">
        <w:rPr>
          <w:sz w:val="28"/>
          <w:szCs w:val="28"/>
          <w:lang w:val="uk-UA"/>
        </w:rPr>
        <w:t>Такий стан обумовлений наявністю великої кількості факторів, серед яких: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постійно зростаюча мобільність населення;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0"/>
        </w:tabs>
        <w:ind w:left="0" w:firstLine="1058"/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низький рівень дорожньої дисципліни та самоорганізації учасників дорожнього руху;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недостатній рівень водійської майстерності;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відсутність належного фінансування на виконання заходів щодо забезпечення безпеки дорожнього руху;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недостатнє виконання вимог Закону України  «Про дорожній рух» усіма учасниками дорожнього руху, як водіями, так і пішоходами .</w:t>
      </w:r>
    </w:p>
    <w:p w:rsidR="00CE2961" w:rsidRPr="00B47EE3" w:rsidRDefault="00CE2961" w:rsidP="00CE2961">
      <w:p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 xml:space="preserve">           Вимагає покращення система організації профілактичної роботи серед дітей. Це, перш за все, стосується учбово-виховних закладів, розташо</w:t>
      </w:r>
      <w:r>
        <w:rPr>
          <w:sz w:val="28"/>
          <w:szCs w:val="28"/>
          <w:lang w:val="uk-UA"/>
        </w:rPr>
        <w:t>ваних поблизу проїзної частини вулиць</w:t>
      </w:r>
      <w:r w:rsidRPr="00B47EE3">
        <w:rPr>
          <w:sz w:val="28"/>
          <w:szCs w:val="28"/>
          <w:lang w:val="uk-UA"/>
        </w:rPr>
        <w:t>, де особливу увагу треба приділити практичним заняттям.</w:t>
      </w:r>
    </w:p>
    <w:p w:rsidR="00CE2961" w:rsidRDefault="00CE2961" w:rsidP="00CE2961">
      <w:p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 xml:space="preserve">          Необхідно постійно реформувати і удосконалювати систему підготовки водіїв транспортних засобів, забезпечення професійної підготовки кандидатів в водії та якість їх підготовки.</w:t>
      </w:r>
    </w:p>
    <w:p w:rsidR="004940D7" w:rsidRPr="00B47EE3" w:rsidRDefault="004940D7" w:rsidP="00CE2961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CE2961" w:rsidRPr="00B47EE3" w:rsidRDefault="00CE2961" w:rsidP="00CE2961">
      <w:p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lastRenderedPageBreak/>
        <w:t xml:space="preserve">          Вирішення даних проблем вимагає вживання програмного підходу, що дозволить забезпечити принцип комплексності та системності на основі: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1418"/>
        </w:tabs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визначення цілей, завдань і заходів;</w:t>
      </w:r>
    </w:p>
    <w:p w:rsidR="00CE2961" w:rsidRPr="00B47EE3" w:rsidRDefault="00CE2961" w:rsidP="00CE2961">
      <w:pPr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sz w:val="28"/>
          <w:szCs w:val="28"/>
          <w:lang w:val="uk-UA"/>
        </w:rPr>
      </w:pPr>
      <w:r w:rsidRPr="00B47EE3">
        <w:rPr>
          <w:sz w:val="28"/>
          <w:szCs w:val="28"/>
          <w:lang w:val="uk-UA"/>
        </w:rPr>
        <w:t>концентрації ресурсів на реалізацію заходів, які відповідають пріоритетним цілям і завданням в сфері забезпечення безпеки дорожнього руху.</w:t>
      </w:r>
    </w:p>
    <w:p w:rsidR="00CE2961" w:rsidRPr="00054A75" w:rsidRDefault="00CE2961" w:rsidP="00CE2961">
      <w:pPr>
        <w:tabs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Для стабілізації ситуації на вуличній мережі міста  необхідно прийняти Програму підвищення безпеки дорожнього руху на території міста Біла Церква на 2017-2020 роки (далі - Програма).</w:t>
      </w:r>
    </w:p>
    <w:p w:rsidR="00CE2961" w:rsidRDefault="00CE2961" w:rsidP="00CE2961">
      <w:pPr>
        <w:rPr>
          <w:b/>
          <w:bCs/>
          <w:sz w:val="28"/>
          <w:szCs w:val="28"/>
          <w:lang w:val="uk-UA"/>
        </w:rPr>
      </w:pPr>
    </w:p>
    <w:p w:rsidR="00CE2961" w:rsidRPr="00A003E4" w:rsidRDefault="00CE2961" w:rsidP="00CE296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Мета</w:t>
      </w:r>
      <w:r w:rsidRPr="00A003E4">
        <w:rPr>
          <w:b/>
          <w:bCs/>
          <w:sz w:val="28"/>
          <w:szCs w:val="28"/>
          <w:lang w:val="uk-UA"/>
        </w:rPr>
        <w:t xml:space="preserve"> і завдання Програми</w:t>
      </w:r>
    </w:p>
    <w:p w:rsidR="00CE2961" w:rsidRPr="00A003E4" w:rsidRDefault="00CE2961" w:rsidP="00CE2961">
      <w:pPr>
        <w:rPr>
          <w:sz w:val="28"/>
          <w:szCs w:val="28"/>
          <w:lang w:val="uk-UA"/>
        </w:rPr>
      </w:pP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bookmarkStart w:id="1" w:name="OLE_LINK1"/>
      <w:bookmarkStart w:id="2" w:name="OLE_LINK2"/>
      <w:r>
        <w:rPr>
          <w:i/>
          <w:iCs/>
          <w:sz w:val="28"/>
          <w:szCs w:val="28"/>
          <w:lang w:val="uk-UA"/>
        </w:rPr>
        <w:t xml:space="preserve">Основною метою </w:t>
      </w:r>
      <w:r w:rsidRPr="009666B3">
        <w:rPr>
          <w:i/>
          <w:iCs/>
          <w:sz w:val="28"/>
          <w:szCs w:val="28"/>
          <w:lang w:val="uk-UA"/>
        </w:rPr>
        <w:t xml:space="preserve"> Програми є</w:t>
      </w:r>
      <w:r>
        <w:rPr>
          <w:sz w:val="28"/>
          <w:szCs w:val="28"/>
          <w:lang w:val="uk-UA"/>
        </w:rPr>
        <w:t>: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підвищення рівня безпеки дорожнього руху;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003E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ниження рівня аварійності на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</w:t>
      </w:r>
      <w:r w:rsidRPr="00A003E4">
        <w:rPr>
          <w:sz w:val="28"/>
          <w:szCs w:val="28"/>
          <w:lang w:val="uk-UA"/>
        </w:rPr>
        <w:t xml:space="preserve"> мережі на тери</w:t>
      </w:r>
      <w:r>
        <w:rPr>
          <w:sz w:val="28"/>
          <w:szCs w:val="28"/>
          <w:lang w:val="uk-UA"/>
        </w:rPr>
        <w:t xml:space="preserve">торії 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міста Біла Церква;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003E4">
        <w:rPr>
          <w:sz w:val="28"/>
          <w:szCs w:val="28"/>
          <w:lang w:val="uk-UA"/>
        </w:rPr>
        <w:t xml:space="preserve">створення умов, що сприяють забезпеченню комфортного та безпечного руху 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ранспортних засобів й пішоходів;</w:t>
      </w:r>
      <w:bookmarkEnd w:id="1"/>
      <w:bookmarkEnd w:id="2"/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покращення технічного стану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 мережі на території міста Біла Церква.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Знизити  рівень аварійності на вуличній мережі пропонується наступними методами:</w:t>
      </w:r>
    </w:p>
    <w:p w:rsidR="00CE2961" w:rsidRDefault="00CE2961" w:rsidP="00CE296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системного впровадження та належного фінансування заходів з підвищення безпеки дорожнього руху;</w:t>
      </w:r>
    </w:p>
    <w:p w:rsidR="00CE2961" w:rsidRDefault="00CE2961" w:rsidP="00CE296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вдосконалення обліку та аналізу виникнення дорожньо-транспортних пригод для розробки заходів з підвищення безпеки дорожнього руху;</w:t>
      </w:r>
    </w:p>
    <w:p w:rsidR="00CE2961" w:rsidRDefault="00CE2961" w:rsidP="00CE296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профілактичної роботи, направленої на запобігання дорожньо-транспортного травматизму, а також підвищення рівня правосвідомості учасників дорожнього руху;</w:t>
      </w:r>
    </w:p>
    <w:p w:rsidR="00CE2961" w:rsidRDefault="00CE2961" w:rsidP="00CE296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безпеки пасажирських перевезень.</w:t>
      </w:r>
    </w:p>
    <w:p w:rsidR="00CE2961" w:rsidRDefault="00CE2961" w:rsidP="00CE296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ефективності системи сповіщення про дорожньо-транспортні пригоди.</w:t>
      </w:r>
    </w:p>
    <w:p w:rsidR="00CE2961" w:rsidRPr="009666B3" w:rsidRDefault="00CE2961" w:rsidP="00CE2961">
      <w:pPr>
        <w:jc w:val="both"/>
        <w:rPr>
          <w:i/>
          <w:iCs/>
          <w:sz w:val="28"/>
          <w:szCs w:val="28"/>
          <w:lang w:val="uk-UA"/>
        </w:rPr>
      </w:pPr>
      <w:r w:rsidRPr="009666B3">
        <w:rPr>
          <w:i/>
          <w:iCs/>
          <w:sz w:val="28"/>
          <w:szCs w:val="28"/>
          <w:lang w:val="uk-UA"/>
        </w:rPr>
        <w:t xml:space="preserve">            Завдання Програми: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        - організація і забезпечення контролю за дотриманням  законодавства про дорожній рух та його безпеку, а також за діяльністю підприємств, установ, організацій</w:t>
      </w:r>
      <w:r>
        <w:rPr>
          <w:sz w:val="28"/>
          <w:szCs w:val="28"/>
          <w:lang w:val="uk-UA"/>
        </w:rPr>
        <w:t xml:space="preserve"> незалежно  від форм власності</w:t>
      </w:r>
      <w:r w:rsidRPr="00A003E4">
        <w:rPr>
          <w:sz w:val="28"/>
          <w:szCs w:val="28"/>
          <w:lang w:val="uk-UA"/>
        </w:rPr>
        <w:t xml:space="preserve"> та господарювання  щодо планування та виконання заходів  з безпеки д</w:t>
      </w:r>
      <w:r>
        <w:rPr>
          <w:sz w:val="28"/>
          <w:szCs w:val="28"/>
          <w:lang w:val="uk-UA"/>
        </w:rPr>
        <w:t>орожнього руху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ind w:firstLine="708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організація дор</w:t>
      </w:r>
      <w:r>
        <w:rPr>
          <w:sz w:val="28"/>
          <w:szCs w:val="28"/>
          <w:lang w:val="uk-UA"/>
        </w:rPr>
        <w:t xml:space="preserve">ожнього руху на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 мережі міста Біла Церква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ind w:firstLine="708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організація навчання населення Правилам дорожнього руху та здійснення інформаційно-просвітницької діяльності серед різних соціально-вікових груп населення, пов’язаної з профілактикою безпеки дорожнього руху;</w:t>
      </w:r>
    </w:p>
    <w:p w:rsidR="00CE2961" w:rsidRPr="00A003E4" w:rsidRDefault="00CE2961" w:rsidP="00CE2961">
      <w:pPr>
        <w:ind w:firstLine="708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- організація та здійснення заходів</w:t>
      </w:r>
      <w:r>
        <w:rPr>
          <w:sz w:val="28"/>
          <w:szCs w:val="28"/>
          <w:lang w:val="uk-UA"/>
        </w:rPr>
        <w:t>,</w:t>
      </w:r>
      <w:r w:rsidRPr="00A003E4">
        <w:rPr>
          <w:sz w:val="28"/>
          <w:szCs w:val="28"/>
          <w:lang w:val="uk-UA"/>
        </w:rPr>
        <w:t xml:space="preserve"> пов’язаних із профілактикою дитячого дорож</w:t>
      </w:r>
      <w:r>
        <w:rPr>
          <w:sz w:val="28"/>
          <w:szCs w:val="28"/>
          <w:lang w:val="uk-UA"/>
        </w:rPr>
        <w:t>ньо-</w:t>
      </w:r>
      <w:r w:rsidRPr="00A003E4">
        <w:rPr>
          <w:sz w:val="28"/>
          <w:szCs w:val="28"/>
          <w:lang w:val="uk-UA"/>
        </w:rPr>
        <w:t>транспортного травматизму;</w:t>
      </w:r>
    </w:p>
    <w:p w:rsidR="00CE2961" w:rsidRDefault="00CE2961" w:rsidP="00CE2961">
      <w:pPr>
        <w:ind w:firstLine="708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- організація пропа</w:t>
      </w:r>
      <w:r>
        <w:rPr>
          <w:sz w:val="28"/>
          <w:szCs w:val="28"/>
          <w:lang w:val="uk-UA"/>
        </w:rPr>
        <w:t>ганди з безпеки дорожнього руху;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підвищення безпеки пасажирських перевезень.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     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lastRenderedPageBreak/>
        <w:t>Відповідно до поставлених задач запропонован</w:t>
      </w:r>
      <w:r>
        <w:rPr>
          <w:sz w:val="28"/>
          <w:szCs w:val="28"/>
          <w:lang w:val="uk-UA"/>
        </w:rPr>
        <w:t xml:space="preserve">і </w:t>
      </w:r>
      <w:r w:rsidRPr="00A003E4">
        <w:rPr>
          <w:sz w:val="28"/>
          <w:szCs w:val="28"/>
          <w:lang w:val="uk-UA"/>
        </w:rPr>
        <w:t xml:space="preserve">взаємопов’язані   заходи, реалізація яких дозволить досягти поставлену Програмою мету. </w:t>
      </w:r>
    </w:p>
    <w:p w:rsidR="00CE2961" w:rsidRPr="00A003E4" w:rsidRDefault="00CE2961" w:rsidP="00CE2961">
      <w:pPr>
        <w:ind w:firstLine="708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Головні напрямки  здійснення комплексу</w:t>
      </w:r>
      <w:r>
        <w:rPr>
          <w:sz w:val="28"/>
          <w:szCs w:val="28"/>
          <w:lang w:val="uk-UA"/>
        </w:rPr>
        <w:t xml:space="preserve"> </w:t>
      </w:r>
      <w:r w:rsidRPr="00A003E4">
        <w:rPr>
          <w:sz w:val="28"/>
          <w:szCs w:val="28"/>
          <w:lang w:val="uk-UA"/>
        </w:rPr>
        <w:t>заходів Програми:</w:t>
      </w:r>
    </w:p>
    <w:p w:rsidR="00CE2961" w:rsidRPr="00A003E4" w:rsidRDefault="00CE2961" w:rsidP="00CE2961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удосконалення управлі</w:t>
      </w:r>
      <w:r w:rsidRPr="00A003E4">
        <w:rPr>
          <w:sz w:val="28"/>
          <w:szCs w:val="28"/>
          <w:lang w:val="uk-UA"/>
        </w:rPr>
        <w:t>ння  безпекою дорожнього руху;</w:t>
      </w:r>
    </w:p>
    <w:p w:rsidR="00CE2961" w:rsidRPr="00A003E4" w:rsidRDefault="00CE2961" w:rsidP="00CE2961">
      <w:pPr>
        <w:ind w:left="720"/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- підвищення експлуатаційних показників та рівня </w:t>
      </w:r>
      <w:r>
        <w:rPr>
          <w:sz w:val="28"/>
          <w:szCs w:val="28"/>
          <w:lang w:val="uk-UA"/>
        </w:rPr>
        <w:t xml:space="preserve">безпеки руху на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 мережі на території міста Біла Церква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        - удосконалення ін</w:t>
      </w:r>
      <w:r>
        <w:rPr>
          <w:sz w:val="28"/>
          <w:szCs w:val="28"/>
          <w:lang w:val="uk-UA"/>
        </w:rPr>
        <w:t>формаційно-</w:t>
      </w:r>
      <w:r w:rsidRPr="00A003E4">
        <w:rPr>
          <w:sz w:val="28"/>
          <w:szCs w:val="28"/>
          <w:lang w:val="uk-UA"/>
        </w:rPr>
        <w:t xml:space="preserve">просвітницької діяльності. 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A003E4">
        <w:rPr>
          <w:b/>
          <w:bCs/>
          <w:sz w:val="28"/>
          <w:szCs w:val="28"/>
          <w:lang w:val="uk-UA"/>
        </w:rPr>
        <w:t>.1</w:t>
      </w:r>
      <w:r>
        <w:rPr>
          <w:b/>
          <w:bCs/>
          <w:sz w:val="28"/>
          <w:szCs w:val="28"/>
          <w:lang w:val="uk-UA"/>
        </w:rPr>
        <w:t>. У</w:t>
      </w:r>
      <w:r w:rsidRPr="00A003E4">
        <w:rPr>
          <w:b/>
          <w:bCs/>
          <w:sz w:val="28"/>
          <w:szCs w:val="28"/>
          <w:lang w:val="uk-UA"/>
        </w:rPr>
        <w:t>досконалення управління безпекою дорожнього руху</w:t>
      </w:r>
    </w:p>
    <w:p w:rsidR="00CE2961" w:rsidRPr="00A003E4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       Метою цього напрямку є вдосконалення нагляду та контролю за виконанням законодавства у сфері безпеки дорожнього руху. Зазначена мета реалізується шляхом проведення організаційно - методичних  заходів. </w:t>
      </w: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</w:t>
      </w:r>
      <w:r w:rsidRPr="00A003E4">
        <w:rPr>
          <w:sz w:val="28"/>
          <w:szCs w:val="28"/>
          <w:lang w:val="uk-UA"/>
        </w:rPr>
        <w:t xml:space="preserve"> безпеці дорожнього руху важлива роль відводиться</w:t>
      </w:r>
      <w:r>
        <w:rPr>
          <w:sz w:val="28"/>
          <w:szCs w:val="28"/>
          <w:lang w:val="uk-UA"/>
        </w:rPr>
        <w:t xml:space="preserve"> питанням з</w:t>
      </w:r>
      <w:r w:rsidRPr="00A003E4">
        <w:rPr>
          <w:sz w:val="28"/>
          <w:szCs w:val="28"/>
          <w:lang w:val="uk-UA"/>
        </w:rPr>
        <w:t xml:space="preserve">  організації управління рухом транспорту, які </w:t>
      </w:r>
      <w:r>
        <w:rPr>
          <w:sz w:val="28"/>
          <w:szCs w:val="28"/>
          <w:lang w:val="uk-UA"/>
        </w:rPr>
        <w:t>діють</w:t>
      </w:r>
      <w:r w:rsidRPr="00A003E4">
        <w:rPr>
          <w:sz w:val="28"/>
          <w:szCs w:val="28"/>
          <w:lang w:val="uk-UA"/>
        </w:rPr>
        <w:t xml:space="preserve"> на основі:  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системності </w:t>
      </w:r>
      <w:r>
        <w:rPr>
          <w:sz w:val="28"/>
          <w:szCs w:val="28"/>
          <w:lang w:val="uk-UA"/>
        </w:rPr>
        <w:t>(передбачає діяльність</w:t>
      </w:r>
      <w:r w:rsidRPr="00A003E4">
        <w:rPr>
          <w:sz w:val="28"/>
          <w:szCs w:val="28"/>
          <w:lang w:val="uk-UA"/>
        </w:rPr>
        <w:t>, яка повинна носити постійний, системний та упорядкований характер, що охоплює всі складові  системи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003E4">
        <w:rPr>
          <w:sz w:val="28"/>
          <w:szCs w:val="28"/>
          <w:lang w:val="uk-UA"/>
        </w:rPr>
        <w:t>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випередження </w:t>
      </w:r>
      <w:r>
        <w:rPr>
          <w:sz w:val="28"/>
          <w:szCs w:val="28"/>
          <w:lang w:val="uk-UA"/>
        </w:rPr>
        <w:t>(</w:t>
      </w:r>
      <w:r w:rsidRPr="00A003E4">
        <w:rPr>
          <w:sz w:val="28"/>
          <w:szCs w:val="28"/>
          <w:lang w:val="uk-UA"/>
        </w:rPr>
        <w:t>передбачає діяльність, яка повинна носити випереджувальний характер, спрямований на своєчасне виявлення та усунення негативних факторів, що можуть привести до ДТП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колективізму </w:t>
      </w:r>
      <w:r>
        <w:rPr>
          <w:sz w:val="28"/>
          <w:szCs w:val="28"/>
          <w:lang w:val="uk-UA"/>
        </w:rPr>
        <w:t>(</w:t>
      </w:r>
      <w:r w:rsidRPr="00A003E4">
        <w:rPr>
          <w:sz w:val="28"/>
          <w:szCs w:val="28"/>
          <w:lang w:val="uk-UA"/>
        </w:rPr>
        <w:t>передбачає участь усіх працівників у роботі із забезпечення безпеки руху</w:t>
      </w:r>
      <w:r>
        <w:rPr>
          <w:sz w:val="28"/>
          <w:szCs w:val="28"/>
          <w:lang w:val="uk-UA"/>
        </w:rPr>
        <w:t>,</w:t>
      </w:r>
      <w:r w:rsidRPr="00A003E4">
        <w:rPr>
          <w:sz w:val="28"/>
          <w:szCs w:val="28"/>
          <w:lang w:val="uk-UA"/>
        </w:rPr>
        <w:t xml:space="preserve"> згідно зі своїми функціональними обов’язками, а не тільки керівників і працівників служби безпеки руху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інформованості </w:t>
      </w:r>
      <w:r>
        <w:rPr>
          <w:sz w:val="28"/>
          <w:szCs w:val="28"/>
          <w:lang w:val="uk-UA"/>
        </w:rPr>
        <w:t xml:space="preserve"> (</w:t>
      </w:r>
      <w:r w:rsidRPr="00A003E4">
        <w:rPr>
          <w:sz w:val="28"/>
          <w:szCs w:val="28"/>
          <w:lang w:val="uk-UA"/>
        </w:rPr>
        <w:t>передбачає діяльність, яка повинна будуватись на максимальній інформованості кожного працівника про небезпечні фактори, які впливають на рівень безпеки руху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виявлення та усунення причин </w:t>
      </w:r>
      <w:r>
        <w:rPr>
          <w:sz w:val="28"/>
          <w:szCs w:val="28"/>
          <w:lang w:val="uk-UA"/>
        </w:rPr>
        <w:t>(</w:t>
      </w:r>
      <w:r w:rsidRPr="00A003E4">
        <w:rPr>
          <w:sz w:val="28"/>
          <w:szCs w:val="28"/>
          <w:lang w:val="uk-UA"/>
        </w:rPr>
        <w:t>передбачає проведення профілактичної роботи, спрямованої не стільки на покарання винних, скільки на усунення недоліків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 xml:space="preserve">; 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- принцип</w:t>
      </w:r>
      <w:r>
        <w:rPr>
          <w:sz w:val="28"/>
          <w:szCs w:val="28"/>
          <w:lang w:val="uk-UA"/>
        </w:rPr>
        <w:t>у</w:t>
      </w:r>
      <w:r w:rsidRPr="00A003E4">
        <w:rPr>
          <w:sz w:val="28"/>
          <w:szCs w:val="28"/>
          <w:lang w:val="uk-UA"/>
        </w:rPr>
        <w:t xml:space="preserve"> відповідальності </w:t>
      </w:r>
      <w:r>
        <w:rPr>
          <w:sz w:val="28"/>
          <w:szCs w:val="28"/>
          <w:lang w:val="uk-UA"/>
        </w:rPr>
        <w:t>(</w:t>
      </w:r>
      <w:r w:rsidRPr="00A003E4">
        <w:rPr>
          <w:sz w:val="28"/>
          <w:szCs w:val="28"/>
          <w:lang w:val="uk-UA"/>
        </w:rPr>
        <w:t>передбачає усвідомленість кожного працівника та його відповідальність на своєму робочому місці за конкретні  питання, що визначають безпеку руху автотранспорту</w:t>
      </w:r>
      <w:r>
        <w:rPr>
          <w:sz w:val="28"/>
          <w:szCs w:val="28"/>
          <w:lang w:val="uk-UA"/>
        </w:rPr>
        <w:t>)</w:t>
      </w:r>
      <w:r w:rsidRPr="00A003E4">
        <w:rPr>
          <w:sz w:val="28"/>
          <w:szCs w:val="28"/>
          <w:lang w:val="uk-UA"/>
        </w:rPr>
        <w:t xml:space="preserve">. 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</w:t>
      </w:r>
    </w:p>
    <w:p w:rsidR="00CE2961" w:rsidRPr="00A003E4" w:rsidRDefault="00CE2961" w:rsidP="00CE2961">
      <w:pPr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B468CD">
        <w:rPr>
          <w:b/>
          <w:bCs/>
          <w:sz w:val="28"/>
          <w:szCs w:val="28"/>
          <w:lang w:val="uk-UA"/>
        </w:rPr>
        <w:t>.2.</w:t>
      </w:r>
      <w:r>
        <w:rPr>
          <w:b/>
          <w:bCs/>
          <w:sz w:val="28"/>
          <w:szCs w:val="28"/>
          <w:lang w:val="uk-UA"/>
        </w:rPr>
        <w:t xml:space="preserve"> Підвищення експлуатаційних показників та рівня безпеки руху на </w:t>
      </w: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вулично</w:t>
      </w:r>
      <w:proofErr w:type="spellEnd"/>
      <w:r>
        <w:rPr>
          <w:b/>
          <w:bCs/>
          <w:sz w:val="28"/>
          <w:szCs w:val="28"/>
          <w:lang w:val="uk-UA"/>
        </w:rPr>
        <w:t>-шляховій мережі</w:t>
      </w:r>
    </w:p>
    <w:p w:rsidR="00CE2961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003E4">
        <w:rPr>
          <w:sz w:val="28"/>
          <w:szCs w:val="28"/>
          <w:lang w:val="uk-UA"/>
        </w:rPr>
        <w:t>Метою цього напрямку є розробка та впровадження організаційних  та інженерно-технічних заходів, спрямованих на забезпечення збереження життя та майна учасників дорожнього руху, поліпшення умов</w:t>
      </w:r>
      <w:r>
        <w:rPr>
          <w:sz w:val="28"/>
          <w:szCs w:val="28"/>
          <w:lang w:val="uk-UA"/>
        </w:rPr>
        <w:t xml:space="preserve"> руху. Програмою передбачається </w:t>
      </w:r>
      <w:r w:rsidRPr="00A003E4">
        <w:rPr>
          <w:sz w:val="28"/>
          <w:szCs w:val="28"/>
          <w:lang w:val="uk-UA"/>
        </w:rPr>
        <w:t>встановлення та заміна дорожніх знаків, транспортних бар’єрних огороджень, нанесення ліній дорожньої розмітки, удосконален</w:t>
      </w:r>
      <w:r>
        <w:rPr>
          <w:sz w:val="28"/>
          <w:szCs w:val="28"/>
          <w:lang w:val="uk-UA"/>
        </w:rPr>
        <w:t xml:space="preserve">ня  організації руху транспорту, розробка і впровадження систем інформаційного забезпечення на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-шляховій мережі.</w:t>
      </w:r>
    </w:p>
    <w:p w:rsidR="00CE2961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Pr="008A3F03" w:rsidRDefault="00CE2961" w:rsidP="00CE2961">
      <w:pPr>
        <w:tabs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Pr="00B468CD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A003E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3.</w:t>
      </w:r>
      <w:r w:rsidRPr="00A003E4">
        <w:rPr>
          <w:b/>
          <w:bCs/>
          <w:sz w:val="28"/>
          <w:szCs w:val="28"/>
          <w:lang w:val="uk-UA"/>
        </w:rPr>
        <w:t xml:space="preserve">  Удосконалення інформаційно-просвітницької діяльності</w:t>
      </w:r>
    </w:p>
    <w:p w:rsidR="00CE2961" w:rsidRPr="00A003E4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      Передбачається висвітлювання актуальних проблем забезпечення безпеки дорожнього руху в спеціалізованих т</w:t>
      </w:r>
      <w:r>
        <w:rPr>
          <w:sz w:val="28"/>
          <w:szCs w:val="28"/>
          <w:lang w:val="uk-UA"/>
        </w:rPr>
        <w:t xml:space="preserve">елепрограмах на </w:t>
      </w:r>
      <w:r w:rsidRPr="00A003E4">
        <w:rPr>
          <w:sz w:val="28"/>
          <w:szCs w:val="28"/>
          <w:lang w:val="uk-UA"/>
        </w:rPr>
        <w:t xml:space="preserve"> місцевому телебаченні</w:t>
      </w:r>
      <w:r>
        <w:rPr>
          <w:sz w:val="28"/>
          <w:szCs w:val="28"/>
          <w:lang w:val="uk-UA"/>
        </w:rPr>
        <w:t>, в місцевих газетах</w:t>
      </w:r>
      <w:r w:rsidRPr="00A003E4">
        <w:rPr>
          <w:sz w:val="28"/>
          <w:szCs w:val="28"/>
          <w:lang w:val="uk-UA"/>
        </w:rPr>
        <w:t xml:space="preserve"> вести постійні рубрики з інформацією безпеки на дорогах, у навчальних закладах </w:t>
      </w:r>
      <w:r>
        <w:rPr>
          <w:sz w:val="28"/>
          <w:szCs w:val="28"/>
          <w:lang w:val="uk-UA"/>
        </w:rPr>
        <w:t xml:space="preserve">під час місячників безпеки руху </w:t>
      </w:r>
      <w:r w:rsidRPr="00A003E4">
        <w:rPr>
          <w:sz w:val="28"/>
          <w:szCs w:val="28"/>
          <w:lang w:val="uk-UA"/>
        </w:rPr>
        <w:t>проводити роботу щодо профілактики дитячого дорожньо-транспортного травматизму.</w:t>
      </w:r>
    </w:p>
    <w:p w:rsidR="00CE2961" w:rsidRPr="00A003E4" w:rsidRDefault="00CE2961" w:rsidP="00CE2961">
      <w:pPr>
        <w:tabs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A97A97">
        <w:rPr>
          <w:b/>
          <w:bCs/>
          <w:sz w:val="28"/>
          <w:szCs w:val="28"/>
          <w:lang w:val="uk-UA"/>
        </w:rPr>
        <w:t>Механізм реалізації Програми</w:t>
      </w:r>
    </w:p>
    <w:p w:rsidR="00CE2961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1650"/>
        </w:tabs>
        <w:jc w:val="center"/>
        <w:rPr>
          <w:b/>
          <w:bCs/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розрахована на 2017-2020 роки</w:t>
      </w:r>
      <w:r w:rsidRPr="00A003E4">
        <w:rPr>
          <w:sz w:val="28"/>
          <w:szCs w:val="28"/>
          <w:lang w:val="uk-UA"/>
        </w:rPr>
        <w:t xml:space="preserve"> та повинна  бути реалізована шляхом проведення з</w:t>
      </w:r>
      <w:r>
        <w:rPr>
          <w:sz w:val="28"/>
          <w:szCs w:val="28"/>
          <w:lang w:val="uk-UA"/>
        </w:rPr>
        <w:t xml:space="preserve">аходів і робіт за </w:t>
      </w:r>
      <w:r w:rsidRPr="00A003E4">
        <w:rPr>
          <w:sz w:val="28"/>
          <w:szCs w:val="28"/>
          <w:lang w:val="uk-UA"/>
        </w:rPr>
        <w:t>наступними напрямками:</w:t>
      </w: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1.Організаційно-методичні</w:t>
      </w:r>
      <w:r>
        <w:rPr>
          <w:sz w:val="28"/>
          <w:szCs w:val="28"/>
          <w:lang w:val="uk-UA"/>
        </w:rPr>
        <w:t xml:space="preserve"> заходи</w:t>
      </w:r>
      <w:r w:rsidRPr="00A003E4">
        <w:rPr>
          <w:sz w:val="28"/>
          <w:szCs w:val="28"/>
          <w:lang w:val="uk-UA"/>
        </w:rPr>
        <w:t>.</w:t>
      </w: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2. Інженерно-технічне забезпечення безпеки дорожнього руху.</w:t>
      </w: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3. Організація дорожнього руху.</w:t>
      </w: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4. Інформаційно-просвітницька діяльність та пропаганда безпеки дорожнього руху. </w:t>
      </w: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</w:p>
    <w:p w:rsidR="00CE2961" w:rsidRPr="00A003E4" w:rsidRDefault="00CE2961" w:rsidP="00CE2961">
      <w:p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     Реалізація  Програми здійснюється  за наступними етапами:</w:t>
      </w:r>
    </w:p>
    <w:p w:rsidR="00CE2961" w:rsidRPr="00A003E4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вивчення транспортної рухливості населення</w:t>
      </w:r>
      <w:r>
        <w:rPr>
          <w:sz w:val="28"/>
          <w:szCs w:val="28"/>
          <w:lang w:val="uk-UA"/>
        </w:rPr>
        <w:t xml:space="preserve"> на території міста Біла Церква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 впровадження заходів з організації вело доріжок (смуг) на території міста Біла Церква</w:t>
      </w:r>
      <w:r w:rsidRPr="00A003E4">
        <w:rPr>
          <w:sz w:val="28"/>
          <w:szCs w:val="28"/>
          <w:lang w:val="uk-UA"/>
        </w:rPr>
        <w:t>;</w:t>
      </w:r>
    </w:p>
    <w:p w:rsidR="00CE2961" w:rsidRPr="00A003E4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розробка і вп</w:t>
      </w:r>
      <w:r>
        <w:rPr>
          <w:sz w:val="28"/>
          <w:szCs w:val="28"/>
          <w:lang w:val="uk-UA"/>
        </w:rPr>
        <w:t>ровадження заходів щодо розвитку</w:t>
      </w:r>
      <w:r w:rsidRPr="00A003E4">
        <w:rPr>
          <w:sz w:val="28"/>
          <w:szCs w:val="28"/>
          <w:lang w:val="uk-UA"/>
        </w:rPr>
        <w:t xml:space="preserve"> парку транспортних засобів;</w:t>
      </w:r>
    </w:p>
    <w:p w:rsidR="00CE2961" w:rsidRPr="00D71EA6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D71EA6">
        <w:rPr>
          <w:sz w:val="28"/>
          <w:szCs w:val="28"/>
          <w:lang w:val="uk-UA"/>
        </w:rPr>
        <w:t>розробка і впровадже</w:t>
      </w:r>
      <w:r>
        <w:rPr>
          <w:sz w:val="28"/>
          <w:szCs w:val="28"/>
          <w:lang w:val="uk-UA"/>
        </w:rPr>
        <w:t>ння інженерно-технічних заходів</w:t>
      </w:r>
      <w:r w:rsidRPr="00D71EA6">
        <w:rPr>
          <w:sz w:val="28"/>
          <w:szCs w:val="28"/>
          <w:lang w:val="uk-UA"/>
        </w:rPr>
        <w:t xml:space="preserve">, спрямованих на поліпшення транспортно-експлуатаційних якостей </w:t>
      </w:r>
      <w:proofErr w:type="spellStart"/>
      <w:r w:rsidRPr="00D71EA6">
        <w:rPr>
          <w:sz w:val="28"/>
          <w:szCs w:val="28"/>
          <w:lang w:val="uk-UA"/>
        </w:rPr>
        <w:t>вулично</w:t>
      </w:r>
      <w:proofErr w:type="spellEnd"/>
      <w:r w:rsidRPr="00D71EA6">
        <w:rPr>
          <w:sz w:val="28"/>
          <w:szCs w:val="28"/>
          <w:lang w:val="uk-UA"/>
        </w:rPr>
        <w:t>-шляхової мережі;</w:t>
      </w:r>
    </w:p>
    <w:p w:rsidR="00CE2961" w:rsidRPr="00946359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>розробка і впровадження систем і</w:t>
      </w:r>
      <w:r>
        <w:rPr>
          <w:sz w:val="28"/>
          <w:szCs w:val="28"/>
          <w:lang w:val="uk-UA"/>
        </w:rPr>
        <w:t xml:space="preserve">нформаційного забезпечення на вуличній мережі, а також </w:t>
      </w:r>
      <w:r w:rsidRPr="00A003E4">
        <w:rPr>
          <w:sz w:val="28"/>
          <w:szCs w:val="28"/>
          <w:lang w:val="uk-UA"/>
        </w:rPr>
        <w:t>якісного та надійного транспортного обслуговування насе</w:t>
      </w:r>
      <w:r>
        <w:rPr>
          <w:sz w:val="28"/>
          <w:szCs w:val="28"/>
          <w:lang w:val="uk-UA"/>
        </w:rPr>
        <w:t>лення на території міста</w:t>
      </w:r>
      <w:r w:rsidRPr="00A003E4">
        <w:rPr>
          <w:sz w:val="28"/>
          <w:szCs w:val="28"/>
          <w:lang w:val="uk-UA"/>
        </w:rPr>
        <w:t>;</w:t>
      </w:r>
    </w:p>
    <w:p w:rsidR="00CE2961" w:rsidRDefault="00CE2961" w:rsidP="00CE2961">
      <w:pPr>
        <w:numPr>
          <w:ilvl w:val="0"/>
          <w:numId w:val="6"/>
        </w:numPr>
        <w:tabs>
          <w:tab w:val="left" w:pos="795"/>
          <w:tab w:val="left" w:pos="1650"/>
        </w:tabs>
        <w:jc w:val="both"/>
        <w:rPr>
          <w:sz w:val="28"/>
          <w:szCs w:val="28"/>
          <w:lang w:val="uk-UA"/>
        </w:rPr>
      </w:pPr>
      <w:r w:rsidRPr="00A003E4">
        <w:rPr>
          <w:sz w:val="28"/>
          <w:szCs w:val="28"/>
          <w:lang w:val="uk-UA"/>
        </w:rPr>
        <w:t xml:space="preserve">розробка і впровадження заходів з безпеки перевезень.   </w:t>
      </w:r>
    </w:p>
    <w:p w:rsidR="00CE2961" w:rsidRDefault="00CE2961" w:rsidP="00CE2961">
      <w:pPr>
        <w:tabs>
          <w:tab w:val="left" w:pos="795"/>
          <w:tab w:val="left" w:pos="1650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1650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1650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1650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tabs>
          <w:tab w:val="left" w:pos="795"/>
          <w:tab w:val="left" w:pos="6885"/>
        </w:tabs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5</w:t>
      </w:r>
      <w:r w:rsidRPr="006A618F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. План реалізації Програми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2850"/>
        <w:gridCol w:w="1134"/>
        <w:gridCol w:w="1418"/>
        <w:gridCol w:w="283"/>
        <w:gridCol w:w="1560"/>
        <w:gridCol w:w="283"/>
        <w:gridCol w:w="1561"/>
      </w:tblGrid>
      <w:tr w:rsidR="00CE2961" w:rsidRPr="009911E6" w:rsidTr="005A452D">
        <w:trPr>
          <w:trHeight w:val="346"/>
        </w:trPr>
        <w:tc>
          <w:tcPr>
            <w:tcW w:w="766" w:type="dxa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2850" w:type="dxa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Термін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виконан</w:t>
            </w:r>
            <w:r w:rsidRPr="00980E54">
              <w:rPr>
                <w:b/>
                <w:sz w:val="22"/>
                <w:szCs w:val="22"/>
                <w:lang w:val="uk-UA" w:eastAsia="en-US"/>
              </w:rPr>
              <w:t>ня</w:t>
            </w:r>
          </w:p>
        </w:tc>
        <w:tc>
          <w:tcPr>
            <w:tcW w:w="1701" w:type="dxa"/>
            <w:gridSpan w:val="2"/>
          </w:tcPr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Витрати на реалізацію, тис. грн.</w:t>
            </w: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Джерела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фінансування</w:t>
            </w:r>
          </w:p>
        </w:tc>
        <w:tc>
          <w:tcPr>
            <w:tcW w:w="1843" w:type="dxa"/>
            <w:gridSpan w:val="2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Відповідальні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виконавці</w:t>
            </w:r>
          </w:p>
        </w:tc>
        <w:tc>
          <w:tcPr>
            <w:tcW w:w="1561" w:type="dxa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  <w:p w:rsidR="00CE2961" w:rsidRPr="00980E54" w:rsidRDefault="00CE2961" w:rsidP="00CE2961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980E54">
              <w:rPr>
                <w:b/>
                <w:sz w:val="22"/>
                <w:szCs w:val="22"/>
                <w:lang w:val="uk-UA" w:eastAsia="en-US"/>
              </w:rPr>
              <w:t>Відповідаль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>-</w:t>
            </w:r>
            <w:r w:rsidRPr="00980E54">
              <w:rPr>
                <w:b/>
                <w:sz w:val="22"/>
                <w:szCs w:val="22"/>
                <w:lang w:val="uk-UA" w:eastAsia="en-US"/>
              </w:rPr>
              <w:t>ний за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80E54">
              <w:rPr>
                <w:b/>
                <w:sz w:val="22"/>
                <w:szCs w:val="22"/>
                <w:lang w:val="uk-UA" w:eastAsia="en-US"/>
              </w:rPr>
              <w:t>контроль</w:t>
            </w:r>
          </w:p>
        </w:tc>
      </w:tr>
      <w:tr w:rsidR="00CE2961" w:rsidRPr="009911E6" w:rsidTr="005A452D">
        <w:tc>
          <w:tcPr>
            <w:tcW w:w="9855" w:type="dxa"/>
            <w:gridSpan w:val="8"/>
          </w:tcPr>
          <w:p w:rsidR="00CE2961" w:rsidRPr="009911E6" w:rsidRDefault="00CE2961" w:rsidP="00CE2961">
            <w:pPr>
              <w:rPr>
                <w:lang w:eastAsia="en-US"/>
              </w:rPr>
            </w:pPr>
          </w:p>
          <w:p w:rsidR="00CE2961" w:rsidRPr="009911E6" w:rsidRDefault="00CE2961" w:rsidP="00CE2961">
            <w:pPr>
              <w:numPr>
                <w:ilvl w:val="0"/>
                <w:numId w:val="10"/>
              </w:numPr>
              <w:jc w:val="center"/>
              <w:rPr>
                <w:b/>
                <w:bCs/>
                <w:lang w:val="uk-UA" w:eastAsia="en-US"/>
              </w:rPr>
            </w:pPr>
            <w:r w:rsidRPr="009911E6">
              <w:rPr>
                <w:b/>
                <w:bCs/>
                <w:lang w:val="uk-UA" w:eastAsia="en-US"/>
              </w:rPr>
              <w:t>Організаційно-методичні заходи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rPr>
          <w:trHeight w:val="878"/>
        </w:trPr>
        <w:tc>
          <w:tcPr>
            <w:tcW w:w="766" w:type="dxa"/>
          </w:tcPr>
          <w:p w:rsidR="00CE2961" w:rsidRPr="00CB0FC1" w:rsidRDefault="00CE2961" w:rsidP="00CE2961">
            <w:pPr>
              <w:rPr>
                <w:b/>
                <w:lang w:val="uk-UA" w:eastAsia="en-US"/>
              </w:rPr>
            </w:pPr>
            <w:r w:rsidRPr="00CB0FC1">
              <w:rPr>
                <w:b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i/>
                <w:lang w:val="uk-UA" w:eastAsia="en-US"/>
              </w:rPr>
            </w:pPr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 xml:space="preserve">Розробити комплексну схему організації дорожнього руху (КСОДР) на </w:t>
            </w:r>
            <w:proofErr w:type="spellStart"/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>вулично</w:t>
            </w:r>
            <w:proofErr w:type="spellEnd"/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>-дорожній мережі міста</w:t>
            </w:r>
          </w:p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9911E6">
              <w:rPr>
                <w:rFonts w:eastAsia="Calibri"/>
                <w:sz w:val="22"/>
                <w:szCs w:val="22"/>
                <w:lang w:val="uk-UA"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7 </w:t>
            </w:r>
            <w:r w:rsidRPr="009911E6">
              <w:rPr>
                <w:rFonts w:eastAsia="Calibri"/>
                <w:sz w:val="22"/>
                <w:szCs w:val="22"/>
                <w:lang w:val="uk-UA" w:eastAsia="en-US"/>
              </w:rPr>
              <w:t>-20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18</w:t>
            </w:r>
            <w:r w:rsidRPr="009911E6">
              <w:rPr>
                <w:rFonts w:eastAsia="Calibri"/>
                <w:sz w:val="22"/>
                <w:szCs w:val="22"/>
                <w:lang w:val="uk-UA" w:eastAsia="en-US"/>
              </w:rPr>
              <w:t>р.р.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(у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роках)</w:t>
            </w:r>
          </w:p>
        </w:tc>
        <w:tc>
          <w:tcPr>
            <w:tcW w:w="1418" w:type="dxa"/>
          </w:tcPr>
          <w:p w:rsidR="00CE2961" w:rsidRPr="00CB0FC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11</w:t>
            </w:r>
            <w:r w:rsidRPr="00CB0FC1">
              <w:rPr>
                <w:b/>
                <w:sz w:val="22"/>
                <w:szCs w:val="22"/>
                <w:lang w:val="uk-UA" w:eastAsia="en-US"/>
              </w:rPr>
              <w:t>00,0</w:t>
            </w:r>
          </w:p>
          <w:p w:rsidR="00CE2961" w:rsidRPr="00014006" w:rsidRDefault="00CE2961" w:rsidP="00CE2961">
            <w:pPr>
              <w:jc w:val="center"/>
              <w:rPr>
                <w:lang w:val="uk-UA" w:eastAsia="en-US"/>
              </w:rPr>
            </w:pPr>
            <w:r w:rsidRPr="0011214E">
              <w:rPr>
                <w:sz w:val="22"/>
                <w:szCs w:val="22"/>
                <w:lang w:val="uk-UA" w:eastAsia="en-US"/>
              </w:rPr>
              <w:t>(міський бюджет)</w:t>
            </w:r>
          </w:p>
        </w:tc>
        <w:tc>
          <w:tcPr>
            <w:tcW w:w="1843" w:type="dxa"/>
            <w:gridSpan w:val="2"/>
            <w:vMerge w:val="restart"/>
          </w:tcPr>
          <w:p w:rsidR="00CE2961" w:rsidRPr="00902EC3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Департамент житлово-комунального господарства Білоцерківської міської ради        ( далі ДЖКГ )</w:t>
            </w:r>
          </w:p>
        </w:tc>
        <w:tc>
          <w:tcPr>
            <w:tcW w:w="1844" w:type="dxa"/>
            <w:gridSpan w:val="2"/>
            <w:vMerge w:val="restart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Заступник міського голови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FB7FE6">
              <w:rPr>
                <w:sz w:val="22"/>
                <w:szCs w:val="22"/>
                <w:lang w:val="uk-UA" w:eastAsia="en-US"/>
              </w:rPr>
              <w:t>згідно з</w:t>
            </w:r>
            <w:r>
              <w:rPr>
                <w:sz w:val="22"/>
                <w:szCs w:val="22"/>
                <w:lang w:val="uk-UA" w:eastAsia="en-US"/>
              </w:rPr>
              <w:t xml:space="preserve"> розподілом обов’язків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A91375" w:rsidRDefault="00CE2961" w:rsidP="00CE2961">
            <w:pPr>
              <w:rPr>
                <w:lang w:val="uk-UA" w:eastAsia="en-US"/>
              </w:rPr>
            </w:pPr>
            <w:r w:rsidRPr="00A91375">
              <w:rPr>
                <w:sz w:val="22"/>
                <w:szCs w:val="22"/>
                <w:lang w:val="uk-UA" w:eastAsia="en-US"/>
              </w:rPr>
              <w:t>1.1.1</w:t>
            </w:r>
          </w:p>
        </w:tc>
        <w:tc>
          <w:tcPr>
            <w:tcW w:w="2850" w:type="dxa"/>
          </w:tcPr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 р</w:t>
            </w:r>
          </w:p>
        </w:tc>
        <w:tc>
          <w:tcPr>
            <w:tcW w:w="1418" w:type="dxa"/>
          </w:tcPr>
          <w:p w:rsidR="00CE2961" w:rsidRPr="00CB0FC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500</w:t>
            </w:r>
          </w:p>
        </w:tc>
        <w:tc>
          <w:tcPr>
            <w:tcW w:w="1843" w:type="dxa"/>
            <w:gridSpan w:val="2"/>
            <w:vMerge/>
          </w:tcPr>
          <w:p w:rsidR="00CE2961" w:rsidRPr="00902EC3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A91375" w:rsidRDefault="00CE2961" w:rsidP="00CE2961">
            <w:pPr>
              <w:rPr>
                <w:lang w:val="uk-UA" w:eastAsia="en-US"/>
              </w:rPr>
            </w:pPr>
            <w:r w:rsidRPr="00A91375">
              <w:rPr>
                <w:sz w:val="22"/>
                <w:szCs w:val="22"/>
                <w:lang w:val="uk-UA" w:eastAsia="en-US"/>
              </w:rPr>
              <w:t>1.1.2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 р</w:t>
            </w:r>
          </w:p>
        </w:tc>
        <w:tc>
          <w:tcPr>
            <w:tcW w:w="1418" w:type="dxa"/>
          </w:tcPr>
          <w:p w:rsidR="00CE2961" w:rsidRPr="00CB0FC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600</w:t>
            </w:r>
          </w:p>
        </w:tc>
        <w:tc>
          <w:tcPr>
            <w:tcW w:w="1843" w:type="dxa"/>
            <w:gridSpan w:val="2"/>
            <w:vMerge/>
          </w:tcPr>
          <w:p w:rsidR="00CE2961" w:rsidRPr="00902EC3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600E76" w:rsidTr="005A452D">
        <w:tc>
          <w:tcPr>
            <w:tcW w:w="766" w:type="dxa"/>
          </w:tcPr>
          <w:p w:rsidR="00CE2961" w:rsidRPr="00CB0FC1" w:rsidRDefault="00CE2961" w:rsidP="00CE2961">
            <w:pPr>
              <w:rPr>
                <w:b/>
                <w:lang w:val="uk-UA" w:eastAsia="en-US"/>
              </w:rPr>
            </w:pPr>
            <w:r w:rsidRPr="00CB0FC1">
              <w:rPr>
                <w:b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Капітальний ремонт та реконструкція мостів та шляхопроводів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</w:p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(у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 роках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  <w:p w:rsidR="00CE2961" w:rsidRPr="00CB0FC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86000</w:t>
            </w:r>
            <w:r w:rsidRPr="00CB0FC1">
              <w:rPr>
                <w:b/>
                <w:sz w:val="22"/>
                <w:szCs w:val="22"/>
                <w:lang w:val="uk-UA" w:eastAsia="en-US"/>
              </w:rPr>
              <w:t>,0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(міськ</w:t>
            </w:r>
            <w:r w:rsidRPr="009911E6">
              <w:rPr>
                <w:sz w:val="22"/>
                <w:szCs w:val="22"/>
                <w:lang w:val="uk-UA" w:eastAsia="en-US"/>
              </w:rPr>
              <w:t>ий</w:t>
            </w:r>
            <w:r>
              <w:rPr>
                <w:sz w:val="22"/>
                <w:szCs w:val="22"/>
                <w:lang w:val="uk-UA" w:eastAsia="en-US"/>
              </w:rPr>
              <w:t xml:space="preserve"> та обласний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бюджет</w:t>
            </w:r>
            <w:r>
              <w:rPr>
                <w:sz w:val="22"/>
                <w:szCs w:val="22"/>
                <w:lang w:val="uk-UA" w:eastAsia="en-US"/>
              </w:rPr>
              <w:t>)</w:t>
            </w: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FB7FE6">
              <w:rPr>
                <w:sz w:val="22"/>
                <w:szCs w:val="22"/>
                <w:lang w:val="uk-UA" w:eastAsia="en-US"/>
              </w:rPr>
              <w:t>відділ поліції Головного управління Національної поліції України в Київській області (далі – Білоцерківський ВП ГУ НП)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1.2.1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 р</w:t>
            </w:r>
          </w:p>
        </w:tc>
        <w:tc>
          <w:tcPr>
            <w:tcW w:w="1418" w:type="dxa"/>
          </w:tcPr>
          <w:p w:rsidR="00CE2961" w:rsidRPr="00E8119E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1000</w:t>
            </w:r>
            <w:r w:rsidRPr="00E8119E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843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1.2.2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 р</w:t>
            </w:r>
          </w:p>
        </w:tc>
        <w:tc>
          <w:tcPr>
            <w:tcW w:w="1418" w:type="dxa"/>
          </w:tcPr>
          <w:p w:rsidR="00CE2961" w:rsidRPr="00E8119E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20000</w:t>
            </w:r>
            <w:r w:rsidRPr="00E8119E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843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1.2.3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</w:t>
            </w:r>
          </w:p>
        </w:tc>
        <w:tc>
          <w:tcPr>
            <w:tcW w:w="1418" w:type="dxa"/>
          </w:tcPr>
          <w:p w:rsidR="00CE2961" w:rsidRPr="00E8119E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30000</w:t>
            </w:r>
            <w:r w:rsidRPr="00E8119E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843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1.2.4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</w:t>
            </w:r>
          </w:p>
        </w:tc>
        <w:tc>
          <w:tcPr>
            <w:tcW w:w="1418" w:type="dxa"/>
          </w:tcPr>
          <w:p w:rsidR="00CE2961" w:rsidRPr="00E8119E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35000</w:t>
            </w:r>
            <w:r w:rsidRPr="00E8119E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843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CB0FC1" w:rsidRDefault="00CE2961" w:rsidP="00CE2961">
            <w:pPr>
              <w:rPr>
                <w:b/>
                <w:lang w:val="uk-UA" w:eastAsia="en-US"/>
              </w:rPr>
            </w:pPr>
            <w:r w:rsidRPr="00CB0FC1">
              <w:rPr>
                <w:b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2850" w:type="dxa"/>
          </w:tcPr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 xml:space="preserve">Проводити облік і вивчення дорожньо-транспортних подій на </w:t>
            </w:r>
            <w:proofErr w:type="spellStart"/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>вулично</w:t>
            </w:r>
            <w:proofErr w:type="spellEnd"/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>-дорожній мережі міста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</w:t>
            </w:r>
            <w:r w:rsidRPr="009911E6">
              <w:rPr>
                <w:sz w:val="22"/>
                <w:szCs w:val="22"/>
                <w:lang w:val="uk-UA" w:eastAsia="en-US"/>
              </w:rPr>
              <w:t>остійно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  <w:tc>
          <w:tcPr>
            <w:tcW w:w="1843" w:type="dxa"/>
            <w:gridSpan w:val="2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</w:p>
          <w:p w:rsidR="00CE2961" w:rsidRPr="00FB7FE6" w:rsidRDefault="00CE2961" w:rsidP="00CE2961">
            <w:pPr>
              <w:jc w:val="center"/>
              <w:rPr>
                <w:lang w:val="uk-UA" w:eastAsia="en-US"/>
              </w:rPr>
            </w:pP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</w:p>
        </w:tc>
        <w:tc>
          <w:tcPr>
            <w:tcW w:w="1844" w:type="dxa"/>
            <w:gridSpan w:val="2"/>
          </w:tcPr>
          <w:p w:rsidR="00CE2961" w:rsidRPr="000B7203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Начальник Білоцерківського </w:t>
            </w: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824073" w:rsidTr="005A452D">
        <w:tc>
          <w:tcPr>
            <w:tcW w:w="766" w:type="dxa"/>
          </w:tcPr>
          <w:p w:rsidR="00CE2961" w:rsidRPr="00CB0FC1" w:rsidRDefault="00CE2961" w:rsidP="00CE2961">
            <w:pPr>
              <w:rPr>
                <w:b/>
                <w:lang w:val="uk-UA" w:eastAsia="en-US"/>
              </w:rPr>
            </w:pPr>
            <w:r w:rsidRPr="00CB0FC1">
              <w:rPr>
                <w:b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2850" w:type="dxa"/>
          </w:tcPr>
          <w:p w:rsidR="00CE2961" w:rsidRPr="00CB0FC1" w:rsidRDefault="00CE2961" w:rsidP="00CE2961">
            <w:pPr>
              <w:rPr>
                <w:b/>
                <w:i/>
                <w:lang w:val="uk-UA" w:eastAsia="en-US"/>
              </w:rPr>
            </w:pPr>
            <w:r w:rsidRPr="00CB0FC1">
              <w:rPr>
                <w:b/>
                <w:i/>
                <w:sz w:val="22"/>
                <w:szCs w:val="22"/>
                <w:lang w:val="uk-UA" w:eastAsia="en-US"/>
              </w:rPr>
              <w:t xml:space="preserve">Надавати оцінку ефективності роботи існуючих світлофорних об’єктів  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proofErr w:type="spellStart"/>
            <w:r w:rsidRPr="009911E6">
              <w:rPr>
                <w:sz w:val="22"/>
                <w:szCs w:val="22"/>
                <w:lang w:val="uk-UA" w:eastAsia="en-US"/>
              </w:rPr>
              <w:t>Щоквар</w:t>
            </w:r>
            <w:r>
              <w:rPr>
                <w:sz w:val="22"/>
                <w:szCs w:val="22"/>
                <w:lang w:val="uk-UA" w:eastAsia="en-US"/>
              </w:rPr>
              <w:t>-тально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br/>
              <w:t xml:space="preserve">на </w:t>
            </w:r>
            <w:r w:rsidRPr="009911E6">
              <w:rPr>
                <w:sz w:val="22"/>
                <w:szCs w:val="22"/>
                <w:lang w:val="uk-UA" w:eastAsia="en-US"/>
              </w:rPr>
              <w:t>протязі року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E36CB2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  <w:tc>
          <w:tcPr>
            <w:tcW w:w="1843" w:type="dxa"/>
            <w:gridSpan w:val="2"/>
          </w:tcPr>
          <w:p w:rsidR="00CE2961" w:rsidRPr="00581080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  <w:r w:rsidRPr="00581080">
              <w:rPr>
                <w:sz w:val="22"/>
                <w:szCs w:val="22"/>
                <w:lang w:val="uk-UA" w:eastAsia="en-US"/>
              </w:rPr>
              <w:t xml:space="preserve">, </w:t>
            </w:r>
            <w:r>
              <w:rPr>
                <w:sz w:val="22"/>
                <w:szCs w:val="22"/>
                <w:lang w:val="uk-UA" w:eastAsia="en-US"/>
              </w:rPr>
              <w:br/>
              <w:t>ДЖКГ</w:t>
            </w:r>
          </w:p>
        </w:tc>
        <w:tc>
          <w:tcPr>
            <w:tcW w:w="1844" w:type="dxa"/>
            <w:gridSpan w:val="2"/>
          </w:tcPr>
          <w:p w:rsidR="00CE2961" w:rsidRPr="008F7653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Начальник Білоцерківського </w:t>
            </w: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824073" w:rsidTr="005A452D">
        <w:tc>
          <w:tcPr>
            <w:tcW w:w="9855" w:type="dxa"/>
            <w:gridSpan w:val="8"/>
          </w:tcPr>
          <w:p w:rsidR="00CE2961" w:rsidRDefault="00CE2961" w:rsidP="00CE2961">
            <w:pPr>
              <w:rPr>
                <w:lang w:val="uk-UA" w:eastAsia="en-US"/>
              </w:rPr>
            </w:pPr>
          </w:p>
          <w:p w:rsidR="00CE2961" w:rsidRPr="00824073" w:rsidRDefault="00CE2961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numPr>
                <w:ilvl w:val="0"/>
                <w:numId w:val="10"/>
              </w:num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Інженерно </w:t>
            </w:r>
            <w:r w:rsidRPr="009911E6">
              <w:rPr>
                <w:b/>
                <w:bCs/>
                <w:lang w:val="uk-UA" w:eastAsia="en-US"/>
              </w:rPr>
              <w:t>-технічне забезпечення безпеки дорожнього руху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600E76" w:rsidTr="005A452D">
        <w:tc>
          <w:tcPr>
            <w:tcW w:w="766" w:type="dxa"/>
          </w:tcPr>
          <w:p w:rsidR="00CE2961" w:rsidRPr="00C53052" w:rsidRDefault="00CE2961" w:rsidP="00CE2961">
            <w:pPr>
              <w:rPr>
                <w:b/>
                <w:lang w:val="uk-UA" w:eastAsia="en-US"/>
              </w:rPr>
            </w:pPr>
            <w:r w:rsidRPr="00C53052">
              <w:rPr>
                <w:b/>
                <w:lang w:val="uk-UA" w:eastAsia="en-US"/>
              </w:rPr>
              <w:t>2.1</w:t>
            </w:r>
          </w:p>
        </w:tc>
        <w:tc>
          <w:tcPr>
            <w:tcW w:w="2850" w:type="dxa"/>
          </w:tcPr>
          <w:p w:rsidR="00CE2961" w:rsidRPr="00C53052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  <w:r w:rsidRPr="00C53052">
              <w:rPr>
                <w:rFonts w:eastAsia="Calibri"/>
                <w:b/>
                <w:i/>
                <w:lang w:val="uk-UA" w:eastAsia="en-US"/>
              </w:rPr>
              <w:t xml:space="preserve">Будівництво світлофорних </w:t>
            </w:r>
            <w:proofErr w:type="spellStart"/>
            <w:r w:rsidRPr="00C53052">
              <w:rPr>
                <w:rFonts w:eastAsia="Calibri"/>
                <w:b/>
                <w:i/>
                <w:lang w:val="uk-UA" w:eastAsia="en-US"/>
              </w:rPr>
              <w:t>обєктів</w:t>
            </w:r>
            <w:proofErr w:type="spellEnd"/>
          </w:p>
        </w:tc>
        <w:tc>
          <w:tcPr>
            <w:tcW w:w="1134" w:type="dxa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 w:rsidRPr="00C53052">
              <w:rPr>
                <w:lang w:val="uk-UA" w:eastAsia="en-US"/>
              </w:rPr>
              <w:t xml:space="preserve">2017 -2020 </w:t>
            </w:r>
            <w:proofErr w:type="spellStart"/>
            <w:r w:rsidRPr="00C53052">
              <w:rPr>
                <w:lang w:val="uk-UA" w:eastAsia="en-US"/>
              </w:rPr>
              <w:t>р.р</w:t>
            </w:r>
            <w:proofErr w:type="spellEnd"/>
            <w:r w:rsidRPr="00C53052">
              <w:rPr>
                <w:lang w:val="uk-UA" w:eastAsia="en-US"/>
              </w:rPr>
              <w:t>.</w:t>
            </w:r>
          </w:p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C53052">
              <w:rPr>
                <w:rFonts w:eastAsia="Calibri"/>
                <w:b/>
                <w:lang w:val="uk-UA" w:eastAsia="en-US"/>
              </w:rPr>
              <w:t>10000,0</w:t>
            </w:r>
            <w:r w:rsidRPr="00C53052">
              <w:rPr>
                <w:rFonts w:eastAsia="Calibri"/>
                <w:lang w:val="uk-UA" w:eastAsia="en-US"/>
              </w:rPr>
              <w:t xml:space="preserve"> (міський бюджет)</w:t>
            </w:r>
          </w:p>
        </w:tc>
        <w:tc>
          <w:tcPr>
            <w:tcW w:w="1560" w:type="dxa"/>
            <w:vMerge w:val="restart"/>
            <w:vAlign w:val="center"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C53052">
              <w:rPr>
                <w:rFonts w:eastAsia="Calibri"/>
                <w:lang w:val="uk-UA" w:eastAsia="en-US"/>
              </w:rPr>
              <w:t>ДЖКГ БМР</w:t>
            </w:r>
          </w:p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C53052">
              <w:rPr>
                <w:rFonts w:eastAsia="Calibri"/>
                <w:lang w:val="uk-UA" w:eastAsia="en-US"/>
              </w:rPr>
              <w:t>ВКБ БМР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 w:rsidRPr="00C53052">
              <w:rPr>
                <w:lang w:val="uk-UA" w:eastAsia="en-US"/>
              </w:rPr>
              <w:t>Виконавчий комітет Білоцерківської міської ради,</w:t>
            </w:r>
            <w:r w:rsidRPr="00C53052">
              <w:rPr>
                <w:rFonts w:eastAsia="Calibri"/>
                <w:lang w:val="uk-UA" w:eastAsia="en-US"/>
              </w:rPr>
              <w:br/>
            </w:r>
            <w:r w:rsidRPr="00C53052">
              <w:rPr>
                <w:lang w:val="uk-UA" w:eastAsia="en-US"/>
              </w:rPr>
              <w:t>Білоцерківський ВП</w:t>
            </w:r>
          </w:p>
        </w:tc>
      </w:tr>
      <w:tr w:rsidR="00CE2961" w:rsidRPr="0009692E" w:rsidTr="005A452D">
        <w:tc>
          <w:tcPr>
            <w:tcW w:w="766" w:type="dxa"/>
          </w:tcPr>
          <w:p w:rsidR="00CE2961" w:rsidRPr="0009692E" w:rsidRDefault="00CE2961" w:rsidP="00CE2961">
            <w:pPr>
              <w:rPr>
                <w:lang w:val="uk-UA" w:eastAsia="en-US"/>
              </w:rPr>
            </w:pPr>
            <w:r w:rsidRPr="0009692E">
              <w:rPr>
                <w:lang w:val="uk-UA" w:eastAsia="en-US"/>
              </w:rPr>
              <w:t>2.1.1</w:t>
            </w:r>
          </w:p>
        </w:tc>
        <w:tc>
          <w:tcPr>
            <w:tcW w:w="2850" w:type="dxa"/>
          </w:tcPr>
          <w:p w:rsidR="00CE2961" w:rsidRPr="00C53052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2017 р.</w:t>
            </w:r>
          </w:p>
        </w:tc>
        <w:tc>
          <w:tcPr>
            <w:tcW w:w="1701" w:type="dxa"/>
            <w:gridSpan w:val="2"/>
          </w:tcPr>
          <w:p w:rsidR="00CE2961" w:rsidRPr="0009692E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09692E">
              <w:rPr>
                <w:rFonts w:eastAsia="Calibri"/>
                <w:lang w:val="uk-UA" w:eastAsia="en-US"/>
              </w:rPr>
              <w:t>990</w:t>
            </w:r>
          </w:p>
        </w:tc>
        <w:tc>
          <w:tcPr>
            <w:tcW w:w="1560" w:type="dxa"/>
            <w:vMerge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09692E" w:rsidTr="005A452D">
        <w:tc>
          <w:tcPr>
            <w:tcW w:w="766" w:type="dxa"/>
          </w:tcPr>
          <w:p w:rsidR="00CE2961" w:rsidRPr="0009692E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2.1.2</w:t>
            </w:r>
          </w:p>
        </w:tc>
        <w:tc>
          <w:tcPr>
            <w:tcW w:w="2850" w:type="dxa"/>
          </w:tcPr>
          <w:p w:rsidR="00CE2961" w:rsidRPr="00C53052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2018 р.</w:t>
            </w:r>
          </w:p>
        </w:tc>
        <w:tc>
          <w:tcPr>
            <w:tcW w:w="1701" w:type="dxa"/>
            <w:gridSpan w:val="2"/>
          </w:tcPr>
          <w:p w:rsidR="00CE2961" w:rsidRPr="0009692E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09692E">
              <w:rPr>
                <w:rFonts w:eastAsia="Calibri"/>
                <w:lang w:val="uk-UA" w:eastAsia="en-US"/>
              </w:rPr>
              <w:t>2900</w:t>
            </w:r>
          </w:p>
        </w:tc>
        <w:tc>
          <w:tcPr>
            <w:tcW w:w="1560" w:type="dxa"/>
            <w:vMerge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09692E" w:rsidTr="005A452D">
        <w:tc>
          <w:tcPr>
            <w:tcW w:w="766" w:type="dxa"/>
          </w:tcPr>
          <w:p w:rsidR="00CE2961" w:rsidRPr="0009692E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2.1.3</w:t>
            </w:r>
          </w:p>
        </w:tc>
        <w:tc>
          <w:tcPr>
            <w:tcW w:w="2850" w:type="dxa"/>
          </w:tcPr>
          <w:p w:rsidR="00CE2961" w:rsidRPr="00C53052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 р.</w:t>
            </w:r>
          </w:p>
        </w:tc>
        <w:tc>
          <w:tcPr>
            <w:tcW w:w="1701" w:type="dxa"/>
            <w:gridSpan w:val="2"/>
          </w:tcPr>
          <w:p w:rsidR="00CE2961" w:rsidRPr="0009692E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1560" w:type="dxa"/>
            <w:vMerge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09692E" w:rsidTr="005A452D">
        <w:tc>
          <w:tcPr>
            <w:tcW w:w="766" w:type="dxa"/>
          </w:tcPr>
          <w:p w:rsidR="00CE2961" w:rsidRPr="0009692E" w:rsidRDefault="00CE2961" w:rsidP="00CE2961">
            <w:pPr>
              <w:rPr>
                <w:lang w:val="uk-UA" w:eastAsia="en-US"/>
              </w:rPr>
            </w:pPr>
            <w:r w:rsidRPr="0009692E">
              <w:rPr>
                <w:lang w:val="uk-UA" w:eastAsia="en-US"/>
              </w:rPr>
              <w:t>2.1.4</w:t>
            </w:r>
          </w:p>
        </w:tc>
        <w:tc>
          <w:tcPr>
            <w:tcW w:w="2850" w:type="dxa"/>
          </w:tcPr>
          <w:p w:rsidR="00CE2961" w:rsidRPr="00C53052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09692E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3110</w:t>
            </w:r>
          </w:p>
        </w:tc>
        <w:tc>
          <w:tcPr>
            <w:tcW w:w="1560" w:type="dxa"/>
            <w:vMerge/>
          </w:tcPr>
          <w:p w:rsidR="00CE2961" w:rsidRPr="00C53052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C53052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85693C" w:rsidTr="005A452D">
        <w:tc>
          <w:tcPr>
            <w:tcW w:w="766" w:type="dxa"/>
          </w:tcPr>
          <w:p w:rsidR="00CE2961" w:rsidRPr="0085693C" w:rsidRDefault="00CE2961" w:rsidP="00CE2961">
            <w:pPr>
              <w:rPr>
                <w:lang w:val="uk-UA" w:eastAsia="en-US"/>
              </w:rPr>
            </w:pPr>
            <w:r w:rsidRPr="0085693C">
              <w:rPr>
                <w:sz w:val="22"/>
                <w:szCs w:val="22"/>
                <w:lang w:val="uk-UA" w:eastAsia="en-US"/>
              </w:rPr>
              <w:lastRenderedPageBreak/>
              <w:t>2.2</w:t>
            </w:r>
          </w:p>
        </w:tc>
        <w:tc>
          <w:tcPr>
            <w:tcW w:w="2850" w:type="dxa"/>
          </w:tcPr>
          <w:p w:rsidR="00CE2961" w:rsidRPr="0085693C" w:rsidRDefault="00CE2961" w:rsidP="00CE2961">
            <w:pPr>
              <w:rPr>
                <w:bCs/>
                <w:i/>
                <w:iCs/>
                <w:lang w:val="uk-UA" w:eastAsia="en-US"/>
              </w:rPr>
            </w:pPr>
            <w:r w:rsidRPr="0085693C">
              <w:rPr>
                <w:bCs/>
                <w:i/>
                <w:iCs/>
                <w:sz w:val="22"/>
                <w:szCs w:val="22"/>
                <w:lang w:val="uk-UA" w:eastAsia="en-US"/>
              </w:rPr>
              <w:t>Реконструкція</w:t>
            </w:r>
          </w:p>
          <w:p w:rsidR="00CE2961" w:rsidRPr="0085693C" w:rsidRDefault="00CE2961" w:rsidP="00CE2961">
            <w:pPr>
              <w:rPr>
                <w:lang w:val="uk-UA" w:eastAsia="en-US"/>
              </w:rPr>
            </w:pPr>
            <w:r w:rsidRPr="0085693C">
              <w:rPr>
                <w:bCs/>
                <w:i/>
                <w:iCs/>
                <w:sz w:val="22"/>
                <w:szCs w:val="22"/>
                <w:lang w:val="uk-UA" w:eastAsia="en-US"/>
              </w:rPr>
              <w:t xml:space="preserve"> світлофорних об`єктів</w:t>
            </w: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 w:rsidRPr="0085693C">
              <w:rPr>
                <w:rFonts w:eastAsia="Calibri"/>
                <w:sz w:val="22"/>
                <w:szCs w:val="22"/>
                <w:lang w:val="uk-UA" w:eastAsia="en-US"/>
              </w:rPr>
              <w:t>2017</w:t>
            </w:r>
            <w:r>
              <w:rPr>
                <w:sz w:val="22"/>
                <w:szCs w:val="22"/>
                <w:lang w:val="uk-UA" w:eastAsia="en-US"/>
              </w:rPr>
              <w:t xml:space="preserve"> р-</w:t>
            </w:r>
          </w:p>
          <w:p w:rsidR="00CE2961" w:rsidRPr="0085693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85693C" w:rsidRDefault="00CE2961" w:rsidP="00CE2961">
            <w:pPr>
              <w:jc w:val="center"/>
              <w:rPr>
                <w:lang w:val="uk-UA" w:eastAsia="en-US"/>
              </w:rPr>
            </w:pPr>
            <w:r w:rsidRPr="0085693C">
              <w:rPr>
                <w:sz w:val="22"/>
                <w:szCs w:val="22"/>
                <w:lang w:val="uk-UA" w:eastAsia="en-US"/>
              </w:rPr>
              <w:t>20000,0</w:t>
            </w:r>
            <w:r w:rsidRPr="0085693C">
              <w:rPr>
                <w:sz w:val="22"/>
                <w:szCs w:val="22"/>
                <w:lang w:val="uk-UA" w:eastAsia="en-US"/>
              </w:rPr>
              <w:br/>
              <w:t>(міський бюджет)</w:t>
            </w:r>
          </w:p>
        </w:tc>
        <w:tc>
          <w:tcPr>
            <w:tcW w:w="1560" w:type="dxa"/>
          </w:tcPr>
          <w:p w:rsidR="00CE2961" w:rsidRPr="0085693C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85693C">
              <w:rPr>
                <w:rFonts w:eastAsia="Calibri"/>
                <w:sz w:val="22"/>
                <w:szCs w:val="22"/>
                <w:lang w:val="uk-UA" w:eastAsia="en-US"/>
              </w:rPr>
              <w:t>ДЖКГ БМР</w:t>
            </w:r>
          </w:p>
          <w:p w:rsidR="00CE2961" w:rsidRPr="0085693C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85693C">
              <w:rPr>
                <w:rFonts w:eastAsia="Calibri"/>
                <w:sz w:val="22"/>
                <w:szCs w:val="22"/>
                <w:lang w:val="uk-UA" w:eastAsia="en-US"/>
              </w:rPr>
              <w:t>ВКБ БМР</w:t>
            </w:r>
          </w:p>
        </w:tc>
        <w:tc>
          <w:tcPr>
            <w:tcW w:w="1844" w:type="dxa"/>
            <w:gridSpan w:val="2"/>
          </w:tcPr>
          <w:p w:rsidR="00CE2961" w:rsidRPr="0085693C" w:rsidRDefault="00CE2961" w:rsidP="00CE2961">
            <w:pPr>
              <w:jc w:val="center"/>
              <w:rPr>
                <w:lang w:val="uk-UA" w:eastAsia="en-US"/>
              </w:rPr>
            </w:pPr>
            <w:r w:rsidRPr="0085693C"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ради,</w:t>
            </w:r>
          </w:p>
          <w:p w:rsidR="00CE2961" w:rsidRPr="0085693C" w:rsidRDefault="00CE2961" w:rsidP="00CE2961">
            <w:pPr>
              <w:jc w:val="center"/>
              <w:rPr>
                <w:lang w:val="uk-UA" w:eastAsia="en-US"/>
              </w:rPr>
            </w:pPr>
            <w:r w:rsidRPr="0085693C">
              <w:rPr>
                <w:rFonts w:eastAsia="Calibri"/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85693C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8B5D9C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2.</w:t>
            </w:r>
            <w:r>
              <w:rPr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850" w:type="dxa"/>
          </w:tcPr>
          <w:p w:rsidR="00CE2961" w:rsidRPr="007C0E4F" w:rsidRDefault="00CE2961" w:rsidP="00CE2961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uk-UA" w:eastAsia="en-US"/>
              </w:rPr>
              <w:t>Установка технічних засобів фіксації правопорушень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sz w:val="22"/>
                <w:szCs w:val="22"/>
                <w:lang w:val="uk-UA" w:eastAsia="en-US"/>
              </w:rPr>
              <w:t xml:space="preserve">018-2020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. ( 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</w:t>
            </w:r>
          </w:p>
          <w:p w:rsidR="00CE2961" w:rsidRPr="00584284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роках)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2 300,0</w:t>
            </w:r>
          </w:p>
          <w:p w:rsidR="00CE2961" w:rsidRPr="00EC39C8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(інші</w:t>
            </w:r>
            <w:r w:rsidRPr="00EC39C8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1560" w:type="dxa"/>
            <w:vMerge w:val="restart"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</w:p>
          <w:p w:rsidR="00CE2961" w:rsidRPr="0052576A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0B0070" w:rsidTr="005A452D">
        <w:tc>
          <w:tcPr>
            <w:tcW w:w="766" w:type="dxa"/>
          </w:tcPr>
          <w:p w:rsidR="00CE2961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2.3.1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Магістральні вулиці міста</w:t>
            </w:r>
          </w:p>
        </w:tc>
        <w:tc>
          <w:tcPr>
            <w:tcW w:w="1134" w:type="dxa"/>
          </w:tcPr>
          <w:p w:rsidR="00CE2961" w:rsidRPr="00584284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2018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</w:p>
        </w:tc>
      </w:tr>
      <w:tr w:rsidR="00CE2961" w:rsidRPr="000B0070" w:rsidTr="005A452D">
        <w:tc>
          <w:tcPr>
            <w:tcW w:w="766" w:type="dxa"/>
          </w:tcPr>
          <w:p w:rsidR="00CE2961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Магістральні вулиці міста</w:t>
            </w:r>
          </w:p>
        </w:tc>
        <w:tc>
          <w:tcPr>
            <w:tcW w:w="1134" w:type="dxa"/>
          </w:tcPr>
          <w:p w:rsidR="00CE2961" w:rsidRPr="00584284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</w:p>
        </w:tc>
      </w:tr>
      <w:tr w:rsidR="00CE2961" w:rsidRPr="000B0070" w:rsidTr="005A452D">
        <w:tc>
          <w:tcPr>
            <w:tcW w:w="766" w:type="dxa"/>
          </w:tcPr>
          <w:p w:rsidR="00CE2961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2.3.3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Центральна частина міста</w:t>
            </w:r>
          </w:p>
        </w:tc>
        <w:tc>
          <w:tcPr>
            <w:tcW w:w="1134" w:type="dxa"/>
          </w:tcPr>
          <w:p w:rsidR="00CE2961" w:rsidRPr="00584284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2020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rPr>
                <w:rFonts w:eastAsia="Calibri"/>
                <w:lang w:val="uk-UA" w:eastAsia="en-US"/>
              </w:rPr>
            </w:pPr>
          </w:p>
        </w:tc>
      </w:tr>
      <w:tr w:rsidR="00CE2961" w:rsidRPr="00EF66CE" w:rsidTr="005A452D">
        <w:trPr>
          <w:trHeight w:val="70"/>
        </w:trPr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2.4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Додаткове освітлення пішохідних переходів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sz w:val="22"/>
                <w:szCs w:val="22"/>
                <w:lang w:val="uk-UA" w:eastAsia="en-US"/>
              </w:rPr>
              <w:t xml:space="preserve">017-2020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. ( 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роках)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6000</w:t>
            </w:r>
            <w:r w:rsidRPr="00312E3F">
              <w:rPr>
                <w:b/>
                <w:sz w:val="22"/>
                <w:szCs w:val="22"/>
                <w:lang w:val="uk-UA" w:eastAsia="en-US"/>
              </w:rPr>
              <w:t>,0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(м</w:t>
            </w:r>
            <w:r w:rsidRPr="009911E6">
              <w:rPr>
                <w:sz w:val="22"/>
                <w:szCs w:val="22"/>
                <w:lang w:val="uk-UA" w:eastAsia="en-US"/>
              </w:rPr>
              <w:t>іс</w:t>
            </w:r>
            <w:r>
              <w:rPr>
                <w:sz w:val="22"/>
                <w:szCs w:val="22"/>
                <w:lang w:val="uk-UA" w:eastAsia="en-US"/>
              </w:rPr>
              <w:t xml:space="preserve">ький </w:t>
            </w:r>
            <w:r w:rsidRPr="009911E6">
              <w:rPr>
                <w:sz w:val="22"/>
                <w:szCs w:val="22"/>
                <w:lang w:val="uk-UA" w:eastAsia="en-US"/>
              </w:rPr>
              <w:t>бюджет</w:t>
            </w:r>
            <w:r>
              <w:rPr>
                <w:sz w:val="22"/>
                <w:szCs w:val="22"/>
                <w:lang w:val="uk-UA" w:eastAsia="en-US"/>
              </w:rPr>
              <w:t>)</w:t>
            </w:r>
          </w:p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560" w:type="dxa"/>
            <w:vMerge w:val="restart"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</w:p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FB7FE6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EF66CE" w:rsidTr="005A452D">
        <w:tc>
          <w:tcPr>
            <w:tcW w:w="766" w:type="dxa"/>
          </w:tcPr>
          <w:p w:rsidR="00CE2961" w:rsidRPr="00663A29" w:rsidRDefault="00CE2961" w:rsidP="00CE2961">
            <w:pPr>
              <w:rPr>
                <w:lang w:val="uk-UA" w:eastAsia="en-US"/>
              </w:rPr>
            </w:pPr>
            <w:r w:rsidRPr="00663A29">
              <w:rPr>
                <w:lang w:val="uk-UA" w:eastAsia="en-US"/>
              </w:rPr>
              <w:t>2.4.1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 р.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500,0</w:t>
            </w:r>
          </w:p>
        </w:tc>
        <w:tc>
          <w:tcPr>
            <w:tcW w:w="1560" w:type="dxa"/>
            <w:vMerge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EF66CE" w:rsidTr="005A452D">
        <w:tc>
          <w:tcPr>
            <w:tcW w:w="766" w:type="dxa"/>
          </w:tcPr>
          <w:p w:rsidR="00CE2961" w:rsidRPr="00663A29" w:rsidRDefault="00CE2961" w:rsidP="00CE2961">
            <w:pPr>
              <w:rPr>
                <w:lang w:val="uk-UA" w:eastAsia="en-US"/>
              </w:rPr>
            </w:pPr>
            <w:r w:rsidRPr="00663A29">
              <w:rPr>
                <w:lang w:val="uk-UA" w:eastAsia="en-US"/>
              </w:rPr>
              <w:t>2.4.2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 р.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1500,0</w:t>
            </w:r>
          </w:p>
        </w:tc>
        <w:tc>
          <w:tcPr>
            <w:tcW w:w="1560" w:type="dxa"/>
            <w:vMerge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EF66CE" w:rsidTr="005A452D">
        <w:tc>
          <w:tcPr>
            <w:tcW w:w="766" w:type="dxa"/>
          </w:tcPr>
          <w:p w:rsidR="00CE2961" w:rsidRPr="00663A29" w:rsidRDefault="00CE2961" w:rsidP="00CE2961">
            <w:pPr>
              <w:rPr>
                <w:lang w:val="uk-UA" w:eastAsia="en-US"/>
              </w:rPr>
            </w:pPr>
            <w:r w:rsidRPr="00663A29">
              <w:rPr>
                <w:lang w:val="uk-UA" w:eastAsia="en-US"/>
              </w:rPr>
              <w:t>2.4.3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р.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2000,0</w:t>
            </w:r>
          </w:p>
        </w:tc>
        <w:tc>
          <w:tcPr>
            <w:tcW w:w="1560" w:type="dxa"/>
            <w:vMerge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EF66CE" w:rsidTr="005A452D">
        <w:tc>
          <w:tcPr>
            <w:tcW w:w="766" w:type="dxa"/>
          </w:tcPr>
          <w:p w:rsidR="00CE2961" w:rsidRPr="00663A29" w:rsidRDefault="00CE2961" w:rsidP="00CE2961">
            <w:pPr>
              <w:rPr>
                <w:lang w:val="uk-UA" w:eastAsia="en-US"/>
              </w:rPr>
            </w:pPr>
            <w:r w:rsidRPr="00663A29">
              <w:rPr>
                <w:lang w:val="uk-UA" w:eastAsia="en-US"/>
              </w:rPr>
              <w:t>2.4.4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2000,0</w:t>
            </w:r>
          </w:p>
        </w:tc>
        <w:tc>
          <w:tcPr>
            <w:tcW w:w="1560" w:type="dxa"/>
            <w:vMerge/>
          </w:tcPr>
          <w:p w:rsidR="00CE2961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EF66CE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2.</w:t>
            </w:r>
            <w:r>
              <w:rPr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850" w:type="dxa"/>
          </w:tcPr>
          <w:p w:rsidR="00CE2961" w:rsidRPr="007C0E4F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Проведення поточного</w:t>
            </w:r>
            <w:r w:rsidRPr="007C0E4F"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ремонту та утримання</w:t>
            </w:r>
          </w:p>
          <w:p w:rsidR="00CE2961" w:rsidRPr="00584284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світлофорних об`єктів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sz w:val="22"/>
                <w:szCs w:val="22"/>
                <w:lang w:val="uk-UA" w:eastAsia="en-US"/>
              </w:rPr>
              <w:t xml:space="preserve">017-2020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. ( 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роках)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10000</w:t>
            </w:r>
            <w:r w:rsidRPr="00312E3F">
              <w:rPr>
                <w:b/>
                <w:sz w:val="22"/>
                <w:szCs w:val="22"/>
                <w:lang w:val="uk-UA" w:eastAsia="en-US"/>
              </w:rPr>
              <w:t>,0</w:t>
            </w:r>
            <w:r>
              <w:rPr>
                <w:sz w:val="22"/>
                <w:szCs w:val="22"/>
                <w:lang w:val="uk-UA" w:eastAsia="en-US"/>
              </w:rPr>
              <w:t xml:space="preserve"> (м</w:t>
            </w:r>
            <w:r w:rsidRPr="009911E6">
              <w:rPr>
                <w:sz w:val="22"/>
                <w:szCs w:val="22"/>
                <w:lang w:val="uk-UA" w:eastAsia="en-US"/>
              </w:rPr>
              <w:t>іс</w:t>
            </w:r>
            <w:r>
              <w:rPr>
                <w:sz w:val="22"/>
                <w:szCs w:val="22"/>
                <w:lang w:val="uk-UA" w:eastAsia="en-US"/>
              </w:rPr>
              <w:t xml:space="preserve">ький </w:t>
            </w:r>
            <w:r w:rsidRPr="009911E6">
              <w:rPr>
                <w:sz w:val="22"/>
                <w:szCs w:val="22"/>
                <w:lang w:val="uk-UA" w:eastAsia="en-US"/>
              </w:rPr>
              <w:t>бюджет</w:t>
            </w:r>
            <w:r>
              <w:rPr>
                <w:sz w:val="22"/>
                <w:szCs w:val="22"/>
                <w:lang w:val="uk-UA" w:eastAsia="en-US"/>
              </w:rPr>
              <w:t>)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560" w:type="dxa"/>
            <w:vMerge w:val="restart"/>
          </w:tcPr>
          <w:p w:rsidR="00CE2961" w:rsidRPr="009911E6" w:rsidRDefault="00CE2961" w:rsidP="00CE296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A53F62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9A1BE1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2.5.1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A1BE1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2.5.2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A1BE1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2.5.3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A1BE1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3000,0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9855" w:type="dxa"/>
            <w:gridSpan w:val="8"/>
          </w:tcPr>
          <w:p w:rsidR="00CE2961" w:rsidRDefault="00CE2961" w:rsidP="00CE2961">
            <w:pPr>
              <w:rPr>
                <w:lang w:val="uk-UA" w:eastAsia="en-US"/>
              </w:rPr>
            </w:pPr>
          </w:p>
          <w:p w:rsidR="00CE2961" w:rsidRDefault="00CE2961" w:rsidP="00CE2961">
            <w:pPr>
              <w:numPr>
                <w:ilvl w:val="0"/>
                <w:numId w:val="10"/>
              </w:num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</w:t>
            </w:r>
            <w:r w:rsidRPr="009911E6">
              <w:rPr>
                <w:b/>
                <w:bCs/>
                <w:lang w:val="uk-UA" w:eastAsia="en-US"/>
              </w:rPr>
              <w:t>рганізація дорожнього руху</w:t>
            </w: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2850" w:type="dxa"/>
          </w:tcPr>
          <w:p w:rsidR="00CE2961" w:rsidRPr="00382FA4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  <w:r w:rsidRPr="00382FA4"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Встановлення дорожніх знаків</w:t>
            </w: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(у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 роках)</w:t>
            </w:r>
          </w:p>
        </w:tc>
        <w:tc>
          <w:tcPr>
            <w:tcW w:w="1701" w:type="dxa"/>
            <w:gridSpan w:val="2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220</w:t>
            </w:r>
            <w:r w:rsidRPr="00312E3F">
              <w:rPr>
                <w:b/>
                <w:sz w:val="22"/>
                <w:szCs w:val="22"/>
                <w:lang w:val="uk-UA" w:eastAsia="en-US"/>
              </w:rPr>
              <w:t>0,0</w:t>
            </w:r>
            <w:r>
              <w:rPr>
                <w:sz w:val="22"/>
                <w:szCs w:val="22"/>
                <w:lang w:val="uk-UA" w:eastAsia="en-US"/>
              </w:rPr>
              <w:br/>
              <w:t xml:space="preserve"> (міський бюджет)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560" w:type="dxa"/>
            <w:vMerge w:val="restart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  <w:r w:rsidRPr="009911E6">
              <w:rPr>
                <w:lang w:val="uk-UA" w:eastAsia="en-US"/>
              </w:rPr>
              <w:t xml:space="preserve"> </w:t>
            </w: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A53F62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3.1.1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6F3579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400</w:t>
            </w:r>
            <w:r w:rsidRPr="006F3579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3.1.2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6F3579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</w:t>
            </w:r>
            <w:r w:rsidRPr="006F3579">
              <w:rPr>
                <w:sz w:val="22"/>
                <w:szCs w:val="22"/>
                <w:lang w:val="uk-UA" w:eastAsia="en-US"/>
              </w:rPr>
              <w:t>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3.1.3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3.1.4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2850" w:type="dxa"/>
          </w:tcPr>
          <w:p w:rsidR="00CE2961" w:rsidRPr="00840D9C" w:rsidRDefault="00CE2961" w:rsidP="00CE2961">
            <w:pPr>
              <w:rPr>
                <w:b/>
                <w:i/>
                <w:lang w:val="uk-UA" w:eastAsia="en-US"/>
              </w:rPr>
            </w:pPr>
            <w:r w:rsidRPr="00825A70">
              <w:rPr>
                <w:b/>
                <w:i/>
                <w:sz w:val="22"/>
                <w:szCs w:val="22"/>
                <w:lang w:val="uk-UA" w:eastAsia="en-US"/>
              </w:rPr>
              <w:t>Встановлення пішохідних огороджень</w:t>
            </w:r>
          </w:p>
        </w:tc>
        <w:tc>
          <w:tcPr>
            <w:tcW w:w="1134" w:type="dxa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р.р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(у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по роках)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1 720</w:t>
            </w:r>
            <w:r w:rsidRPr="00825A70">
              <w:rPr>
                <w:b/>
                <w:sz w:val="22"/>
                <w:szCs w:val="22"/>
                <w:lang w:val="uk-UA" w:eastAsia="en-US"/>
              </w:rPr>
              <w:t>,0</w:t>
            </w:r>
            <w:r>
              <w:rPr>
                <w:sz w:val="22"/>
                <w:szCs w:val="22"/>
                <w:lang w:val="uk-UA" w:eastAsia="en-US"/>
              </w:rPr>
              <w:br/>
              <w:t>(міський бюджет)</w:t>
            </w:r>
          </w:p>
        </w:tc>
        <w:tc>
          <w:tcPr>
            <w:tcW w:w="1560" w:type="dxa"/>
            <w:vMerge w:val="restart"/>
          </w:tcPr>
          <w:p w:rsidR="00CE2961" w:rsidRPr="002D1E92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A53F62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840D9C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3.2.1</w:t>
            </w:r>
          </w:p>
        </w:tc>
        <w:tc>
          <w:tcPr>
            <w:tcW w:w="2850" w:type="dxa"/>
          </w:tcPr>
          <w:p w:rsidR="00CE2961" w:rsidRPr="003A2606" w:rsidRDefault="00CE2961" w:rsidP="00CE2961">
            <w:pPr>
              <w:rPr>
                <w:color w:val="C00000"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840D9C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3.2.2</w:t>
            </w:r>
          </w:p>
        </w:tc>
        <w:tc>
          <w:tcPr>
            <w:tcW w:w="2850" w:type="dxa"/>
          </w:tcPr>
          <w:p w:rsidR="00CE2961" w:rsidRPr="003A260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840D9C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3.2.3</w:t>
            </w:r>
          </w:p>
        </w:tc>
        <w:tc>
          <w:tcPr>
            <w:tcW w:w="2850" w:type="dxa"/>
          </w:tcPr>
          <w:p w:rsidR="00CE2961" w:rsidRPr="003A260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470,0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840D9C" w:rsidRDefault="00CE2961" w:rsidP="00CE2961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3.2.4</w:t>
            </w:r>
          </w:p>
        </w:tc>
        <w:tc>
          <w:tcPr>
            <w:tcW w:w="2850" w:type="dxa"/>
          </w:tcPr>
          <w:p w:rsidR="00CE2961" w:rsidRPr="003A260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2850" w:type="dxa"/>
          </w:tcPr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en-US"/>
              </w:rPr>
              <w:t>Нанесення дорожньої розмітки</w:t>
            </w:r>
          </w:p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  <w:p w:rsidR="00CE2961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b/>
                <w:bCs/>
                <w:i/>
                <w:iCs/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2017 -2020</w:t>
            </w:r>
            <w:r w:rsidRPr="009911E6">
              <w:rPr>
                <w:sz w:val="22"/>
                <w:szCs w:val="22"/>
                <w:lang w:val="uk-UA" w:eastAsia="en-US"/>
              </w:rPr>
              <w:t>р.р. (у т. ч. по роках)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700</w:t>
            </w:r>
            <w:r w:rsidRPr="00312E3F">
              <w:rPr>
                <w:b/>
                <w:sz w:val="22"/>
                <w:szCs w:val="22"/>
                <w:lang w:val="uk-UA" w:eastAsia="en-US"/>
              </w:rPr>
              <w:t>0,0</w:t>
            </w:r>
            <w:r>
              <w:rPr>
                <w:sz w:val="22"/>
                <w:szCs w:val="22"/>
                <w:lang w:val="uk-UA" w:eastAsia="en-US"/>
              </w:rPr>
              <w:br/>
              <w:t>(міський бюджет)</w:t>
            </w:r>
          </w:p>
        </w:tc>
        <w:tc>
          <w:tcPr>
            <w:tcW w:w="1560" w:type="dxa"/>
            <w:vMerge w:val="restart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ДЖКГ</w:t>
            </w:r>
            <w:r w:rsidRPr="009911E6">
              <w:rPr>
                <w:lang w:val="uk-UA" w:eastAsia="en-US"/>
              </w:rPr>
              <w:t xml:space="preserve"> </w:t>
            </w:r>
          </w:p>
        </w:tc>
        <w:tc>
          <w:tcPr>
            <w:tcW w:w="1844" w:type="dxa"/>
            <w:gridSpan w:val="2"/>
            <w:vMerge w:val="restart"/>
          </w:tcPr>
          <w:p w:rsidR="00CE2961" w:rsidRPr="00B8496C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Виконавчий комітет Білоцерківської міської ради</w:t>
            </w:r>
            <w:r w:rsidRPr="00B8496C"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A53F62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3.3.1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4940D7" w:rsidRDefault="004940D7" w:rsidP="00CE2961">
            <w:pPr>
              <w:rPr>
                <w:lang w:val="uk-UA" w:eastAsia="en-US"/>
              </w:rPr>
            </w:pPr>
          </w:p>
          <w:p w:rsidR="004940D7" w:rsidRDefault="004940D7" w:rsidP="00CE2961">
            <w:pPr>
              <w:rPr>
                <w:lang w:val="uk-UA" w:eastAsia="en-US"/>
              </w:rPr>
            </w:pPr>
          </w:p>
          <w:p w:rsidR="004940D7" w:rsidRDefault="004940D7" w:rsidP="00CE2961">
            <w:pPr>
              <w:rPr>
                <w:lang w:val="uk-UA" w:eastAsia="en-US"/>
              </w:rPr>
            </w:pPr>
          </w:p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3.3.2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2018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4940D7" w:rsidRDefault="004940D7" w:rsidP="00CE296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1600,0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3.3.3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c>
          <w:tcPr>
            <w:tcW w:w="766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3.3.4</w:t>
            </w:r>
          </w:p>
        </w:tc>
        <w:tc>
          <w:tcPr>
            <w:tcW w:w="2850" w:type="dxa"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 р.</w:t>
            </w:r>
          </w:p>
        </w:tc>
        <w:tc>
          <w:tcPr>
            <w:tcW w:w="1701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2000,0</w:t>
            </w:r>
          </w:p>
        </w:tc>
        <w:tc>
          <w:tcPr>
            <w:tcW w:w="1560" w:type="dxa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  <w:tc>
          <w:tcPr>
            <w:tcW w:w="1844" w:type="dxa"/>
            <w:gridSpan w:val="2"/>
            <w:vMerge/>
          </w:tcPr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9911E6" w:rsidTr="005A452D">
        <w:trPr>
          <w:trHeight w:val="982"/>
        </w:trPr>
        <w:tc>
          <w:tcPr>
            <w:tcW w:w="9855" w:type="dxa"/>
            <w:gridSpan w:val="8"/>
          </w:tcPr>
          <w:p w:rsidR="00CE2961" w:rsidRDefault="00CE2961" w:rsidP="00CE2961">
            <w:pPr>
              <w:rPr>
                <w:b/>
                <w:bCs/>
                <w:lang w:val="uk-UA" w:eastAsia="en-US"/>
              </w:rPr>
            </w:pPr>
          </w:p>
          <w:p w:rsidR="00CE2961" w:rsidRDefault="00CE2961" w:rsidP="00CE2961">
            <w:pPr>
              <w:rPr>
                <w:b/>
                <w:bCs/>
                <w:lang w:val="uk-UA" w:eastAsia="en-US"/>
              </w:rPr>
            </w:pPr>
          </w:p>
          <w:p w:rsidR="004940D7" w:rsidRDefault="004940D7" w:rsidP="00CE2961">
            <w:pPr>
              <w:rPr>
                <w:b/>
                <w:bCs/>
                <w:lang w:val="uk-UA" w:eastAsia="en-US"/>
              </w:rPr>
            </w:pPr>
          </w:p>
          <w:p w:rsidR="00CE2961" w:rsidRPr="00E21106" w:rsidRDefault="00CE2961" w:rsidP="00CE296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4. </w:t>
            </w:r>
            <w:r w:rsidRPr="00E21106">
              <w:rPr>
                <w:b/>
                <w:bCs/>
                <w:lang w:val="uk-UA" w:eastAsia="en-US"/>
              </w:rPr>
              <w:t>Інформаційно-просвітницька діяльність та пропаганда безпеки дорожнього руху</w:t>
            </w:r>
          </w:p>
          <w:p w:rsidR="00CE2961" w:rsidRPr="009911E6" w:rsidRDefault="00CE2961" w:rsidP="00CE2961">
            <w:pPr>
              <w:rPr>
                <w:lang w:val="uk-UA" w:eastAsia="en-US"/>
              </w:rPr>
            </w:pPr>
          </w:p>
        </w:tc>
      </w:tr>
      <w:tr w:rsidR="00CE2961" w:rsidRPr="00123603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2850" w:type="dxa"/>
          </w:tcPr>
          <w:p w:rsidR="00CE2961" w:rsidRPr="00B61E73" w:rsidRDefault="00CE2961" w:rsidP="00CE2961">
            <w:pPr>
              <w:rPr>
                <w:b/>
                <w:i/>
                <w:lang w:val="uk-UA" w:eastAsia="en-US"/>
              </w:rPr>
            </w:pPr>
            <w:r w:rsidRPr="00B61E73">
              <w:rPr>
                <w:b/>
                <w:i/>
                <w:sz w:val="22"/>
                <w:szCs w:val="22"/>
                <w:lang w:val="uk-UA" w:eastAsia="en-US"/>
              </w:rPr>
              <w:t>Висвітлення в ЗМІ актуальних питань по забезпеченню безпеки дорожнього руху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 w:rsidRPr="009911E6">
              <w:rPr>
                <w:sz w:val="22"/>
                <w:szCs w:val="22"/>
                <w:lang w:val="uk-UA" w:eastAsia="en-US"/>
              </w:rPr>
              <w:t>р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Pr="009911E6">
              <w:rPr>
                <w:sz w:val="22"/>
                <w:szCs w:val="22"/>
                <w:lang w:val="uk-UA" w:eastAsia="en-US"/>
              </w:rPr>
              <w:t>р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  <w:tc>
          <w:tcPr>
            <w:tcW w:w="1843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Білоцерківський</w:t>
            </w:r>
            <w:r>
              <w:rPr>
                <w:color w:val="0070C0"/>
                <w:sz w:val="22"/>
                <w:szCs w:val="22"/>
                <w:lang w:val="uk-UA" w:eastAsia="en-US"/>
              </w:rPr>
              <w:t xml:space="preserve">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  <w:r>
              <w:rPr>
                <w:sz w:val="22"/>
                <w:szCs w:val="22"/>
                <w:lang w:val="uk-UA" w:eastAsia="en-US"/>
              </w:rPr>
              <w:t>, відділ освіти Білоцерківської</w:t>
            </w:r>
            <w:r w:rsidRPr="009911E6">
              <w:rPr>
                <w:sz w:val="22"/>
                <w:szCs w:val="22"/>
                <w:lang w:val="uk-UA" w:eastAsia="en-US"/>
              </w:rPr>
              <w:t xml:space="preserve"> міської ради</w:t>
            </w:r>
            <w:r>
              <w:rPr>
                <w:sz w:val="22"/>
                <w:szCs w:val="22"/>
                <w:lang w:val="uk-UA" w:eastAsia="en-US"/>
              </w:rPr>
              <w:t xml:space="preserve"> (далі відділ освіти)</w:t>
            </w:r>
          </w:p>
        </w:tc>
        <w:tc>
          <w:tcPr>
            <w:tcW w:w="1844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Засту</w:t>
            </w:r>
            <w:r>
              <w:rPr>
                <w:sz w:val="22"/>
                <w:szCs w:val="22"/>
                <w:lang w:val="uk-UA" w:eastAsia="en-US"/>
              </w:rPr>
              <w:t xml:space="preserve">пник міського голови за розподілом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обов</w:t>
            </w:r>
            <w:proofErr w:type="spellEnd"/>
            <w:r w:rsidRPr="00E21106">
              <w:rPr>
                <w:sz w:val="22"/>
                <w:szCs w:val="22"/>
                <w:lang w:eastAsia="en-US"/>
              </w:rPr>
              <w:t>’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язків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,</w:t>
            </w:r>
            <w:r w:rsidRPr="0017438B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473976" w:rsidTr="005A452D">
        <w:trPr>
          <w:trHeight w:val="70"/>
        </w:trPr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4.2</w:t>
            </w:r>
          </w:p>
        </w:tc>
        <w:tc>
          <w:tcPr>
            <w:tcW w:w="2850" w:type="dxa"/>
          </w:tcPr>
          <w:p w:rsidR="00CE2961" w:rsidRPr="00B61E73" w:rsidRDefault="00CE2961" w:rsidP="00CE2961">
            <w:pPr>
              <w:rPr>
                <w:b/>
                <w:i/>
                <w:lang w:val="uk-UA" w:eastAsia="en-US"/>
              </w:rPr>
            </w:pPr>
            <w:r w:rsidRPr="00B61E73">
              <w:rPr>
                <w:b/>
                <w:i/>
                <w:sz w:val="22"/>
                <w:szCs w:val="22"/>
                <w:lang w:val="uk-UA" w:eastAsia="en-US"/>
              </w:rPr>
              <w:t>Розробка стендів, плакатів, альбомів, рекламних роликів на ТБ з матеріалами щодо безпеки дорожнього руху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 w:rsidRPr="009911E6">
              <w:rPr>
                <w:sz w:val="22"/>
                <w:szCs w:val="22"/>
                <w:lang w:val="uk-UA" w:eastAsia="en-US"/>
              </w:rPr>
              <w:t>р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Pr="009911E6">
              <w:rPr>
                <w:sz w:val="22"/>
                <w:szCs w:val="22"/>
                <w:lang w:val="uk-UA" w:eastAsia="en-US"/>
              </w:rPr>
              <w:t>р</w:t>
            </w:r>
            <w:proofErr w:type="spellEnd"/>
            <w:r w:rsidRPr="009911E6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096E84">
              <w:rPr>
                <w:sz w:val="20"/>
                <w:szCs w:val="20"/>
                <w:lang w:val="uk-UA"/>
              </w:rPr>
              <w:t xml:space="preserve">інші джерела </w:t>
            </w:r>
            <w:proofErr w:type="spellStart"/>
            <w:r w:rsidRPr="00096E84">
              <w:rPr>
                <w:sz w:val="20"/>
                <w:szCs w:val="20"/>
                <w:lang w:val="uk-UA"/>
              </w:rPr>
              <w:t>фінансування</w:t>
            </w:r>
            <w:r>
              <w:rPr>
                <w:sz w:val="20"/>
                <w:szCs w:val="20"/>
                <w:lang w:val="uk-UA"/>
              </w:rPr>
              <w:t>н</w:t>
            </w:r>
            <w:r w:rsidRPr="00096E84">
              <w:rPr>
                <w:sz w:val="20"/>
                <w:szCs w:val="20"/>
                <w:lang w:val="uk-UA"/>
              </w:rPr>
              <w:t>е</w:t>
            </w:r>
            <w:proofErr w:type="spellEnd"/>
            <w:r w:rsidRPr="00096E84">
              <w:rPr>
                <w:sz w:val="20"/>
                <w:szCs w:val="20"/>
                <w:lang w:val="uk-UA"/>
              </w:rPr>
              <w:t xml:space="preserve"> заборонені чинним законодавством</w:t>
            </w:r>
          </w:p>
        </w:tc>
        <w:tc>
          <w:tcPr>
            <w:tcW w:w="1843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  <w:r>
              <w:rPr>
                <w:sz w:val="22"/>
                <w:szCs w:val="22"/>
                <w:lang w:val="uk-UA" w:eastAsia="en-US"/>
              </w:rPr>
              <w:t>, місцеве телебачення, керівники підприємств</w:t>
            </w:r>
          </w:p>
        </w:tc>
        <w:tc>
          <w:tcPr>
            <w:tcW w:w="1844" w:type="dxa"/>
            <w:gridSpan w:val="2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Заступник міського голови</w:t>
            </w:r>
            <w:r>
              <w:rPr>
                <w:sz w:val="22"/>
                <w:szCs w:val="22"/>
                <w:lang w:val="uk-UA" w:eastAsia="en-US"/>
              </w:rPr>
              <w:t xml:space="preserve"> за розподілом обов’язків,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9911E6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4.3</w:t>
            </w:r>
          </w:p>
        </w:tc>
        <w:tc>
          <w:tcPr>
            <w:tcW w:w="2850" w:type="dxa"/>
          </w:tcPr>
          <w:p w:rsidR="00CE2961" w:rsidRPr="00B61E73" w:rsidRDefault="00CE2961" w:rsidP="00CE2961">
            <w:pPr>
              <w:rPr>
                <w:b/>
                <w:i/>
                <w:lang w:val="uk-UA" w:eastAsia="en-US"/>
              </w:rPr>
            </w:pPr>
            <w:r w:rsidRPr="00B61E73">
              <w:rPr>
                <w:b/>
                <w:i/>
                <w:sz w:val="22"/>
                <w:szCs w:val="22"/>
                <w:lang w:val="uk-UA" w:eastAsia="en-US"/>
              </w:rPr>
              <w:t>Створення методичних матеріалів для шкільних закладів з безпеки дорожнього руху та правил поведінки на дорогах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 w:rsidRPr="009911E6">
              <w:rPr>
                <w:sz w:val="22"/>
                <w:szCs w:val="22"/>
                <w:lang w:val="uk-UA" w:eastAsia="en-US"/>
              </w:rPr>
              <w:t>р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Pr="009911E6">
              <w:rPr>
                <w:sz w:val="22"/>
                <w:szCs w:val="22"/>
                <w:lang w:val="uk-UA" w:eastAsia="en-US"/>
              </w:rPr>
              <w:t>р</w:t>
            </w:r>
            <w:proofErr w:type="spellEnd"/>
            <w:r w:rsidRPr="009911E6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  <w:tc>
          <w:tcPr>
            <w:tcW w:w="1843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Відділ освіти</w:t>
            </w:r>
            <w:r>
              <w:rPr>
                <w:sz w:val="22"/>
                <w:szCs w:val="22"/>
                <w:lang w:val="uk-UA" w:eastAsia="en-US"/>
              </w:rPr>
              <w:t xml:space="preserve">, 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  <w:tc>
          <w:tcPr>
            <w:tcW w:w="1844" w:type="dxa"/>
            <w:gridSpan w:val="2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Заступник міського голови</w:t>
            </w:r>
            <w:r>
              <w:rPr>
                <w:sz w:val="22"/>
                <w:szCs w:val="22"/>
                <w:lang w:val="uk-UA" w:eastAsia="en-US"/>
              </w:rPr>
              <w:t xml:space="preserve"> за розподілом обов’язків, 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CB1277" w:rsidTr="005A452D">
        <w:tc>
          <w:tcPr>
            <w:tcW w:w="766" w:type="dxa"/>
          </w:tcPr>
          <w:p w:rsidR="00CE2961" w:rsidRPr="00B61E73" w:rsidRDefault="00CE2961" w:rsidP="00CE2961">
            <w:pPr>
              <w:rPr>
                <w:b/>
                <w:lang w:val="uk-UA" w:eastAsia="en-US"/>
              </w:rPr>
            </w:pPr>
            <w:r w:rsidRPr="00B61E73">
              <w:rPr>
                <w:b/>
                <w:sz w:val="22"/>
                <w:szCs w:val="22"/>
                <w:lang w:val="uk-UA" w:eastAsia="en-US"/>
              </w:rPr>
              <w:t>4.4</w:t>
            </w:r>
          </w:p>
        </w:tc>
        <w:tc>
          <w:tcPr>
            <w:tcW w:w="2850" w:type="dxa"/>
          </w:tcPr>
          <w:p w:rsidR="00CE2961" w:rsidRPr="00B61E73" w:rsidRDefault="00CE2961" w:rsidP="00CE2961">
            <w:pPr>
              <w:rPr>
                <w:b/>
                <w:i/>
                <w:lang w:val="uk-UA" w:eastAsia="en-US"/>
              </w:rPr>
            </w:pPr>
            <w:r w:rsidRPr="00B61E73">
              <w:rPr>
                <w:b/>
                <w:i/>
                <w:sz w:val="22"/>
                <w:szCs w:val="22"/>
                <w:lang w:val="uk-UA" w:eastAsia="en-US"/>
              </w:rPr>
              <w:t>Організація проведень занять у шкільних учбових закладах з питань безпеки дорожнього руху</w:t>
            </w:r>
          </w:p>
        </w:tc>
        <w:tc>
          <w:tcPr>
            <w:tcW w:w="1134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2017 -2020 </w:t>
            </w:r>
            <w:proofErr w:type="spellStart"/>
            <w:r w:rsidRPr="009911E6">
              <w:rPr>
                <w:sz w:val="22"/>
                <w:szCs w:val="22"/>
                <w:lang w:val="uk-UA" w:eastAsia="en-US"/>
              </w:rPr>
              <w:t>р</w:t>
            </w:r>
            <w:r>
              <w:rPr>
                <w:sz w:val="22"/>
                <w:szCs w:val="22"/>
                <w:lang w:val="uk-UA" w:eastAsia="en-US"/>
              </w:rPr>
              <w:t>.</w:t>
            </w:r>
            <w:r w:rsidRPr="009911E6">
              <w:rPr>
                <w:sz w:val="22"/>
                <w:szCs w:val="22"/>
                <w:lang w:val="uk-UA" w:eastAsia="en-US"/>
              </w:rPr>
              <w:t>р</w:t>
            </w:r>
            <w:proofErr w:type="spellEnd"/>
            <w:r w:rsidRPr="009911E6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  <w:tc>
          <w:tcPr>
            <w:tcW w:w="1843" w:type="dxa"/>
            <w:gridSpan w:val="2"/>
          </w:tcPr>
          <w:p w:rsidR="00CE2961" w:rsidRDefault="00CE2961" w:rsidP="00CE2961">
            <w:pPr>
              <w:jc w:val="center"/>
              <w:rPr>
                <w:lang w:val="uk-UA"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Відділ освіти</w:t>
            </w:r>
            <w:r>
              <w:rPr>
                <w:sz w:val="22"/>
                <w:szCs w:val="22"/>
                <w:lang w:val="uk-UA" w:eastAsia="en-US"/>
              </w:rPr>
              <w:t>,</w:t>
            </w:r>
          </w:p>
          <w:p w:rsidR="00CE2961" w:rsidRPr="009911E6" w:rsidRDefault="00CE2961" w:rsidP="00CE2961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  <w:tc>
          <w:tcPr>
            <w:tcW w:w="1844" w:type="dxa"/>
            <w:gridSpan w:val="2"/>
          </w:tcPr>
          <w:p w:rsidR="00CE2961" w:rsidRPr="008D5C15" w:rsidRDefault="00CE2961" w:rsidP="00CE2961">
            <w:pPr>
              <w:jc w:val="center"/>
              <w:rPr>
                <w:lang w:eastAsia="en-US"/>
              </w:rPr>
            </w:pPr>
            <w:r w:rsidRPr="009911E6">
              <w:rPr>
                <w:sz w:val="22"/>
                <w:szCs w:val="22"/>
                <w:lang w:val="uk-UA" w:eastAsia="en-US"/>
              </w:rPr>
              <w:t>Заступник міського голови</w:t>
            </w:r>
            <w:r>
              <w:rPr>
                <w:sz w:val="22"/>
                <w:szCs w:val="22"/>
                <w:lang w:val="uk-UA" w:eastAsia="en-US"/>
              </w:rPr>
              <w:t xml:space="preserve"> за розподілом обов’язків, Білоцерківський </w:t>
            </w:r>
            <w:r w:rsidRPr="0014073C">
              <w:rPr>
                <w:sz w:val="22"/>
                <w:szCs w:val="22"/>
                <w:lang w:val="uk-UA" w:eastAsia="en-US"/>
              </w:rPr>
              <w:t>ВП ГУ НП</w:t>
            </w:r>
          </w:p>
        </w:tc>
      </w:tr>
      <w:tr w:rsidR="00CE2961" w:rsidRPr="00527E4D" w:rsidTr="005A452D">
        <w:tc>
          <w:tcPr>
            <w:tcW w:w="766" w:type="dxa"/>
          </w:tcPr>
          <w:p w:rsidR="00CE2961" w:rsidRPr="00527E4D" w:rsidRDefault="00CE2961" w:rsidP="00CE2961">
            <w:pPr>
              <w:rPr>
                <w:rFonts w:ascii="Calibri" w:hAnsi="Calibri" w:cs="Calibri"/>
                <w:lang w:val="uk-UA" w:eastAsia="en-US"/>
              </w:rPr>
            </w:pPr>
          </w:p>
        </w:tc>
        <w:tc>
          <w:tcPr>
            <w:tcW w:w="2850" w:type="dxa"/>
          </w:tcPr>
          <w:p w:rsidR="00CE2961" w:rsidRPr="002E7B5B" w:rsidRDefault="00CE2961" w:rsidP="00CE2961">
            <w:pPr>
              <w:rPr>
                <w:b/>
                <w:bCs/>
                <w:lang w:val="uk-UA" w:eastAsia="en-US"/>
              </w:rPr>
            </w:pPr>
            <w:r w:rsidRPr="002E7B5B">
              <w:rPr>
                <w:b/>
                <w:bCs/>
                <w:lang w:val="uk-UA" w:eastAsia="en-US"/>
              </w:rPr>
              <w:t>ВСЬОГО:</w:t>
            </w:r>
          </w:p>
        </w:tc>
        <w:tc>
          <w:tcPr>
            <w:tcW w:w="1134" w:type="dxa"/>
          </w:tcPr>
          <w:p w:rsidR="00CE2961" w:rsidRPr="002E7B5B" w:rsidRDefault="00CE2961" w:rsidP="00CE2961">
            <w:pPr>
              <w:rPr>
                <w:rFonts w:ascii="Calibri" w:hAnsi="Calibri" w:cs="Calibri"/>
                <w:lang w:val="uk-UA" w:eastAsia="en-US"/>
              </w:rPr>
            </w:pPr>
          </w:p>
        </w:tc>
        <w:tc>
          <w:tcPr>
            <w:tcW w:w="1418" w:type="dxa"/>
          </w:tcPr>
          <w:p w:rsidR="00CE2961" w:rsidRPr="002E7B5B" w:rsidRDefault="00CE2961" w:rsidP="00CE296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146 320</w:t>
            </w:r>
          </w:p>
        </w:tc>
        <w:tc>
          <w:tcPr>
            <w:tcW w:w="1843" w:type="dxa"/>
            <w:gridSpan w:val="2"/>
          </w:tcPr>
          <w:p w:rsidR="00CE2961" w:rsidRPr="00527E4D" w:rsidRDefault="00CE2961" w:rsidP="00CE2961">
            <w:pPr>
              <w:rPr>
                <w:rFonts w:ascii="Calibri" w:hAnsi="Calibri" w:cs="Calibri"/>
                <w:lang w:val="uk-UA" w:eastAsia="en-US"/>
              </w:rPr>
            </w:pPr>
          </w:p>
        </w:tc>
        <w:tc>
          <w:tcPr>
            <w:tcW w:w="1844" w:type="dxa"/>
            <w:gridSpan w:val="2"/>
          </w:tcPr>
          <w:p w:rsidR="00CE2961" w:rsidRPr="00527E4D" w:rsidRDefault="00CE2961" w:rsidP="00CE2961">
            <w:pPr>
              <w:rPr>
                <w:rFonts w:ascii="Calibri" w:hAnsi="Calibri" w:cs="Calibri"/>
                <w:lang w:val="uk-UA" w:eastAsia="en-US"/>
              </w:rPr>
            </w:pPr>
          </w:p>
        </w:tc>
      </w:tr>
    </w:tbl>
    <w:p w:rsidR="00CE2961" w:rsidRPr="00EA7C50" w:rsidRDefault="00CE2961" w:rsidP="00CE2961">
      <w:pPr>
        <w:tabs>
          <w:tab w:val="left" w:pos="795"/>
          <w:tab w:val="left" w:pos="1650"/>
        </w:tabs>
        <w:jc w:val="both"/>
        <w:rPr>
          <w:b/>
          <w:bCs/>
          <w:sz w:val="28"/>
          <w:szCs w:val="28"/>
          <w:lang w:val="uk-UA"/>
        </w:rPr>
      </w:pPr>
    </w:p>
    <w:p w:rsidR="00CE2961" w:rsidRPr="0004241A" w:rsidRDefault="00CE2961" w:rsidP="00CE2961">
      <w:pPr>
        <w:tabs>
          <w:tab w:val="left" w:pos="795"/>
          <w:tab w:val="left" w:pos="165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04241A">
        <w:rPr>
          <w:b/>
          <w:bCs/>
          <w:sz w:val="28"/>
          <w:szCs w:val="28"/>
          <w:lang w:val="uk-UA"/>
        </w:rPr>
        <w:t>. Очікувані результати реалізації Програми</w:t>
      </w:r>
    </w:p>
    <w:p w:rsidR="00CE2961" w:rsidRDefault="00CE2961" w:rsidP="00CE2961">
      <w:pPr>
        <w:rPr>
          <w:sz w:val="28"/>
          <w:szCs w:val="28"/>
          <w:lang w:val="uk-UA"/>
        </w:rPr>
      </w:pP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Реалізація положень Програми і виконання її завдань дозволить:</w:t>
      </w:r>
    </w:p>
    <w:p w:rsidR="00CE2961" w:rsidRDefault="00CE2961" w:rsidP="00CE296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тенденцію зростання числа загиблих у дорожньо-транспортних пригодах, яка має місце за останні роки;</w:t>
      </w:r>
    </w:p>
    <w:p w:rsidR="00CE2961" w:rsidRDefault="00CE2961" w:rsidP="00CE296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економічні збитки від ДТП;</w:t>
      </w:r>
    </w:p>
    <w:p w:rsidR="00CE2961" w:rsidRDefault="00CE2961" w:rsidP="00CE296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ефективне управління безпекою (зменшення кількості випадків перевищення швидкості,  навмисних порушень Правил дорожнього руху) ;</w:t>
      </w:r>
    </w:p>
    <w:p w:rsidR="00CE2961" w:rsidRDefault="00CE2961" w:rsidP="00CE296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дорожню інфраструктуру.</w:t>
      </w:r>
    </w:p>
    <w:p w:rsidR="00CE2961" w:rsidRDefault="00CE2961" w:rsidP="00CE2961">
      <w:pPr>
        <w:ind w:left="72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ind w:left="720"/>
        <w:jc w:val="both"/>
        <w:rPr>
          <w:sz w:val="28"/>
          <w:szCs w:val="28"/>
          <w:lang w:val="uk-UA"/>
        </w:rPr>
      </w:pPr>
    </w:p>
    <w:p w:rsidR="00CE2961" w:rsidRPr="00A4696E" w:rsidRDefault="00CE2961" w:rsidP="00CE2961">
      <w:pPr>
        <w:pStyle w:val="ae"/>
        <w:numPr>
          <w:ilvl w:val="0"/>
          <w:numId w:val="15"/>
        </w:numPr>
        <w:jc w:val="center"/>
        <w:rPr>
          <w:sz w:val="28"/>
          <w:szCs w:val="28"/>
          <w:lang w:val="uk-UA"/>
        </w:rPr>
      </w:pPr>
      <w:r w:rsidRPr="00A4696E">
        <w:rPr>
          <w:b/>
          <w:bCs/>
          <w:sz w:val="28"/>
          <w:szCs w:val="28"/>
          <w:lang w:val="uk-UA"/>
        </w:rPr>
        <w:t>Фінансове забезпечення виконання Програми</w:t>
      </w:r>
      <w:r w:rsidRPr="00A4696E">
        <w:rPr>
          <w:sz w:val="28"/>
          <w:szCs w:val="28"/>
          <w:lang w:val="uk-UA"/>
        </w:rPr>
        <w:t>.</w:t>
      </w:r>
    </w:p>
    <w:p w:rsidR="00CE2961" w:rsidRDefault="00CE2961" w:rsidP="00CE2961">
      <w:pPr>
        <w:ind w:left="420"/>
        <w:rPr>
          <w:sz w:val="28"/>
          <w:szCs w:val="28"/>
          <w:lang w:val="uk-UA"/>
        </w:rPr>
      </w:pPr>
    </w:p>
    <w:p w:rsidR="00CE2961" w:rsidRDefault="00CE2961" w:rsidP="00CE2961">
      <w:pPr>
        <w:ind w:left="60" w:firstLine="360"/>
        <w:jc w:val="both"/>
        <w:rPr>
          <w:sz w:val="28"/>
          <w:szCs w:val="28"/>
          <w:lang w:val="uk-UA"/>
        </w:rPr>
      </w:pPr>
      <w:r w:rsidRPr="00E5434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інансування Програми здійснюватиметься в межах асигнувань, передбачених місцевими бюджетами, та з інших джерел, не заборонених законодавством.</w:t>
      </w:r>
    </w:p>
    <w:p w:rsidR="00CE2961" w:rsidRDefault="00CE2961" w:rsidP="00CE2961">
      <w:pPr>
        <w:ind w:left="60" w:firstLine="360"/>
        <w:jc w:val="both"/>
        <w:rPr>
          <w:sz w:val="28"/>
          <w:szCs w:val="28"/>
          <w:lang w:val="uk-UA"/>
        </w:rPr>
      </w:pPr>
    </w:p>
    <w:p w:rsidR="00CE2961" w:rsidRDefault="00CE2961" w:rsidP="00CE2961">
      <w:pPr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У ході реалізації заходів Програми можливі корегування, зміни, уточнення, доповнення,  пов’язані з фактичним надходженням коштів на реалізацію розділів Програми, уточненням обсягів робіт, виходячи з реальних можливостей бюджету.</w:t>
      </w:r>
    </w:p>
    <w:p w:rsidR="00CE2961" w:rsidRDefault="00CE2961" w:rsidP="00CE2961">
      <w:pPr>
        <w:ind w:left="60"/>
        <w:rPr>
          <w:sz w:val="28"/>
          <w:szCs w:val="28"/>
          <w:lang w:val="uk-UA"/>
        </w:rPr>
      </w:pPr>
    </w:p>
    <w:p w:rsidR="00CE2961" w:rsidRPr="00A4696E" w:rsidRDefault="00CE2961" w:rsidP="00CE2961">
      <w:pPr>
        <w:pStyle w:val="ae"/>
        <w:numPr>
          <w:ilvl w:val="0"/>
          <w:numId w:val="15"/>
        </w:numPr>
        <w:jc w:val="center"/>
        <w:rPr>
          <w:b/>
          <w:bCs/>
          <w:sz w:val="28"/>
          <w:szCs w:val="28"/>
          <w:lang w:val="uk-UA"/>
        </w:rPr>
      </w:pPr>
      <w:r w:rsidRPr="00A4696E">
        <w:rPr>
          <w:b/>
          <w:bCs/>
          <w:sz w:val="28"/>
          <w:szCs w:val="28"/>
          <w:lang w:val="uk-UA"/>
        </w:rPr>
        <w:t>Організація</w:t>
      </w:r>
      <w:r>
        <w:rPr>
          <w:b/>
          <w:bCs/>
          <w:sz w:val="28"/>
          <w:szCs w:val="28"/>
          <w:lang w:val="uk-UA"/>
        </w:rPr>
        <w:t xml:space="preserve"> управління та контролю за станом</w:t>
      </w:r>
      <w:r w:rsidRPr="00A4696E">
        <w:rPr>
          <w:b/>
          <w:bCs/>
          <w:sz w:val="28"/>
          <w:szCs w:val="28"/>
          <w:lang w:val="uk-UA"/>
        </w:rPr>
        <w:t xml:space="preserve"> виконання Програми.</w:t>
      </w:r>
    </w:p>
    <w:p w:rsidR="00CE2961" w:rsidRDefault="00CE2961" w:rsidP="00CE2961">
      <w:pPr>
        <w:ind w:left="420"/>
        <w:rPr>
          <w:b/>
          <w:bCs/>
          <w:sz w:val="28"/>
          <w:szCs w:val="28"/>
          <w:lang w:val="uk-UA"/>
        </w:rPr>
      </w:pP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Організація управління та контролю за станом виконання заходів Програми покладається на Департамент житлово-комунального господарства Білоцерківської міської ради, яким планується залучення до їх виконання комунальних підприємств, підрядних та відомчих організацій.</w:t>
      </w:r>
    </w:p>
    <w:p w:rsidR="00CE2961" w:rsidRDefault="00CE2961" w:rsidP="00CE2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Департамент житлово-комунального господарства щорічно надає звіт Білоцерківській міській раді про стан виконання заходів Програми.</w:t>
      </w:r>
    </w:p>
    <w:p w:rsidR="00CE2961" w:rsidRPr="0014073C" w:rsidRDefault="00CE2961" w:rsidP="00CE296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Контроль за  виконанням Програми покладається на постійн</w:t>
      </w:r>
      <w:r w:rsidRPr="0014073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Pr="0014073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Білоцерківської міської ради з питань </w:t>
      </w:r>
      <w:r w:rsidRPr="0014073C">
        <w:rPr>
          <w:sz w:val="28"/>
          <w:szCs w:val="28"/>
          <w:lang w:val="uk-UA"/>
        </w:rPr>
        <w:t>житлової</w:t>
      </w:r>
      <w:r>
        <w:rPr>
          <w:color w:val="0070C0"/>
          <w:sz w:val="28"/>
          <w:szCs w:val="28"/>
          <w:lang w:val="uk-UA"/>
        </w:rPr>
        <w:t xml:space="preserve"> </w:t>
      </w:r>
      <w:r w:rsidRPr="0014073C">
        <w:rPr>
          <w:sz w:val="28"/>
          <w:szCs w:val="28"/>
          <w:lang w:val="uk-UA"/>
        </w:rPr>
        <w:t xml:space="preserve">політики, комунального  господарства, транспорту і зв’язку, природокористування, охорони довкілля та енергозбереження. </w:t>
      </w:r>
    </w:p>
    <w:p w:rsidR="00CE2961" w:rsidRPr="0014073C" w:rsidRDefault="00CE2961" w:rsidP="00CE2961">
      <w:pPr>
        <w:pStyle w:val="a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2961" w:rsidRDefault="00CE2961" w:rsidP="00CE2961">
      <w:pPr>
        <w:rPr>
          <w:lang w:val="uk-UA"/>
        </w:rPr>
      </w:pPr>
    </w:p>
    <w:p w:rsidR="00CE2961" w:rsidRPr="00CE2961" w:rsidRDefault="00CE2961" w:rsidP="00CE2961">
      <w:pPr>
        <w:rPr>
          <w:sz w:val="28"/>
          <w:szCs w:val="28"/>
          <w:lang w:val="uk-UA"/>
        </w:rPr>
      </w:pPr>
      <w:r w:rsidRPr="00CE2961">
        <w:rPr>
          <w:sz w:val="28"/>
          <w:szCs w:val="28"/>
          <w:lang w:val="uk-UA"/>
        </w:rPr>
        <w:t xml:space="preserve">Міський 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E2961">
        <w:rPr>
          <w:sz w:val="28"/>
          <w:szCs w:val="28"/>
          <w:lang w:val="uk-UA"/>
        </w:rPr>
        <w:t xml:space="preserve"> </w:t>
      </w:r>
      <w:proofErr w:type="spellStart"/>
      <w:r w:rsidRPr="00CE2961">
        <w:rPr>
          <w:sz w:val="28"/>
          <w:szCs w:val="28"/>
          <w:lang w:val="uk-UA"/>
        </w:rPr>
        <w:t>Г.А.Дикий</w:t>
      </w:r>
      <w:proofErr w:type="spellEnd"/>
      <w:r w:rsidRPr="00CE2961">
        <w:rPr>
          <w:sz w:val="28"/>
          <w:szCs w:val="28"/>
          <w:lang w:val="uk-UA"/>
        </w:rPr>
        <w:t xml:space="preserve"> </w:t>
      </w:r>
    </w:p>
    <w:p w:rsidR="006573BB" w:rsidRDefault="00A50CDD" w:rsidP="00CE2961"/>
    <w:sectPr w:rsidR="006573BB" w:rsidSect="00FB7FE6">
      <w:headerReference w:type="default" r:id="rId7"/>
      <w:pgSz w:w="11906" w:h="16838"/>
      <w:pgMar w:top="851" w:right="566" w:bottom="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DD" w:rsidRDefault="00A50CDD" w:rsidP="00CE2961">
      <w:r>
        <w:separator/>
      </w:r>
    </w:p>
  </w:endnote>
  <w:endnote w:type="continuationSeparator" w:id="0">
    <w:p w:rsidR="00A50CDD" w:rsidRDefault="00A50CDD" w:rsidP="00CE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DD" w:rsidRDefault="00A50CDD" w:rsidP="00CE2961">
      <w:r>
        <w:separator/>
      </w:r>
    </w:p>
  </w:footnote>
  <w:footnote w:type="continuationSeparator" w:id="0">
    <w:p w:rsidR="00A50CDD" w:rsidRDefault="00A50CDD" w:rsidP="00CE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B6" w:rsidRDefault="00A50CDD">
    <w:pPr>
      <w:pStyle w:val="a7"/>
      <w:jc w:val="center"/>
    </w:pPr>
  </w:p>
  <w:p w:rsidR="00495FB6" w:rsidRDefault="00A50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668"/>
    <w:multiLevelType w:val="hybridMultilevel"/>
    <w:tmpl w:val="AF781A06"/>
    <w:lvl w:ilvl="0" w:tplc="B616E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C4A"/>
    <w:multiLevelType w:val="hybridMultilevel"/>
    <w:tmpl w:val="0410226E"/>
    <w:lvl w:ilvl="0" w:tplc="63BA4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6D46A07"/>
    <w:multiLevelType w:val="multilevel"/>
    <w:tmpl w:val="B628A0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" w15:restartNumberingAfterBreak="0">
    <w:nsid w:val="284C1B16"/>
    <w:multiLevelType w:val="hybridMultilevel"/>
    <w:tmpl w:val="C594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39F"/>
    <w:multiLevelType w:val="hybridMultilevel"/>
    <w:tmpl w:val="3C0E74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1F9B"/>
    <w:multiLevelType w:val="hybridMultilevel"/>
    <w:tmpl w:val="AC56EDD6"/>
    <w:lvl w:ilvl="0" w:tplc="D47411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4B514F"/>
    <w:multiLevelType w:val="hybridMultilevel"/>
    <w:tmpl w:val="E076AB74"/>
    <w:lvl w:ilvl="0" w:tplc="1964945A">
      <w:start w:val="6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314818"/>
    <w:multiLevelType w:val="hybridMultilevel"/>
    <w:tmpl w:val="56AEA31A"/>
    <w:lvl w:ilvl="0" w:tplc="6A444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26DC4"/>
    <w:multiLevelType w:val="hybridMultilevel"/>
    <w:tmpl w:val="BA6E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06A1"/>
    <w:multiLevelType w:val="hybridMultilevel"/>
    <w:tmpl w:val="C756B0CA"/>
    <w:lvl w:ilvl="0" w:tplc="5EB85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13504D"/>
    <w:multiLevelType w:val="hybridMultilevel"/>
    <w:tmpl w:val="8F461144"/>
    <w:lvl w:ilvl="0" w:tplc="3B50B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E14D56"/>
    <w:multiLevelType w:val="hybridMultilevel"/>
    <w:tmpl w:val="78282504"/>
    <w:lvl w:ilvl="0" w:tplc="1FDEE7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8C6F3D"/>
    <w:multiLevelType w:val="hybridMultilevel"/>
    <w:tmpl w:val="4256373A"/>
    <w:lvl w:ilvl="0" w:tplc="7B48EF9E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C024C9E"/>
    <w:multiLevelType w:val="multilevel"/>
    <w:tmpl w:val="C924F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6CA36B1E"/>
    <w:multiLevelType w:val="hybridMultilevel"/>
    <w:tmpl w:val="0494EFB2"/>
    <w:lvl w:ilvl="0" w:tplc="0B88D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D0C"/>
    <w:multiLevelType w:val="hybridMultilevel"/>
    <w:tmpl w:val="3BD8391A"/>
    <w:lvl w:ilvl="0" w:tplc="82C64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61"/>
    <w:rsid w:val="001D0BEE"/>
    <w:rsid w:val="001D6ECA"/>
    <w:rsid w:val="00225095"/>
    <w:rsid w:val="00407C55"/>
    <w:rsid w:val="004940D7"/>
    <w:rsid w:val="00600E76"/>
    <w:rsid w:val="007D2C38"/>
    <w:rsid w:val="00913E85"/>
    <w:rsid w:val="00A50CDD"/>
    <w:rsid w:val="00A918C9"/>
    <w:rsid w:val="00BC1708"/>
    <w:rsid w:val="00C55375"/>
    <w:rsid w:val="00C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A1EF-A74C-4847-909F-FBE2B30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61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E2961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E296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E2961"/>
    <w:pPr>
      <w:keepNext/>
      <w:tabs>
        <w:tab w:val="left" w:pos="5760"/>
      </w:tabs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E2961"/>
    <w:pPr>
      <w:keepNext/>
      <w:tabs>
        <w:tab w:val="left" w:pos="5760"/>
      </w:tabs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E2961"/>
    <w:pPr>
      <w:keepNext/>
      <w:tabs>
        <w:tab w:val="left" w:pos="5760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E2961"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E2961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CE2961"/>
    <w:pPr>
      <w:keepNext/>
      <w:jc w:val="both"/>
      <w:outlineLvl w:val="7"/>
    </w:pPr>
    <w:rPr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E2961"/>
    <w:pPr>
      <w:keepNext/>
      <w:tabs>
        <w:tab w:val="left" w:pos="5760"/>
      </w:tabs>
      <w:jc w:val="center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2961"/>
    <w:rPr>
      <w:rFonts w:eastAsia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E2961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E2961"/>
    <w:rPr>
      <w:rFonts w:eastAsia="Times New Roman" w:cs="Times New Roman"/>
      <w:i/>
      <w:i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E2961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E2961"/>
    <w:rPr>
      <w:rFonts w:eastAsia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E2961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E2961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E2961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E2961"/>
    <w:pPr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CE2961"/>
    <w:rPr>
      <w:rFonts w:eastAsia="Times New Roman" w:cs="Times New Roman"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CE2961"/>
    <w:pPr>
      <w:jc w:val="both"/>
    </w:pPr>
    <w:rPr>
      <w:b/>
      <w:bCs/>
      <w:i/>
      <w:iCs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CE2961"/>
    <w:rPr>
      <w:rFonts w:eastAsia="Times New Roman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E2961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CE2961"/>
    <w:rPr>
      <w:rFonts w:eastAsia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CE2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61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uiPriority w:val="99"/>
    <w:rsid w:val="00CE2961"/>
    <w:rPr>
      <w:rFonts w:ascii="Calibri" w:eastAsia="Times New Roman" w:hAnsi="Calibri" w:cs="Calibri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E2961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CE296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2961"/>
    <w:rPr>
      <w:rFonts w:eastAsia="Times New Roman" w:cs="Times New Roman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CE2961"/>
    <w:pPr>
      <w:ind w:left="720"/>
    </w:pPr>
  </w:style>
  <w:style w:type="paragraph" w:styleId="af">
    <w:name w:val="No Spacing"/>
    <w:uiPriority w:val="1"/>
    <w:qFormat/>
    <w:rsid w:val="00CE2961"/>
    <w:rPr>
      <w:rFonts w:asciiTheme="minorHAnsi" w:hAnsiTheme="minorHAnsi"/>
      <w:sz w:val="22"/>
      <w:lang w:val="ru-RU"/>
    </w:rPr>
  </w:style>
  <w:style w:type="character" w:styleId="af0">
    <w:name w:val="Strong"/>
    <w:basedOn w:val="a0"/>
    <w:uiPriority w:val="22"/>
    <w:qFormat/>
    <w:rsid w:val="00CE2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11800</Words>
  <Characters>6727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2017-05-25T13:09:00Z</cp:lastPrinted>
  <dcterms:created xsi:type="dcterms:W3CDTF">2017-05-25T13:41:00Z</dcterms:created>
  <dcterms:modified xsi:type="dcterms:W3CDTF">2017-06-06T05:54:00Z</dcterms:modified>
</cp:coreProperties>
</file>