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5" w:rsidRPr="00FB4F5C" w:rsidRDefault="00FB4F5C" w:rsidP="00FB4F5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B4F5C">
        <w:rPr>
          <w:rFonts w:ascii="Times New Roman" w:hAnsi="Times New Roman" w:cs="Times New Roman"/>
          <w:sz w:val="36"/>
          <w:szCs w:val="36"/>
          <w:lang w:val="uk-UA"/>
        </w:rPr>
        <w:t>проект</w:t>
      </w:r>
    </w:p>
    <w:p w:rsidR="00BF6715" w:rsidRPr="00FB4F5C" w:rsidRDefault="00BF6715" w:rsidP="00BF671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F6715" w:rsidRPr="00FB4F5C" w:rsidRDefault="00BF6715" w:rsidP="00BF671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B4F5C"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FB4F5C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F5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F5C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B4F5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FB4F5C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6715" w:rsidRPr="00FB4F5C" w:rsidRDefault="00FB4F5C" w:rsidP="00BF67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4F5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  <w:r w:rsidR="00BF6715" w:rsidRPr="00FB4F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06222" w:rsidRPr="00FB4F5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січня  2018</w:t>
      </w:r>
      <w:r w:rsidR="00BF6715" w:rsidRPr="00FB4F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                              </w:t>
      </w:r>
      <w:r w:rsidR="00BF6715" w:rsidRPr="00FB4F5C">
        <w:rPr>
          <w:rFonts w:ascii="Times New Roman" w:hAnsi="Times New Roman" w:cs="Times New Roman"/>
          <w:sz w:val="24"/>
          <w:szCs w:val="24"/>
          <w:lang w:val="uk-UA"/>
        </w:rPr>
        <w:t>м. Біла Церква</w:t>
      </w:r>
      <w:r w:rsidR="00BF6715" w:rsidRPr="00FB4F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</w:t>
      </w:r>
      <w:r w:rsidR="00406222" w:rsidRPr="00FB4F5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____</w:t>
      </w:r>
    </w:p>
    <w:p w:rsidR="00BF6715" w:rsidRPr="00FB4F5C" w:rsidRDefault="00BF6715" w:rsidP="00BF67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</w:p>
    <w:p w:rsidR="00BF6715" w:rsidRPr="00FB4F5C" w:rsidRDefault="00BF6715" w:rsidP="00FB4F5C">
      <w:pPr>
        <w:widowControl w:val="0"/>
        <w:suppressAutoHyphens/>
        <w:spacing w:after="0" w:line="240" w:lineRule="auto"/>
        <w:ind w:right="3259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Про схвалення проекту рішення міської ради «</w:t>
      </w:r>
      <w:r w:rsidR="00406222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Про надання дозволу </w:t>
      </w:r>
      <w:r w:rsid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к</w:t>
      </w:r>
      <w:r w:rsidR="00406222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омунальному підприємству Білоцерківської міської ради  «Муніципальна варта» на придбання двох одиниць спецтехніки (легкові автомобілі)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»</w:t>
      </w:r>
    </w:p>
    <w:p w:rsidR="00406222" w:rsidRPr="00FB4F5C" w:rsidRDefault="00BF6715" w:rsidP="00BF6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ab/>
      </w:r>
    </w:p>
    <w:p w:rsidR="00BF6715" w:rsidRPr="00FB4F5C" w:rsidRDefault="00337647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В</w:t>
      </w:r>
      <w:r w:rsidR="00BF6715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ідповідно до ст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атей</w:t>
      </w:r>
      <w:r w:rsidR="00BF6715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 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29</w:t>
      </w:r>
      <w:r w:rsidR="00BF6715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, 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40, </w:t>
      </w:r>
      <w:r w:rsidR="00BF6715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59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, 60</w:t>
      </w:r>
      <w:r w:rsidR="00BF6715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 Закону України «Про місцеве самоврядування в Україні», виконавчий комітет міської ради вирішив:</w:t>
      </w:r>
    </w:p>
    <w:p w:rsidR="00BF6715" w:rsidRPr="00FB4F5C" w:rsidRDefault="00BF6715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</w:p>
    <w:p w:rsidR="00BF6715" w:rsidRPr="00FB4F5C" w:rsidRDefault="00BF6715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Calibri" w:hAnsi="Times New Roman" w:cs="Times New Roman"/>
          <w:kern w:val="1"/>
          <w:sz w:val="24"/>
          <w:szCs w:val="24"/>
          <w:lang w:val="uk-UA" w:eastAsia="zh-CN" w:bidi="hi-IN"/>
        </w:rPr>
        <w:t xml:space="preserve">1. 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Схвалити проект рішення міської ради «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Про надання дозволу </w:t>
      </w:r>
      <w:r w:rsid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к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омунальному підприємству Білоцерківської міської ради  «Муніципальна варта» на придбання двох одиниць спецтехніки (легкові автомобілі)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», що додається.</w:t>
      </w:r>
    </w:p>
    <w:p w:rsidR="00BF6715" w:rsidRPr="00FB4F5C" w:rsidRDefault="00BF6715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2. Винести проект рішення «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Про надання дозволу </w:t>
      </w:r>
      <w:r w:rsid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к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омунальному підприємству Білоцерківської міської ради «Муніципальна варта» на придбання двох одиниць спецтехніки (легкові автомобілі)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» на розгляд сесії Білоцерківської міської ради.</w:t>
      </w:r>
    </w:p>
    <w:p w:rsidR="00BF6715" w:rsidRPr="00FB4F5C" w:rsidRDefault="00BF6715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3. Керуючому справами виконавчого комітету міської ради Постівому С.О. забезпечити підготовку відповідних документів та надання їх до організаційного відділу міської ради.</w:t>
      </w:r>
    </w:p>
    <w:p w:rsidR="00BF6715" w:rsidRPr="00FB4F5C" w:rsidRDefault="00BF6715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4. Доповідачем проекту рішення «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Про надання дозволу </w:t>
      </w:r>
      <w:r w:rsid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к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омунальному підприємству Білоцерківської міської ради «Муніципальна варта» на придбання двох одиниць спецтехніки (легкові автомобілі)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» на сесії міської ради визначити 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керуючого справами виконавчого комітету міської ради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.</w:t>
      </w:r>
    </w:p>
    <w:p w:rsidR="00BF6715" w:rsidRPr="00FB4F5C" w:rsidRDefault="00BF6715" w:rsidP="00FB4F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5. Контроль за виконанням цього рішення покласти на </w:t>
      </w:r>
      <w:r w:rsidR="00134290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керуючого справами виконавчого комітету міської ради</w:t>
      </w:r>
      <w:r w:rsidR="00FB4F5C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 Постівого С.О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>.</w:t>
      </w:r>
    </w:p>
    <w:p w:rsidR="00BF6715" w:rsidRPr="00FB4F5C" w:rsidRDefault="00BF6715" w:rsidP="00BF6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</w:p>
    <w:p w:rsidR="00BF6715" w:rsidRPr="00FB4F5C" w:rsidRDefault="00BF6715" w:rsidP="00BF6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</w:p>
    <w:p w:rsidR="00BF6715" w:rsidRPr="00FB4F5C" w:rsidRDefault="00BF6715" w:rsidP="00BF6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Міський голова                                                             </w:t>
      </w:r>
      <w:r w:rsidR="00FB4F5C"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                             Г.</w:t>
      </w: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t xml:space="preserve"> Дикий</w:t>
      </w:r>
    </w:p>
    <w:p w:rsidR="00FB4F5C" w:rsidRPr="00FB4F5C" w:rsidRDefault="00FB4F5C">
      <w:pP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</w:pPr>
      <w:r w:rsidRPr="00FB4F5C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zh-CN" w:bidi="hi-IN"/>
        </w:rPr>
        <w:br w:type="page"/>
      </w:r>
    </w:p>
    <w:p w:rsidR="00BF6715" w:rsidRPr="00FB4F5C" w:rsidRDefault="00BF6715" w:rsidP="00BF6715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FB4F5C">
        <w:rPr>
          <w:rFonts w:ascii="Times New Roman" w:hAnsi="Times New Roman" w:cs="Times New Roman"/>
          <w:lang w:val="uk-UA"/>
        </w:rPr>
        <w:lastRenderedPageBreak/>
        <w:tab/>
      </w:r>
      <w:r w:rsidRPr="00FB4F5C">
        <w:rPr>
          <w:rFonts w:ascii="Times New Roman" w:hAnsi="Times New Roman" w:cs="Times New Roman"/>
          <w:lang w:val="uk-UA"/>
        </w:rPr>
        <w:tab/>
      </w:r>
      <w:r w:rsidRPr="00FB4F5C">
        <w:rPr>
          <w:rFonts w:ascii="Times New Roman" w:hAnsi="Times New Roman" w:cs="Times New Roman"/>
          <w:lang w:val="uk-UA"/>
        </w:rPr>
        <w:tab/>
      </w:r>
      <w:r w:rsidRPr="00FB4F5C">
        <w:rPr>
          <w:rFonts w:ascii="Times New Roman" w:hAnsi="Times New Roman" w:cs="Times New Roman"/>
          <w:lang w:val="uk-UA"/>
        </w:rPr>
        <w:tab/>
      </w:r>
      <w:r w:rsidRPr="00FB4F5C">
        <w:rPr>
          <w:rFonts w:ascii="Times New Roman" w:hAnsi="Times New Roman" w:cs="Times New Roman"/>
          <w:lang w:val="uk-UA"/>
        </w:rPr>
        <w:tab/>
      </w:r>
      <w:r w:rsidRPr="00FB4F5C">
        <w:rPr>
          <w:rFonts w:ascii="Times New Roman" w:hAnsi="Times New Roman" w:cs="Times New Roman"/>
          <w:lang w:val="uk-UA"/>
        </w:rPr>
        <w:tab/>
      </w:r>
      <w:r w:rsidRPr="00FB4F5C">
        <w:rPr>
          <w:rFonts w:ascii="Times New Roman" w:hAnsi="Times New Roman" w:cs="Times New Roman"/>
          <w:lang w:val="uk-UA"/>
        </w:rPr>
        <w:tab/>
        <w:t>ПРОЕКТ</w:t>
      </w:r>
    </w:p>
    <w:p w:rsidR="00BF6715" w:rsidRPr="00FB4F5C" w:rsidRDefault="00BF6715" w:rsidP="00BF6715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FB4F5C">
        <w:rPr>
          <w:rFonts w:ascii="Times New Roman" w:hAnsi="Times New Roman" w:cs="Times New Roman"/>
          <w:lang w:val="uk-UA"/>
        </w:rPr>
        <w:t>Автор проекту: Виконавчий комітет Білоцерківської міської ради</w:t>
      </w:r>
    </w:p>
    <w:p w:rsidR="00BF6715" w:rsidRPr="00FB4F5C" w:rsidRDefault="00FB4F5C" w:rsidP="00BF67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B4F5C">
        <w:rPr>
          <w:rFonts w:ascii="Times New Roman" w:hAnsi="Times New Roman" w:cs="Times New Roman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8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7774619" r:id="rId5"/>
        </w:objec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  <w:r w:rsidRPr="00FB4F5C"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sz w:val="32"/>
          <w:lang w:val="uk-UA"/>
        </w:rPr>
      </w:pPr>
      <w:r w:rsidRPr="00FB4F5C">
        <w:rPr>
          <w:rFonts w:ascii="Times New Roman" w:hAnsi="Times New Roman"/>
          <w:sz w:val="32"/>
          <w:lang w:val="uk-UA"/>
        </w:rPr>
        <w:t>КИЇВСЬКОЇ ОБЛАСТІ</w:t>
      </w:r>
    </w:p>
    <w:p w:rsidR="00BF6715" w:rsidRPr="00FB4F5C" w:rsidRDefault="00BF6715" w:rsidP="00BF6715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4F5C">
        <w:rPr>
          <w:rFonts w:ascii="Times New Roman" w:hAnsi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FB4F5C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FB4F5C">
        <w:rPr>
          <w:rFonts w:ascii="Times New Roman" w:hAnsi="Times New Roman"/>
          <w:b/>
          <w:bCs/>
          <w:sz w:val="24"/>
          <w:szCs w:val="24"/>
          <w:lang w:val="uk-UA"/>
        </w:rPr>
        <w:t xml:space="preserve"> Я</w:t>
      </w:r>
    </w:p>
    <w:p w:rsidR="00BF6715" w:rsidRPr="00FB4F5C" w:rsidRDefault="00BF6715" w:rsidP="00BF67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B4F5C">
        <w:rPr>
          <w:rFonts w:ascii="Times New Roman" w:hAnsi="Times New Roman" w:cs="Times New Roman"/>
          <w:sz w:val="24"/>
          <w:szCs w:val="24"/>
          <w:lang w:val="uk-UA"/>
        </w:rPr>
        <w:t>від ___ лютого  2018 року                                                                      № ____-____-VII</w:t>
      </w:r>
    </w:p>
    <w:p w:rsidR="00F041B7" w:rsidRPr="00FB4F5C" w:rsidRDefault="00F041B7" w:rsidP="00F04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041B7" w:rsidRPr="00FB4F5C" w:rsidRDefault="00F041B7" w:rsidP="00F04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041B7" w:rsidRPr="00FB4F5C" w:rsidRDefault="00F041B7" w:rsidP="00F04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надання дозволу </w:t>
      </w:r>
    </w:p>
    <w:p w:rsidR="00F041B7" w:rsidRPr="00FB4F5C" w:rsidRDefault="00FB4F5C" w:rsidP="00F04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F041B7"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омунальному підприємству </w:t>
      </w:r>
    </w:p>
    <w:p w:rsidR="00F041B7" w:rsidRPr="00FB4F5C" w:rsidRDefault="00D419E6" w:rsidP="00F04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Білоцерківської</w:t>
      </w:r>
      <w:r w:rsidR="00F041B7"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міської ради </w:t>
      </w:r>
    </w:p>
    <w:p w:rsidR="00F041B7" w:rsidRPr="00FB4F5C" w:rsidRDefault="00F041B7" w:rsidP="00440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«Муніципальна варта» на </w:t>
      </w:r>
      <w:r w:rsidR="00440AA5"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придбання</w:t>
      </w:r>
    </w:p>
    <w:p w:rsidR="00440AA5" w:rsidRPr="00FB4F5C" w:rsidRDefault="00440AA5" w:rsidP="00440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двох одиниць спецтехніки (легкові автомобілі)</w:t>
      </w:r>
    </w:p>
    <w:p w:rsidR="00F041B7" w:rsidRPr="00FB4F5C" w:rsidRDefault="00F041B7" w:rsidP="00F0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F041B7" w:rsidRPr="00FB4F5C" w:rsidRDefault="00F041B7" w:rsidP="00F0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F041B7" w:rsidRPr="00FB4F5C" w:rsidRDefault="00F041B7" w:rsidP="00F0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керуючись статтями 25, 26, 59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60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Законом України «Про місцеве самоврядування в Україні» відповідно до 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 6.2 Статуту </w:t>
      </w:r>
      <w:r w:rsid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</w:t>
      </w:r>
      <w:r w:rsidR="00D419E6" w:rsidRP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омунальному підприємству Білоцерківської міської ради  «Муніципальна варта</w:t>
      </w:r>
      <w:r w:rsidR="00D419E6"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4A4ADA"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A4ADA" w:rsidRP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затвердженого рішенням</w:t>
      </w:r>
      <w:r w:rsidR="004A4ADA" w:rsidRPr="00FB4F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ADA" w:rsidRP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Білоцерківської міської ради від 21 грудня 2017 року № 1779-42-VII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міська рада</w:t>
      </w:r>
      <w:r w:rsidR="00134290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F041B7" w:rsidRPr="00FB4F5C" w:rsidRDefault="00F041B7" w:rsidP="00F0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041B7" w:rsidRPr="00FB4F5C" w:rsidRDefault="00F041B7" w:rsidP="00D4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Надати дозвіл </w:t>
      </w:r>
      <w:r w:rsid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омунальному підприємству Білоцерківської міської ради  «Муніципальна варта»,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AF2CBD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двох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одиниць спецтехніки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(легкові автомобілі)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суму, що не перевищує 1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00 000,00 грн. (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мільйон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 тисяч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00 коп.)</w:t>
      </w:r>
      <w:r w:rsidR="004A4ADA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порядку визначеному чинним законодавством України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A4ADA" w:rsidRPr="00FB4F5C" w:rsidRDefault="00F041B7" w:rsidP="004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2.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омунального підприємства Білоцерківської міської ради  «Муніципальна варта»,  </w:t>
      </w:r>
      <w:r w:rsidR="004A4ADA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укласти договори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придбання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19E6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двох одиниць спецтехніки (легкові автомобілі)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умовах встановлених</w:t>
      </w:r>
      <w:r w:rsidR="00755E01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4A4ADA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1 цього рішення, та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страхування </w:t>
      </w:r>
      <w:r w:rsidR="004A4ADA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вказаного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майна</w:t>
      </w:r>
      <w:r w:rsidR="004A4ADA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здійснити необхідні </w:t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дії щодо оформлення відповідних документів, що підтверджують право власності на техніку </w:t>
      </w:r>
      <w:r w:rsidR="004A4ADA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порядку визначеному чинним законодавством України.</w:t>
      </w:r>
    </w:p>
    <w:p w:rsidR="00AF2CBD" w:rsidRPr="00FB4F5C" w:rsidRDefault="00AF2CBD" w:rsidP="004A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Директору комунального підприємства Білоцерківської міської ради  «Муніципальна варта»,  вжити заходів  щодо виконання розділу 6 Статуту </w:t>
      </w:r>
      <w:r w:rsid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</w:t>
      </w:r>
      <w:bookmarkStart w:id="0" w:name="_GoBack"/>
      <w:bookmarkEnd w:id="0"/>
      <w:r w:rsidRP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омунальному підприємству Білоцерківської міської ради  «Муніципальна варта</w:t>
      </w:r>
      <w:r w:rsidRPr="00FB4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="00440AA5" w:rsidRP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відобразити придбане на виконання цього рішення майно в</w:t>
      </w:r>
      <w:r w:rsidRPr="00FB4F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B4F5C">
        <w:rPr>
          <w:rFonts w:ascii="Times New Roman" w:hAnsi="Times New Roman" w:cs="Times New Roman"/>
          <w:sz w:val="24"/>
          <w:szCs w:val="24"/>
          <w:lang w:val="uk-UA"/>
        </w:rPr>
        <w:t>самостійному балансі Підприємства</w:t>
      </w:r>
      <w:r w:rsidR="00440AA5" w:rsidRPr="00FB4F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2CBD" w:rsidRPr="00FB4F5C" w:rsidRDefault="00AF2CBD" w:rsidP="004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41B7" w:rsidRPr="00FB4F5C" w:rsidRDefault="00F041B7" w:rsidP="00F0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F2CBD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Відповідальність за </w:t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рішення покласти на директора 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підприємства Білоцерківської міської ради  «Муніципальна варта»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041B7" w:rsidRPr="00FB4F5C" w:rsidRDefault="00F041B7" w:rsidP="00F0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F2CBD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постійну комісію з питань соціально- економічного розвитку, інвестиційної політики та дерегуляції.</w:t>
      </w:r>
    </w:p>
    <w:p w:rsidR="00F041B7" w:rsidRPr="00FB4F5C" w:rsidRDefault="00F041B7" w:rsidP="00F0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041B7" w:rsidRPr="00FB4F5C" w:rsidRDefault="00F041B7" w:rsidP="00F0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50342" w:rsidRPr="00FB4F5C" w:rsidRDefault="00F041B7" w:rsidP="00BF671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</w:t>
      </w:r>
      <w:r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F6715" w:rsidRPr="00FB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Дикий</w:t>
      </w:r>
    </w:p>
    <w:sectPr w:rsidR="00B50342" w:rsidRPr="00FB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7"/>
    <w:rsid w:val="00134290"/>
    <w:rsid w:val="00337647"/>
    <w:rsid w:val="00406222"/>
    <w:rsid w:val="00440AA5"/>
    <w:rsid w:val="004A4ADA"/>
    <w:rsid w:val="00721EDE"/>
    <w:rsid w:val="00755E01"/>
    <w:rsid w:val="00A51428"/>
    <w:rsid w:val="00A53FF6"/>
    <w:rsid w:val="00AF2CBD"/>
    <w:rsid w:val="00B50342"/>
    <w:rsid w:val="00BF6715"/>
    <w:rsid w:val="00D419E6"/>
    <w:rsid w:val="00F041B7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ABA12"/>
  <w15:chartTrackingRefBased/>
  <w15:docId w15:val="{7B296138-1F9D-465A-9EB1-6C66665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B7"/>
    <w:rPr>
      <w:b/>
      <w:bCs/>
    </w:rPr>
  </w:style>
  <w:style w:type="character" w:customStyle="1" w:styleId="articleseparator">
    <w:name w:val="article_separator"/>
    <w:basedOn w:val="a0"/>
    <w:rsid w:val="00F041B7"/>
  </w:style>
  <w:style w:type="paragraph" w:styleId="a5">
    <w:name w:val="Balloon Text"/>
    <w:basedOn w:val="a"/>
    <w:link w:val="a6"/>
    <w:uiPriority w:val="99"/>
    <w:semiHidden/>
    <w:unhideWhenUsed/>
    <w:rsid w:val="0075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5E01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BF67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F67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695">
          <w:marLeft w:val="3180"/>
          <w:marRight w:val="468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87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139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Загальний відділ БМР</cp:lastModifiedBy>
  <cp:revision>2</cp:revision>
  <cp:lastPrinted>2018-01-17T15:16:00Z</cp:lastPrinted>
  <dcterms:created xsi:type="dcterms:W3CDTF">2018-01-18T07:57:00Z</dcterms:created>
  <dcterms:modified xsi:type="dcterms:W3CDTF">2018-01-18T07:57:00Z</dcterms:modified>
</cp:coreProperties>
</file>