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62" w:rsidRDefault="002D0562" w:rsidP="002D0562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0742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2D0562" w:rsidRDefault="002D0562" w:rsidP="002D056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2D0562" w:rsidRDefault="002D0562" w:rsidP="002D056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2D0562" w:rsidRDefault="002D0562" w:rsidP="002D056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D0562" w:rsidRDefault="002D0562" w:rsidP="002D0562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0562" w:rsidRDefault="002D0562" w:rsidP="002D0562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0562" w:rsidRPr="00AC7B72" w:rsidRDefault="002D0562" w:rsidP="002D056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72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2D0562" w:rsidRDefault="002D0562" w:rsidP="002D05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668" w:rsidRPr="00D9291A" w:rsidRDefault="00CF1668" w:rsidP="00CF1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F1668" w:rsidRPr="00D9291A" w:rsidRDefault="00CF1668" w:rsidP="00CF1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CF1668" w:rsidRPr="00D9291A" w:rsidRDefault="00CF1668" w:rsidP="00CF1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та передачу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CF1668" w:rsidRPr="00D9291A" w:rsidRDefault="00CF1668" w:rsidP="00CF1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в оренду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«ЛАНА»</w:t>
      </w:r>
    </w:p>
    <w:p w:rsidR="00CF1668" w:rsidRPr="00D9291A" w:rsidRDefault="00CF1668" w:rsidP="00CF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668" w:rsidRPr="00D9291A" w:rsidRDefault="00CF1668" w:rsidP="00CF16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04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248/02-17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вересня 2020 року №220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 ТОВАРИСТВА З ОБМЕЖЕНОЮ ВІДПОВІДАЛЬНІСТЮ «ЛАНА» від 31 серпня 2020 року №15.1-07/4021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місцевості),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міської ради </w:t>
      </w:r>
      <w:r w:rsidRPr="00D9291A">
        <w:rPr>
          <w:rFonts w:ascii="Times New Roman" w:hAnsi="Times New Roman"/>
          <w:sz w:val="24"/>
          <w:szCs w:val="24"/>
        </w:rPr>
        <w:t>від  27 лютого 2020 року № 5154-91-VII «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 щодо встановлення (відновлення) меж земельної ділянки в натурі (на місцевості) ТОВАРИСТВУ З ОБМЕЖЕНОЮ ВІДПОВІДАЛЬНІСТЮ «ЛАНА»»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F1668" w:rsidRPr="00D9291A" w:rsidRDefault="00CF1668" w:rsidP="00CF16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F1668" w:rsidRPr="00D9291A" w:rsidRDefault="00CF1668" w:rsidP="00CF16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«ЛАНА»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 </w:t>
      </w:r>
      <w:r w:rsidRPr="00D92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для експлуатації та обслуговування  кафе – нежиле приміщення літера «А-2» ) 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Героїв Небесної Сотні, 35, площею 0,0774 га, що додається.</w:t>
      </w:r>
    </w:p>
    <w:p w:rsidR="00CF1668" w:rsidRPr="00D9291A" w:rsidRDefault="00CF1668" w:rsidP="00CF16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2.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Передати земельну ділянку комунальної власності в оренду ТОВАРИСТВУ З ОБМЕЖЕНОЮ ВІДПОВІДАЛЬНІСТЮ «ЛАНА»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 </w:t>
      </w:r>
      <w:r w:rsidRPr="00D92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для експлуатації та обслуговування  кафе – нежиле приміщення літера «А-2») 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Героїв Небесної Сотні, 35, площею 0,0774 га строком на 15 (п’ятнадцять) років, за рахунок земель населеного пункту м. Біла Церква. Кадастровий номер: 3210300000:04:018:0146 .</w:t>
      </w:r>
    </w:p>
    <w:p w:rsidR="00CF1668" w:rsidRDefault="00CF1668" w:rsidP="00CF166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68" w:rsidRDefault="00CF1668" w:rsidP="00CF166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CF1668" w:rsidRPr="00D9291A" w:rsidRDefault="00CF1668" w:rsidP="00CF16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9291A">
        <w:rPr>
          <w:rFonts w:ascii="Times New Roman" w:hAnsi="Times New Roman"/>
          <w:sz w:val="24"/>
          <w:szCs w:val="24"/>
        </w:rPr>
        <w:t xml:space="preserve"> Припинити договір оренди землі з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ТОВАРИСТВОМ З ОБМЕЖЕНОЮ ВІДПОВІДАЛЬНІСТЮ «ЛАНА» </w:t>
      </w:r>
      <w:r w:rsidRPr="00D9291A">
        <w:rPr>
          <w:rFonts w:ascii="Times New Roman" w:hAnsi="Times New Roman"/>
          <w:sz w:val="24"/>
          <w:szCs w:val="24"/>
        </w:rPr>
        <w:t>під розміщення існуючого кафе</w:t>
      </w:r>
      <w:r w:rsidRPr="00D9291A">
        <w:rPr>
          <w:rFonts w:ascii="Times New Roman" w:hAnsi="Times New Roman"/>
          <w:bCs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вулиця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Героїв Небесної Сотні (</w:t>
      </w:r>
      <w:r w:rsidRPr="00D9291A">
        <w:rPr>
          <w:rFonts w:ascii="Times New Roman" w:hAnsi="Times New Roman"/>
          <w:sz w:val="24"/>
          <w:szCs w:val="24"/>
        </w:rPr>
        <w:t xml:space="preserve">бувша вулиця </w:t>
      </w:r>
      <w:proofErr w:type="spellStart"/>
      <w:r w:rsidRPr="00D9291A">
        <w:rPr>
          <w:rFonts w:ascii="Times New Roman" w:hAnsi="Times New Roman"/>
          <w:sz w:val="24"/>
          <w:szCs w:val="24"/>
        </w:rPr>
        <w:t>Гординського</w:t>
      </w:r>
      <w:proofErr w:type="spellEnd"/>
      <w:r w:rsidRPr="00D9291A">
        <w:rPr>
          <w:rFonts w:ascii="Times New Roman" w:hAnsi="Times New Roman"/>
          <w:sz w:val="24"/>
          <w:szCs w:val="24"/>
        </w:rPr>
        <w:t>)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  <w:r w:rsidRPr="00D9291A">
        <w:rPr>
          <w:rFonts w:ascii="Times New Roman" w:hAnsi="Times New Roman"/>
          <w:sz w:val="24"/>
          <w:szCs w:val="24"/>
        </w:rPr>
        <w:t xml:space="preserve">,  </w:t>
      </w:r>
      <w:r w:rsidRPr="00D9291A">
        <w:rPr>
          <w:rFonts w:ascii="Times New Roman" w:hAnsi="Times New Roman"/>
          <w:sz w:val="24"/>
          <w:szCs w:val="24"/>
          <w:lang w:eastAsia="ru-RU"/>
        </w:rPr>
        <w:t>площею 0,0774 га</w:t>
      </w:r>
      <w:r w:rsidRPr="00D9291A">
        <w:rPr>
          <w:rFonts w:ascii="Times New Roman" w:hAnsi="Times New Roman"/>
          <w:sz w:val="24"/>
          <w:szCs w:val="24"/>
        </w:rPr>
        <w:t>,  який укладений 09 листопада 2011 року №118 на  підставі підпункту 1.12 пункту 1 рішення міської ради від 18 серпня 2011 року №242-11-V</w:t>
      </w:r>
      <w:r w:rsidRPr="00D9291A">
        <w:rPr>
          <w:rFonts w:ascii="Times New Roman" w:hAnsi="Times New Roman"/>
          <w:sz w:val="24"/>
          <w:szCs w:val="24"/>
          <w:lang w:val="en-US"/>
        </w:rPr>
        <w:t>I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>«</w:t>
      </w:r>
      <w:r w:rsidRPr="00D9291A">
        <w:rPr>
          <w:rFonts w:ascii="Times New Roman" w:hAnsi="Times New Roman"/>
          <w:sz w:val="24"/>
          <w:szCs w:val="24"/>
        </w:rPr>
        <w:t>Про затвердження технічних документацій із землеустрою, щодо складання документів, що посвідчують право на оренду земельних ділянок та передачу земельних ділянок в оренду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9291A">
        <w:rPr>
          <w:rFonts w:ascii="Times New Roman" w:hAnsi="Times New Roman"/>
          <w:sz w:val="24"/>
          <w:szCs w:val="24"/>
        </w:rPr>
        <w:t xml:space="preserve">та зареєстрований в Управлінні Держкомзему у місті Біла Церква Київської області від 30 березня 2012 року №321030004000595 відповідно до ч. 1 ст. 31 </w:t>
      </w:r>
      <w:r w:rsidRPr="00D9291A">
        <w:rPr>
          <w:rFonts w:ascii="Times New Roman" w:hAnsi="Times New Roman"/>
          <w:sz w:val="24"/>
          <w:szCs w:val="24"/>
          <w:lang w:eastAsia="zh-CN"/>
        </w:rPr>
        <w:t>Закону України «Про оренду землі»</w:t>
      </w:r>
      <w:r w:rsidRPr="00D9291A">
        <w:rPr>
          <w:rFonts w:ascii="Times New Roman" w:hAnsi="Times New Roman"/>
          <w:sz w:val="24"/>
          <w:szCs w:val="24"/>
        </w:rPr>
        <w:t xml:space="preserve">, а саме: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закінчення строку, на який його було укладено.</w:t>
      </w:r>
      <w:r w:rsidRPr="00D9291A">
        <w:rPr>
          <w:rFonts w:ascii="Times New Roman" w:hAnsi="Times New Roman"/>
          <w:sz w:val="24"/>
          <w:szCs w:val="24"/>
        </w:rPr>
        <w:t xml:space="preserve"> </w:t>
      </w:r>
    </w:p>
    <w:p w:rsidR="00CF1668" w:rsidRPr="00D9291A" w:rsidRDefault="00CF1668" w:rsidP="00CF16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4.Особі, зазначеній в цьому рішенні, укласти та зареєструвати у встановленому порядку договір оренди землі.</w:t>
      </w:r>
    </w:p>
    <w:p w:rsidR="00CF1668" w:rsidRPr="00D9291A" w:rsidRDefault="00CF1668" w:rsidP="00CF16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5.Особі,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09 листопада 2011 року №118, відповідно до даного рішення, а також оформити інші документи, необхідні для вчинення цієї угоди.</w:t>
      </w:r>
    </w:p>
    <w:p w:rsidR="00CF1668" w:rsidRPr="00D9291A" w:rsidRDefault="00CF1668" w:rsidP="00CF166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6.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1668" w:rsidRPr="00D9291A" w:rsidRDefault="00CF1668" w:rsidP="00CF16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68" w:rsidRDefault="00CF1668" w:rsidP="00CF16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68" w:rsidRPr="00D9291A" w:rsidRDefault="00CF1668" w:rsidP="00CF16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7477D6" w:rsidRDefault="007477D6"/>
    <w:sectPr w:rsidR="007477D6" w:rsidSect="00CF1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68"/>
    <w:rsid w:val="002D0562"/>
    <w:rsid w:val="007477D6"/>
    <w:rsid w:val="00C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25B971-7447-43B8-9695-6D944039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6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68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2D0562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2D056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2D05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2020-09-29T05:47:00Z</cp:lastPrinted>
  <dcterms:created xsi:type="dcterms:W3CDTF">2020-09-29T05:46:00Z</dcterms:created>
  <dcterms:modified xsi:type="dcterms:W3CDTF">2020-10-01T06:46:00Z</dcterms:modified>
</cp:coreProperties>
</file>