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8D4" w:rsidRDefault="00BB58D4" w:rsidP="00BB58D4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3049047" r:id="rId5"/>
        </w:object>
      </w:r>
    </w:p>
    <w:p w:rsidR="00BB58D4" w:rsidRDefault="00BB58D4" w:rsidP="00BB58D4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BB58D4" w:rsidRDefault="00BB58D4" w:rsidP="00BB58D4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BB58D4" w:rsidRDefault="00BB58D4" w:rsidP="00BB58D4">
      <w:pPr>
        <w:pStyle w:val="a7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BB58D4" w:rsidRDefault="00BB58D4" w:rsidP="00BB58D4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BB58D4" w:rsidRDefault="00BB58D4" w:rsidP="00BB58D4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BB58D4" w:rsidRPr="00AC7B72" w:rsidRDefault="00BB58D4" w:rsidP="00BB58D4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25 вересня</w:t>
      </w:r>
      <w:r w:rsidRPr="00AC7B72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</w:t>
      </w:r>
      <w:r>
        <w:rPr>
          <w:rFonts w:ascii="Times New Roman" w:hAnsi="Times New Roman"/>
          <w:sz w:val="24"/>
          <w:szCs w:val="24"/>
          <w:lang w:val="ru-RU"/>
        </w:rPr>
        <w:t>946</w:t>
      </w:r>
      <w:r w:rsidRPr="00AC7B72">
        <w:rPr>
          <w:rFonts w:ascii="Times New Roman" w:hAnsi="Times New Roman"/>
          <w:sz w:val="24"/>
          <w:szCs w:val="24"/>
        </w:rPr>
        <w:t>-10</w:t>
      </w:r>
      <w:r>
        <w:rPr>
          <w:rFonts w:ascii="Times New Roman" w:hAnsi="Times New Roman"/>
          <w:sz w:val="24"/>
          <w:szCs w:val="24"/>
        </w:rPr>
        <w:t>2</w:t>
      </w:r>
      <w:r w:rsidRPr="00AC7B72">
        <w:rPr>
          <w:rFonts w:ascii="Times New Roman" w:hAnsi="Times New Roman"/>
          <w:sz w:val="24"/>
          <w:szCs w:val="24"/>
        </w:rPr>
        <w:t>-VII</w:t>
      </w:r>
    </w:p>
    <w:p w:rsidR="00BB58D4" w:rsidRDefault="00BB58D4" w:rsidP="00BB58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3BDC" w:rsidRPr="00D9291A" w:rsidRDefault="002F3BDC" w:rsidP="002F3BDC">
      <w:pPr>
        <w:pStyle w:val="xfmc1"/>
        <w:shd w:val="clear" w:color="auto" w:fill="FFFFFF"/>
        <w:spacing w:beforeAutospacing="0" w:after="0" w:afterAutospacing="0"/>
        <w:jc w:val="both"/>
      </w:pPr>
      <w:r w:rsidRPr="00D9291A">
        <w:rPr>
          <w:lang w:val="uk-UA"/>
        </w:rPr>
        <w:t xml:space="preserve">Про виконання рішення Київського </w:t>
      </w:r>
    </w:p>
    <w:p w:rsidR="002F3BDC" w:rsidRPr="00D9291A" w:rsidRDefault="002F3BDC" w:rsidP="002F3BDC">
      <w:pPr>
        <w:pStyle w:val="xfmc1"/>
        <w:shd w:val="clear" w:color="auto" w:fill="FFFFFF"/>
        <w:spacing w:beforeAutospacing="0" w:after="0" w:afterAutospacing="0"/>
        <w:jc w:val="both"/>
      </w:pPr>
      <w:r w:rsidRPr="00D9291A">
        <w:rPr>
          <w:lang w:val="uk-UA"/>
        </w:rPr>
        <w:t xml:space="preserve">окружного адміністративного суду </w:t>
      </w:r>
    </w:p>
    <w:p w:rsidR="002F3BDC" w:rsidRPr="00D9291A" w:rsidRDefault="002F3BDC" w:rsidP="002F3BDC">
      <w:pPr>
        <w:pStyle w:val="xfmc1"/>
        <w:shd w:val="clear" w:color="auto" w:fill="FFFFFF"/>
        <w:spacing w:beforeAutospacing="0" w:after="0" w:afterAutospacing="0"/>
        <w:jc w:val="both"/>
      </w:pPr>
      <w:r w:rsidRPr="00D9291A">
        <w:rPr>
          <w:lang w:val="uk-UA"/>
        </w:rPr>
        <w:t xml:space="preserve">від 8 вересня 2020 року у справі №320/4685/20  </w:t>
      </w:r>
    </w:p>
    <w:p w:rsidR="002F3BDC" w:rsidRPr="00D9291A" w:rsidRDefault="002F3BDC" w:rsidP="002F3BDC">
      <w:pPr>
        <w:pStyle w:val="xfmc1"/>
        <w:shd w:val="clear" w:color="auto" w:fill="FFFFFF"/>
        <w:spacing w:beforeAutospacing="0" w:after="0" w:afterAutospacing="0"/>
        <w:jc w:val="both"/>
      </w:pPr>
      <w:r w:rsidRPr="00D9291A">
        <w:rPr>
          <w:lang w:val="uk-UA"/>
        </w:rPr>
        <w:t xml:space="preserve">щодо надання дозволу на розроблення технічної </w:t>
      </w:r>
    </w:p>
    <w:p w:rsidR="002F3BDC" w:rsidRPr="00D9291A" w:rsidRDefault="002F3BDC" w:rsidP="002F3BDC">
      <w:pPr>
        <w:pStyle w:val="xfmc1"/>
        <w:shd w:val="clear" w:color="auto" w:fill="FFFFFF"/>
        <w:spacing w:beforeAutospacing="0" w:after="0" w:afterAutospacing="0"/>
        <w:jc w:val="both"/>
      </w:pPr>
      <w:r w:rsidRPr="00D9291A">
        <w:rPr>
          <w:lang w:val="uk-UA"/>
        </w:rPr>
        <w:t>документації із землеустрою щодо встановлення</w:t>
      </w:r>
    </w:p>
    <w:p w:rsidR="002F3BDC" w:rsidRPr="00D9291A" w:rsidRDefault="002F3BDC" w:rsidP="002F3BDC">
      <w:pPr>
        <w:pStyle w:val="xfmc1"/>
        <w:shd w:val="clear" w:color="auto" w:fill="FFFFFF"/>
        <w:spacing w:beforeAutospacing="0" w:after="0" w:afterAutospacing="0"/>
        <w:jc w:val="both"/>
      </w:pPr>
      <w:r w:rsidRPr="00D9291A">
        <w:rPr>
          <w:lang w:val="uk-UA"/>
        </w:rPr>
        <w:t xml:space="preserve">(відновлення) меж земельної ділянки в натурі </w:t>
      </w:r>
    </w:p>
    <w:p w:rsidR="002F3BDC" w:rsidRPr="00D9291A" w:rsidRDefault="002F3BDC" w:rsidP="002F3BDC">
      <w:pPr>
        <w:pStyle w:val="xfmc1"/>
        <w:shd w:val="clear" w:color="auto" w:fill="FFFFFF"/>
        <w:spacing w:beforeAutospacing="0" w:after="0" w:afterAutospacing="0"/>
        <w:jc w:val="both"/>
      </w:pPr>
      <w:r w:rsidRPr="00D9291A">
        <w:rPr>
          <w:lang w:val="uk-UA"/>
        </w:rPr>
        <w:t>(на місцевості) орієнтовною площею 7,5157 га,</w:t>
      </w:r>
    </w:p>
    <w:p w:rsidR="002F3BDC" w:rsidRPr="00D9291A" w:rsidRDefault="002F3BDC" w:rsidP="002F3BDC">
      <w:pPr>
        <w:pStyle w:val="xfmc1"/>
        <w:shd w:val="clear" w:color="auto" w:fill="FFFFFF"/>
        <w:spacing w:beforeAutospacing="0" w:after="0" w:afterAutospacing="0"/>
        <w:jc w:val="both"/>
      </w:pPr>
      <w:r w:rsidRPr="00D9291A">
        <w:rPr>
          <w:lang w:val="uk-UA"/>
        </w:rPr>
        <w:t xml:space="preserve">для будівництва та обслуговування будівель </w:t>
      </w:r>
    </w:p>
    <w:p w:rsidR="002F3BDC" w:rsidRPr="00D9291A" w:rsidRDefault="002F3BDC" w:rsidP="002F3BDC">
      <w:pPr>
        <w:pStyle w:val="xfmc1"/>
        <w:shd w:val="clear" w:color="auto" w:fill="FFFFFF"/>
        <w:spacing w:beforeAutospacing="0" w:after="0" w:afterAutospacing="0"/>
        <w:jc w:val="both"/>
      </w:pPr>
      <w:r w:rsidRPr="00D9291A">
        <w:rPr>
          <w:lang w:val="uk-UA"/>
        </w:rPr>
        <w:t>закладів культурно-просвітницького обслуговування</w:t>
      </w:r>
    </w:p>
    <w:p w:rsidR="002F3BDC" w:rsidRPr="00D9291A" w:rsidRDefault="002F3BDC" w:rsidP="002F3BDC">
      <w:pPr>
        <w:pStyle w:val="xfmc1"/>
        <w:shd w:val="clear" w:color="auto" w:fill="FFFFFF"/>
        <w:spacing w:beforeAutospacing="0" w:after="0" w:afterAutospacing="0"/>
        <w:jc w:val="both"/>
      </w:pPr>
      <w:r w:rsidRPr="00D9291A">
        <w:rPr>
          <w:lang w:val="uk-UA"/>
        </w:rPr>
        <w:t xml:space="preserve">(03.05.), що розташована за </w:t>
      </w:r>
      <w:proofErr w:type="spellStart"/>
      <w:r w:rsidRPr="00D9291A">
        <w:rPr>
          <w:lang w:val="uk-UA"/>
        </w:rPr>
        <w:t>адресою</w:t>
      </w:r>
      <w:proofErr w:type="spellEnd"/>
      <w:r w:rsidRPr="00D9291A">
        <w:rPr>
          <w:lang w:val="uk-UA"/>
        </w:rPr>
        <w:t xml:space="preserve">: м. Біла Церква </w:t>
      </w:r>
    </w:p>
    <w:p w:rsidR="002F3BDC" w:rsidRPr="00D9291A" w:rsidRDefault="002F3BDC" w:rsidP="002F3BDC">
      <w:pPr>
        <w:pStyle w:val="xfmc1"/>
        <w:shd w:val="clear" w:color="auto" w:fill="FFFFFF"/>
        <w:spacing w:beforeAutospacing="0" w:after="0" w:afterAutospacing="0"/>
        <w:jc w:val="both"/>
      </w:pPr>
      <w:r w:rsidRPr="00D9291A">
        <w:rPr>
          <w:lang w:val="uk-UA"/>
        </w:rPr>
        <w:t>вулиця Леваневського, 53</w:t>
      </w:r>
    </w:p>
    <w:p w:rsidR="002F3BDC" w:rsidRPr="00D9291A" w:rsidRDefault="002F3BDC" w:rsidP="002F3BDC">
      <w:pPr>
        <w:pStyle w:val="xfmc1"/>
        <w:shd w:val="clear" w:color="auto" w:fill="FFFFFF"/>
        <w:spacing w:before="280" w:after="0" w:afterAutospacing="0"/>
        <w:ind w:firstLine="851"/>
        <w:jc w:val="both"/>
      </w:pPr>
      <w:r w:rsidRPr="00D9291A">
        <w:rPr>
          <w:lang w:val="uk-UA"/>
        </w:rPr>
        <w:t>Розглянувши</w:t>
      </w:r>
      <w:r w:rsidRPr="00D9291A">
        <w:t> </w:t>
      </w:r>
      <w:r w:rsidRPr="00D9291A">
        <w:rPr>
          <w:lang w:val="uk-UA"/>
        </w:rPr>
        <w:t>звернення</w:t>
      </w:r>
      <w:r w:rsidRPr="00D9291A">
        <w:t> </w:t>
      </w:r>
      <w:r w:rsidRPr="00D9291A">
        <w:rPr>
          <w:lang w:val="uk-UA"/>
        </w:rPr>
        <w:t>постійної комісії з питань</w:t>
      </w:r>
      <w:r w:rsidRPr="00D9291A">
        <w:t> </w:t>
      </w:r>
      <w:r w:rsidRPr="00D9291A">
        <w:rPr>
          <w:lang w:val="uk-UA"/>
        </w:rPr>
        <w:t xml:space="preserve">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вересня 2020 року №266/02-17,</w:t>
      </w:r>
      <w:r w:rsidRPr="00D9291A">
        <w:t> </w:t>
      </w:r>
      <w:r w:rsidRPr="00D9291A">
        <w:rPr>
          <w:lang w:val="uk-UA"/>
        </w:rPr>
        <w:t>протокол постійної комісії з питань</w:t>
      </w:r>
      <w:r w:rsidRPr="00D9291A">
        <w:t> </w:t>
      </w:r>
      <w:r w:rsidRPr="00D9291A">
        <w:rPr>
          <w:lang w:val="uk-UA"/>
        </w:rPr>
        <w:t xml:space="preserve">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вересня 2020</w:t>
      </w:r>
      <w:r w:rsidRPr="00D9291A">
        <w:t> </w:t>
      </w:r>
      <w:r w:rsidRPr="00D9291A">
        <w:rPr>
          <w:lang w:val="uk-UA"/>
        </w:rPr>
        <w:t>року №224,</w:t>
      </w:r>
      <w:r w:rsidRPr="00D9291A">
        <w:t> </w:t>
      </w:r>
      <w:r w:rsidRPr="00D9291A">
        <w:rPr>
          <w:lang w:val="uk-UA"/>
        </w:rPr>
        <w:t>заяву ТОВАРИСТВА З ОБМЕЖЕНОЮ ВІДПОВІДАЛЬНІСТЮ «АЛЬТЕРА ВІТА» від 12 лютого 2020</w:t>
      </w:r>
      <w:r w:rsidRPr="00D9291A">
        <w:t> </w:t>
      </w:r>
      <w:r w:rsidRPr="00D9291A">
        <w:rPr>
          <w:lang w:val="uk-UA"/>
        </w:rPr>
        <w:t>року №941,</w:t>
      </w:r>
      <w:r w:rsidRPr="00D9291A">
        <w:t> </w:t>
      </w:r>
      <w:r w:rsidRPr="00D9291A">
        <w:rPr>
          <w:lang w:val="uk-UA"/>
        </w:rPr>
        <w:t xml:space="preserve"> відповідно до </w:t>
      </w:r>
      <w:proofErr w:type="spellStart"/>
      <w:r w:rsidRPr="00D9291A">
        <w:rPr>
          <w:lang w:val="uk-UA"/>
        </w:rPr>
        <w:t>ст.ст</w:t>
      </w:r>
      <w:proofErr w:type="spellEnd"/>
      <w:r w:rsidRPr="00D9291A">
        <w:rPr>
          <w:lang w:val="uk-UA"/>
        </w:rPr>
        <w:t>. 12, 79-1, 93, 122, 123, 134 Земельного кодексу України, ст. 55 Закону України «Про землеустрій»,</w:t>
      </w:r>
      <w:r w:rsidRPr="00D9291A">
        <w:t> </w:t>
      </w:r>
      <w:r w:rsidRPr="00D9291A">
        <w:rPr>
          <w:lang w:val="uk-UA"/>
        </w:rPr>
        <w:t>ст. 24 Закону України «Про регулювання містобудівної діяльності»,</w:t>
      </w:r>
      <w:r w:rsidRPr="00D9291A">
        <w:t> </w:t>
      </w:r>
      <w:r w:rsidRPr="00D9291A">
        <w:rPr>
          <w:lang w:val="uk-UA"/>
        </w:rPr>
        <w:t>п. 34 ч. 1</w:t>
      </w:r>
      <w:r w:rsidRPr="00D9291A">
        <w:t> </w:t>
      </w:r>
      <w:r w:rsidRPr="00D9291A">
        <w:rPr>
          <w:lang w:val="uk-UA"/>
        </w:rPr>
        <w:t>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</w:t>
      </w:r>
      <w:r w:rsidRPr="00D9291A">
        <w:t> </w:t>
      </w:r>
      <w:r w:rsidRPr="00D9291A">
        <w:rPr>
          <w:lang w:val="uk-UA"/>
        </w:rPr>
        <w:t>2010</w:t>
      </w:r>
      <w:r w:rsidRPr="00D9291A">
        <w:t> </w:t>
      </w:r>
      <w:r w:rsidRPr="00D9291A">
        <w:rPr>
          <w:lang w:val="uk-UA"/>
        </w:rPr>
        <w:t>року за №376, враховуючи рішення міської ради від 27 серпня 2020 року №5767-101-</w:t>
      </w:r>
      <w:r w:rsidRPr="00D9291A">
        <w:rPr>
          <w:lang w:val="en-US"/>
        </w:rPr>
        <w:t>VII</w:t>
      </w:r>
      <w:r w:rsidRPr="00D9291A">
        <w:rPr>
          <w:lang w:val="uk-UA"/>
        </w:rPr>
        <w:t xml:space="preserve"> «Про розроблення технічної документації із землеустрою щодо поділу земельної ділянки комунальної власності з кадастровим номером 3210300000:07:007:0066», з метою виконання рішення Київського окружного адміністративного суду від 8 вересня 2020 року у справі №320/4685/20 за позовом Товариства з обмежено відповідальністю «Альтера Віта» до Білоцерківської міської ради про визнання протиправним та не чинним рішення та зобов’язання вчинити певні дії, міська рада вирішила:</w:t>
      </w:r>
    </w:p>
    <w:p w:rsidR="002F3BDC" w:rsidRDefault="002F3BDC" w:rsidP="002F3BDC">
      <w:pPr>
        <w:pStyle w:val="xfmc1"/>
        <w:shd w:val="clear" w:color="auto" w:fill="FFFFFF"/>
        <w:spacing w:beforeAutospacing="0" w:after="0" w:afterAutospacing="0"/>
        <w:ind w:firstLine="851"/>
        <w:jc w:val="both"/>
        <w:rPr>
          <w:lang w:val="uk-UA"/>
        </w:rPr>
      </w:pPr>
      <w:r w:rsidRPr="00D9291A">
        <w:rPr>
          <w:lang w:val="uk-UA"/>
        </w:rPr>
        <w:t>1. 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ТОВАРИСТВУ З ОБМЕЖЕНОЮ ВІДПОВІДАЛЬНІСТЮ «АЛЬТЕРА ВІТА»</w:t>
      </w:r>
      <w:r w:rsidRPr="00D9291A">
        <w:t> </w:t>
      </w:r>
      <w:r w:rsidRPr="00D9291A">
        <w:rPr>
          <w:lang w:val="uk-UA"/>
        </w:rPr>
        <w:t>з цільовим призначенням 03.05. Для будівництва та обслуговування будівель закладів культурно-просвітницького обслуговування (вид використання – для експлуатації та обслуговування нежитлової будівлі літ.«А-3»)</w:t>
      </w:r>
      <w:r w:rsidRPr="00D9291A">
        <w:t>  </w:t>
      </w:r>
      <w:r w:rsidRPr="00D9291A">
        <w:rPr>
          <w:lang w:val="uk-UA"/>
        </w:rPr>
        <w:t xml:space="preserve">за </w:t>
      </w:r>
      <w:proofErr w:type="spellStart"/>
      <w:r w:rsidRPr="00D9291A">
        <w:rPr>
          <w:lang w:val="uk-UA"/>
        </w:rPr>
        <w:t>адресою</w:t>
      </w:r>
      <w:proofErr w:type="spellEnd"/>
      <w:r w:rsidRPr="00D9291A">
        <w:rPr>
          <w:lang w:val="uk-UA"/>
        </w:rPr>
        <w:t>: вулиця Леваневського,53,</w:t>
      </w:r>
      <w:r w:rsidRPr="00D9291A">
        <w:t> </w:t>
      </w:r>
      <w:r w:rsidRPr="00D9291A">
        <w:rPr>
          <w:lang w:val="uk-UA"/>
        </w:rPr>
        <w:t xml:space="preserve">площею </w:t>
      </w:r>
      <w:r w:rsidRPr="00D9291A">
        <w:t xml:space="preserve">7,5157 га, за </w:t>
      </w:r>
      <w:proofErr w:type="spellStart"/>
      <w:r w:rsidRPr="00D9291A">
        <w:t>рахунок</w:t>
      </w:r>
      <w:proofErr w:type="spellEnd"/>
      <w:r w:rsidRPr="00D9291A">
        <w:t xml:space="preserve"> земель </w:t>
      </w:r>
      <w:proofErr w:type="spellStart"/>
      <w:r w:rsidRPr="00D9291A">
        <w:t>населеного</w:t>
      </w:r>
      <w:proofErr w:type="spellEnd"/>
      <w:r w:rsidRPr="00D9291A">
        <w:t xml:space="preserve"> пункту м. </w:t>
      </w:r>
      <w:proofErr w:type="spellStart"/>
      <w:r w:rsidRPr="00D9291A">
        <w:t>Біла</w:t>
      </w:r>
      <w:proofErr w:type="spellEnd"/>
      <w:r w:rsidRPr="00D9291A">
        <w:t xml:space="preserve"> </w:t>
      </w:r>
      <w:proofErr w:type="spellStart"/>
      <w:r w:rsidRPr="00D9291A">
        <w:t>Церква</w:t>
      </w:r>
      <w:proofErr w:type="spellEnd"/>
      <w:r w:rsidRPr="00D9291A">
        <w:t xml:space="preserve">, </w:t>
      </w:r>
      <w:proofErr w:type="spellStart"/>
      <w:r w:rsidRPr="00D9291A">
        <w:t>кадастровий</w:t>
      </w:r>
      <w:proofErr w:type="spellEnd"/>
      <w:r w:rsidRPr="00D9291A">
        <w:t xml:space="preserve"> номер: 3210300000:07:007:0066</w:t>
      </w:r>
      <w:r w:rsidRPr="00D9291A">
        <w:rPr>
          <w:lang w:val="uk-UA"/>
        </w:rPr>
        <w:t xml:space="preserve">, відповідно до норм ст.120 Земельного кодексу України, а </w:t>
      </w:r>
    </w:p>
    <w:p w:rsidR="00BB58D4" w:rsidRDefault="00BB58D4" w:rsidP="002F3BDC">
      <w:pPr>
        <w:pStyle w:val="xfmc1"/>
        <w:shd w:val="clear" w:color="auto" w:fill="FFFFFF"/>
        <w:spacing w:beforeAutospacing="0" w:after="0" w:afterAutospacing="0"/>
        <w:jc w:val="center"/>
        <w:rPr>
          <w:lang w:val="uk-UA"/>
        </w:rPr>
      </w:pPr>
    </w:p>
    <w:p w:rsidR="002F3BDC" w:rsidRDefault="002F3BDC" w:rsidP="002F3BDC">
      <w:pPr>
        <w:pStyle w:val="xfmc1"/>
        <w:shd w:val="clear" w:color="auto" w:fill="FFFFFF"/>
        <w:spacing w:beforeAutospacing="0" w:after="0" w:afterAutospacing="0"/>
        <w:jc w:val="center"/>
        <w:rPr>
          <w:lang w:val="uk-UA"/>
        </w:rPr>
      </w:pPr>
      <w:r>
        <w:rPr>
          <w:lang w:val="uk-UA"/>
        </w:rPr>
        <w:lastRenderedPageBreak/>
        <w:t>2</w:t>
      </w:r>
    </w:p>
    <w:p w:rsidR="002F3BDC" w:rsidRPr="00D9291A" w:rsidRDefault="002F3BDC" w:rsidP="002F3BDC">
      <w:pPr>
        <w:pStyle w:val="xfmc1"/>
        <w:shd w:val="clear" w:color="auto" w:fill="FFFFFF"/>
        <w:spacing w:beforeAutospacing="0" w:after="0" w:afterAutospacing="0"/>
        <w:jc w:val="both"/>
        <w:rPr>
          <w:lang w:val="uk-UA"/>
        </w:rPr>
      </w:pPr>
      <w:bookmarkStart w:id="0" w:name="_GoBack"/>
      <w:bookmarkEnd w:id="0"/>
      <w:r w:rsidRPr="00D9291A">
        <w:rPr>
          <w:lang w:val="uk-UA"/>
        </w:rPr>
        <w:t>саме до заявника не перейшло право користування усією земельною ділянкою, оскільки на даній земельній ділянці знаходиться нерухоме майно інших осіб та, враховуючи те, що</w:t>
      </w:r>
      <w:r w:rsidRPr="00D9291A">
        <w:rPr>
          <w:shd w:val="clear" w:color="auto" w:fill="FFFFFF"/>
          <w:lang w:val="uk-UA"/>
        </w:rPr>
        <w:t xml:space="preserve"> попередній землекористувач не оформив документів на користування земельною ділянкою комунальної власності </w:t>
      </w:r>
      <w:r w:rsidRPr="00D9291A">
        <w:rPr>
          <w:lang w:val="uk-UA"/>
        </w:rPr>
        <w:t>кадастровий номер:</w:t>
      </w:r>
      <w:r w:rsidRPr="00D9291A">
        <w:t> </w:t>
      </w:r>
      <w:r w:rsidRPr="00D9291A">
        <w:rPr>
          <w:lang w:val="uk-UA"/>
        </w:rPr>
        <w:t>3210300000:07:007:0066, площею 7,5157</w:t>
      </w:r>
      <w:r w:rsidRPr="00D9291A">
        <w:t> </w:t>
      </w:r>
      <w:r w:rsidRPr="00D9291A">
        <w:rPr>
          <w:lang w:val="uk-UA"/>
        </w:rPr>
        <w:t>га, що унеможливлює встановити землекористування попереднього землекористувача.</w:t>
      </w:r>
    </w:p>
    <w:p w:rsidR="002F3BDC" w:rsidRPr="00D9291A" w:rsidRDefault="002F3BDC" w:rsidP="002F3BDC">
      <w:pPr>
        <w:pStyle w:val="xfmc1"/>
        <w:shd w:val="clear" w:color="auto" w:fill="FFFFFF"/>
        <w:spacing w:beforeAutospacing="0" w:after="0" w:afterAutospacing="0"/>
        <w:ind w:firstLine="851"/>
        <w:jc w:val="both"/>
      </w:pPr>
      <w:r w:rsidRPr="00D9291A">
        <w:rPr>
          <w:lang w:val="uk-UA"/>
        </w:rPr>
        <w:t>2. Затвердити технічну документацію із землеустрою щодо поділу земельної ділянки територіальній громаді м. Біла Церква в особі Білоцерківської міської ради для будівництва та обслуговування будівель закладів культурно-просвітницького обслуговування в м. Біла Церква, по вул. Леваневського, 53 Київської області  площею 7,5516 га з кадастровим номером 3210300000:07:007:0066 на дві окремі земельні ділянки: ділянка площею 3,3336 га з кадастровим номером 3210300000:07:003:0026 та ділянка площею 4,2180 га з кадастровим номером 3210300000:07:007:0140 без зміни їх цільового призначення , що додається.</w:t>
      </w:r>
    </w:p>
    <w:p w:rsidR="002F3BDC" w:rsidRPr="00D9291A" w:rsidRDefault="002F3BDC" w:rsidP="002F3B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3. Передати земельну ділянку комунальної власності в оренду ТОВАРИСТВУ З ОБМЕЖЕНОЮ ВІДПОВІДАЛЬНІСТЮ «АЛЬТЕРА ВІТА» з цільовим призначенням 03.05 Для будівництва та обслуговування будівель закладів культурно-просвітницького обслуговування (вид використання – для експлуатації та обслуговування нежитлової будівлі літ.«А-3»)  на підставі розробленої </w:t>
      </w:r>
      <w:r w:rsidRPr="00D9291A">
        <w:rPr>
          <w:rFonts w:ascii="Times New Roman" w:hAnsi="Times New Roman"/>
          <w:bCs/>
          <w:sz w:val="24"/>
          <w:szCs w:val="24"/>
        </w:rPr>
        <w:t>технічної документації із землеустрою щодо поділу земельної  ділянки,  площею 4,2180</w:t>
      </w:r>
      <w:r w:rsidRPr="00D9291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га (в тому числі: землі під соціально-культурними об’єктами — 4,2180 га) </w:t>
      </w:r>
      <w:r w:rsidRPr="00D9291A">
        <w:rPr>
          <w:rFonts w:ascii="Times New Roman" w:hAnsi="Times New Roman"/>
          <w:bCs/>
          <w:sz w:val="24"/>
          <w:szCs w:val="24"/>
        </w:rPr>
        <w:t xml:space="preserve">за </w:t>
      </w:r>
      <w:proofErr w:type="spellStart"/>
      <w:r w:rsidRPr="00D9291A">
        <w:rPr>
          <w:rFonts w:ascii="Times New Roman" w:hAnsi="Times New Roman"/>
          <w:sz w:val="24"/>
          <w:szCs w:val="24"/>
        </w:rPr>
        <w:t>адресою</w:t>
      </w:r>
      <w:proofErr w:type="spellEnd"/>
      <w:r w:rsidRPr="00D9291A">
        <w:rPr>
          <w:rFonts w:ascii="Times New Roman" w:hAnsi="Times New Roman"/>
          <w:sz w:val="24"/>
          <w:szCs w:val="24"/>
        </w:rPr>
        <w:t xml:space="preserve">: вулиця Леваневського, 53 в місті Біла Церква Київської області, строком на 10 (десять) років. 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>Кадастровий номер: 3210300000:07:007:0140,</w:t>
      </w:r>
      <w:r w:rsidRPr="00D9291A">
        <w:rPr>
          <w:rFonts w:ascii="Times New Roman" w:hAnsi="Times New Roman"/>
          <w:sz w:val="24"/>
          <w:szCs w:val="24"/>
        </w:rPr>
        <w:t xml:space="preserve"> враховуючи заяву ТОВАРИСТВА З ОБМЕЖЕНОЮ ВІДПОВІДАЛЬНІСТЮ «АЛЬТЕРА ВІТА» від 12 лютого 2020 року №941, під належним їм майном.</w:t>
      </w:r>
      <w:r w:rsidRPr="00D9291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F3BDC" w:rsidRPr="00D9291A" w:rsidRDefault="002F3BDC" w:rsidP="002F3B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>4. Особі, зазначеній в цьому рішенні, укласти та зареєструвати у встановленому порядку договори оренди землі.</w:t>
      </w:r>
    </w:p>
    <w:p w:rsidR="002F3BDC" w:rsidRPr="00D9291A" w:rsidRDefault="002F3BDC" w:rsidP="002F3B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291A">
        <w:rPr>
          <w:rFonts w:ascii="Times New Roman" w:hAnsi="Times New Roman"/>
          <w:sz w:val="24"/>
          <w:szCs w:val="24"/>
        </w:rPr>
        <w:t xml:space="preserve">5.Контроль за виконанням цього рішення покласти на постійну комісії </w:t>
      </w:r>
      <w:r w:rsidRPr="00D9291A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</w:p>
    <w:p w:rsidR="002F3BDC" w:rsidRPr="00D9291A" w:rsidRDefault="002F3BDC" w:rsidP="002F3BDC">
      <w:pPr>
        <w:pStyle w:val="xfmc1"/>
        <w:shd w:val="clear" w:color="auto" w:fill="FFFFFF"/>
        <w:spacing w:before="280" w:after="0" w:afterAutospacing="0"/>
      </w:pPr>
      <w:r w:rsidRPr="00D9291A">
        <w:t> </w:t>
      </w:r>
      <w:r>
        <w:br/>
      </w:r>
      <w:proofErr w:type="spellStart"/>
      <w:r w:rsidRPr="00D9291A">
        <w:t>Міський</w:t>
      </w:r>
      <w:proofErr w:type="spellEnd"/>
      <w:r w:rsidRPr="00D9291A">
        <w:t xml:space="preserve"> голова                                                                                               </w:t>
      </w:r>
      <w:proofErr w:type="spellStart"/>
      <w:r w:rsidRPr="00D9291A">
        <w:t>Геннадій</w:t>
      </w:r>
      <w:proofErr w:type="spellEnd"/>
      <w:r w:rsidRPr="00D9291A">
        <w:t xml:space="preserve"> ДИКИЙ</w:t>
      </w:r>
    </w:p>
    <w:p w:rsidR="002F3BDC" w:rsidRPr="00D9291A" w:rsidRDefault="002F3BDC" w:rsidP="002F3BDC">
      <w:pPr>
        <w:pStyle w:val="a3"/>
        <w:shd w:val="clear" w:color="auto" w:fill="FFFFFF"/>
        <w:spacing w:before="280" w:after="280"/>
      </w:pPr>
      <w:r w:rsidRPr="00D9291A">
        <w:t> </w:t>
      </w:r>
    </w:p>
    <w:p w:rsidR="002F3BDC" w:rsidRPr="00D9291A" w:rsidRDefault="002F3BDC" w:rsidP="002F3BDC">
      <w:pPr>
        <w:rPr>
          <w:rFonts w:ascii="Times New Roman" w:hAnsi="Times New Roman"/>
          <w:sz w:val="24"/>
          <w:szCs w:val="24"/>
        </w:rPr>
      </w:pPr>
    </w:p>
    <w:p w:rsidR="002F3BDC" w:rsidRPr="00D9291A" w:rsidRDefault="002F3BDC" w:rsidP="002F3BDC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3BDC" w:rsidRPr="00D9291A" w:rsidRDefault="002F3BDC" w:rsidP="002F3BDC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3BDC" w:rsidRPr="00D9291A" w:rsidRDefault="002F3BDC" w:rsidP="002F3BDC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3BDC" w:rsidRPr="00D9291A" w:rsidRDefault="002F3BDC" w:rsidP="002F3B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3BDC" w:rsidRPr="00D9291A" w:rsidRDefault="002F3BDC" w:rsidP="002F3B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3BDC" w:rsidRPr="00D9291A" w:rsidRDefault="002F3BDC" w:rsidP="002F3B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3BDC" w:rsidRPr="00D9291A" w:rsidRDefault="002F3BDC" w:rsidP="002F3B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3BDC" w:rsidRPr="00D9291A" w:rsidRDefault="002F3BDC" w:rsidP="002F3B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3BDC" w:rsidRPr="00D9291A" w:rsidRDefault="002F3BDC" w:rsidP="002F3B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3BDC" w:rsidRPr="00D9291A" w:rsidRDefault="002F3BDC" w:rsidP="002F3B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3BDC" w:rsidRPr="00D9291A" w:rsidRDefault="002F3BDC" w:rsidP="002F3B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3BDC" w:rsidRPr="00D9291A" w:rsidRDefault="002F3BDC" w:rsidP="002F3B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3BDC" w:rsidRPr="00D9291A" w:rsidRDefault="002F3BDC" w:rsidP="002F3B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3BDC" w:rsidRPr="00D9291A" w:rsidRDefault="002F3BDC" w:rsidP="002F3B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3BDC" w:rsidRPr="00D9291A" w:rsidRDefault="002F3BDC" w:rsidP="002F3B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3BDC" w:rsidRPr="00D9291A" w:rsidRDefault="002F3BDC" w:rsidP="002F3B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F3BDC" w:rsidRPr="00D9291A" w:rsidRDefault="002F3BDC" w:rsidP="002F3BD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E6B7A" w:rsidRDefault="009E6B7A"/>
    <w:sectPr w:rsidR="009E6B7A" w:rsidSect="002F3B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DC"/>
    <w:rsid w:val="002F3BDC"/>
    <w:rsid w:val="009E6B7A"/>
    <w:rsid w:val="00BB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19F6D4F-203E-4257-ADDA-24C71046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BD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2F3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fmc1">
    <w:name w:val="xfmc1"/>
    <w:basedOn w:val="a"/>
    <w:qFormat/>
    <w:rsid w:val="002F3BDC"/>
    <w:pPr>
      <w:suppressAutoHyphens/>
      <w:spacing w:beforeAutospacing="1" w:after="2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2F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3BDC"/>
    <w:rPr>
      <w:rFonts w:ascii="Segoe UI" w:eastAsia="Calibri" w:hAnsi="Segoe UI" w:cs="Segoe UI"/>
      <w:sz w:val="18"/>
      <w:szCs w:val="18"/>
    </w:rPr>
  </w:style>
  <w:style w:type="character" w:customStyle="1" w:styleId="a6">
    <w:name w:val="Текст Знак"/>
    <w:link w:val="a7"/>
    <w:uiPriority w:val="99"/>
    <w:locked/>
    <w:rsid w:val="00BB58D4"/>
    <w:rPr>
      <w:rFonts w:ascii="Courier New" w:hAnsi="Courier New" w:cs="Courier New"/>
    </w:rPr>
  </w:style>
  <w:style w:type="paragraph" w:styleId="a7">
    <w:name w:val="Plain Text"/>
    <w:basedOn w:val="a"/>
    <w:link w:val="a6"/>
    <w:uiPriority w:val="99"/>
    <w:rsid w:val="00BB58D4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BB58D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3269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2020-09-28T13:51:00Z</cp:lastPrinted>
  <dcterms:created xsi:type="dcterms:W3CDTF">2020-09-28T13:50:00Z</dcterms:created>
  <dcterms:modified xsi:type="dcterms:W3CDTF">2020-10-01T06:18:00Z</dcterms:modified>
</cp:coreProperties>
</file>