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A0" w:rsidRDefault="00266CA0" w:rsidP="00266CA0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8148554" r:id="rId5"/>
        </w:object>
      </w:r>
    </w:p>
    <w:p w:rsidR="00266CA0" w:rsidRDefault="00266CA0" w:rsidP="00266CA0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266CA0" w:rsidRDefault="00266CA0" w:rsidP="00266CA0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266CA0" w:rsidRDefault="00266CA0" w:rsidP="00266CA0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66CA0" w:rsidRDefault="00266CA0" w:rsidP="00266CA0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66CA0" w:rsidRDefault="00266CA0" w:rsidP="00266CA0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66CA0" w:rsidRPr="00AC7B72" w:rsidRDefault="00266CA0" w:rsidP="00266CA0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30 липня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-100-VII</w:t>
      </w:r>
      <w:bookmarkEnd w:id="0"/>
    </w:p>
    <w:p w:rsidR="00266CA0" w:rsidRDefault="00266CA0" w:rsidP="00266C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45CF" w:rsidRPr="00F44593" w:rsidRDefault="00FE45CF" w:rsidP="00FE45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 розроблення  </w:t>
      </w:r>
    </w:p>
    <w:p w:rsidR="00FE45CF" w:rsidRPr="00F44593" w:rsidRDefault="00FE45CF" w:rsidP="00FE45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технічної документації  із землеустрою  щодо поділу земельної </w:t>
      </w:r>
    </w:p>
    <w:p w:rsidR="00FE45CF" w:rsidRPr="00F44593" w:rsidRDefault="00FE45CF" w:rsidP="00FE45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ділянки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громадянці </w:t>
      </w:r>
      <w:proofErr w:type="spellStart"/>
      <w:r w:rsidRPr="00F445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Гапоненко</w:t>
      </w:r>
      <w:proofErr w:type="spellEnd"/>
      <w:r w:rsidRPr="00F445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Людмилі Львівні</w:t>
      </w:r>
    </w:p>
    <w:p w:rsidR="00FE45CF" w:rsidRPr="00F44593" w:rsidRDefault="00FE45CF" w:rsidP="00FE4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CF" w:rsidRPr="00F44593" w:rsidRDefault="00FE45CF" w:rsidP="00FE45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заяву громадянки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Гапоненко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Людмили Львівни </w:t>
      </w:r>
      <w:r w:rsidRPr="00F44593">
        <w:rPr>
          <w:rFonts w:ascii="Times New Roman" w:hAnsi="Times New Roman"/>
          <w:sz w:val="24"/>
          <w:szCs w:val="24"/>
        </w:rPr>
        <w:t xml:space="preserve">від 03 червня 2020 року №Г-1280, відповідно до ст. ст. 12, 40, 79-1, 88, 120, 121 Земельного кодексу України, </w:t>
      </w:r>
      <w:r w:rsidRPr="00F44593">
        <w:rPr>
          <w:rFonts w:ascii="Times New Roman" w:hAnsi="Times New Roman"/>
          <w:sz w:val="24"/>
          <w:szCs w:val="24"/>
          <w:lang w:eastAsia="ru-RU"/>
        </w:rPr>
        <w:t>Цивільного кодексу України</w:t>
      </w:r>
      <w:r w:rsidRPr="00F44593">
        <w:rPr>
          <w:rFonts w:ascii="Times New Roman" w:hAnsi="Times New Roman"/>
          <w:sz w:val="24"/>
          <w:szCs w:val="24"/>
        </w:rPr>
        <w:t xml:space="preserve">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рішення міської ради від 30 листопада 2017 року №1731-40-VII «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>: вул. Глиняна, 67-А»</w:t>
      </w:r>
      <w:r w:rsidRPr="00F44593">
        <w:rPr>
          <w:rFonts w:ascii="Times New Roman" w:hAnsi="Times New Roman"/>
          <w:sz w:val="24"/>
          <w:szCs w:val="24"/>
        </w:rPr>
        <w:t>міська рада вирішила:</w:t>
      </w:r>
    </w:p>
    <w:p w:rsidR="00FE45CF" w:rsidRPr="00F44593" w:rsidRDefault="00FE45CF" w:rsidP="00FE45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FE45CF" w:rsidRPr="00F44593" w:rsidRDefault="00FE45CF" w:rsidP="00FE45C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технічної документації із землеустрою щодо поділу земельної ділянки комунальної власності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0,1000 га з кадастровим номером: </w:t>
      </w:r>
      <w:r w:rsidRPr="00F445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3210300000:07:019:0203 </w:t>
      </w:r>
      <w:r w:rsidRPr="00F4459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</w:t>
      </w:r>
      <w:proofErr w:type="spellStart"/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адресою</w:t>
      </w:r>
      <w:proofErr w:type="spellEnd"/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вулиця Глиняна, 67А, на дві окремі земельні ділянки: ділянка площею 0,0350 га, ділянка площею 0,0650 га, без зміни їх цільового призначення для подальшої державної реєстрації земельних ділянок відповідно </w:t>
      </w:r>
      <w:r w:rsidRPr="00F44593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вимог:</w:t>
      </w:r>
    </w:p>
    <w:p w:rsidR="00FE45CF" w:rsidRPr="00F44593" w:rsidRDefault="00FE45CF" w:rsidP="00FE45C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- ст. 40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громадянам України за рішенням органів виконавчої влади або органів місцевого самоврядування можуть передаватися безоплатно у власність або надаватися в оренду земельні ділянки для будівництва та обслуговування жилого будинку, господарських будівель, а не його частини;</w:t>
      </w:r>
    </w:p>
    <w:p w:rsidR="00FE45CF" w:rsidRPr="00F44593" w:rsidRDefault="00FE45CF" w:rsidP="00FE45C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ст.120 Земельного кодексу України у разі набуття права власності на жилий будинок, будівлю або споруду кількома особами право на земельну ділянку визначається </w:t>
      </w:r>
      <w:proofErr w:type="spellStart"/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пропорційно</w:t>
      </w:r>
      <w:proofErr w:type="spellEnd"/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часток осіб у праві власності жилого будинку, будівлі або споруди;</w:t>
      </w:r>
    </w:p>
    <w:p w:rsidR="00FE45CF" w:rsidRPr="00F44593" w:rsidRDefault="00FE45CF" w:rsidP="00FE45C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ст. 121 Земельного кодексу України г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ромадяни України мають право на безоплатну передачу їм земельних ділянок із земель державної або комунальної власності </w:t>
      </w:r>
      <w:bookmarkStart w:id="1" w:name="n1036"/>
      <w:bookmarkEnd w:id="1"/>
      <w:r w:rsidRPr="00F44593">
        <w:rPr>
          <w:rFonts w:ascii="Times New Roman" w:hAnsi="Times New Roman"/>
          <w:color w:val="000000"/>
          <w:sz w:val="24"/>
          <w:szCs w:val="24"/>
        </w:rPr>
        <w:t xml:space="preserve"> для будівництва і обслуговування жилого будинку, господарських будівель і споруд (присадибна ділянка), а не його частини,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містах - не більше 0,10 гектара;</w:t>
      </w:r>
    </w:p>
    <w:p w:rsidR="00FE45CF" w:rsidRPr="00F44593" w:rsidRDefault="00FE45CF" w:rsidP="00FE45CF">
      <w:pPr>
        <w:pStyle w:val="a3"/>
        <w:ind w:firstLine="851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- ст.367 Цивільного кодексу України, ст.88 Земельного кодексу України, поділ спільної часткової власності здійснюється за взаємною згодою співвласників та користувачів шляхом укладання договору у письмовій формі, який підлягає нотаріальному посвідченню, а у разі недосягнення згоди – в судовому порядку, оскільки з поданих документів видно, що  згоди між співвласниками житлового будинку, який розташований на земельній ділянці з кадастровим номером 3210300000:07:019:0203 не досягнуто.</w:t>
      </w:r>
    </w:p>
    <w:p w:rsidR="00FE45CF" w:rsidRDefault="00FE45CF" w:rsidP="00FE45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E45CF" w:rsidRDefault="00FE45CF" w:rsidP="00FE45CF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FE45CF" w:rsidRPr="00F44593" w:rsidRDefault="00FE45CF" w:rsidP="00FE45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</w:rPr>
        <w:t>.</w:t>
      </w:r>
    </w:p>
    <w:p w:rsidR="00FE45CF" w:rsidRDefault="00FE45CF" w:rsidP="00FE45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45CF" w:rsidRPr="00F44593" w:rsidRDefault="00FE45CF" w:rsidP="00FE45C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FE45CF" w:rsidRPr="00F44593" w:rsidRDefault="00FE45CF" w:rsidP="00FE45CF">
      <w:pPr>
        <w:rPr>
          <w:rFonts w:ascii="Times New Roman" w:hAnsi="Times New Roman"/>
          <w:sz w:val="24"/>
          <w:szCs w:val="24"/>
        </w:rPr>
      </w:pPr>
    </w:p>
    <w:p w:rsidR="009825BE" w:rsidRDefault="009825BE"/>
    <w:sectPr w:rsidR="009825BE" w:rsidSect="00FE45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CF"/>
    <w:rsid w:val="00266CA0"/>
    <w:rsid w:val="009825BE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9C3057-9F90-4D53-BB81-B62467C2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C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5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5CF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Знак"/>
    <w:link w:val="a7"/>
    <w:uiPriority w:val="99"/>
    <w:locked/>
    <w:rsid w:val="00266CA0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266CA0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266CA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2020-08-03T12:21:00Z</cp:lastPrinted>
  <dcterms:created xsi:type="dcterms:W3CDTF">2020-08-03T12:19:00Z</dcterms:created>
  <dcterms:modified xsi:type="dcterms:W3CDTF">2020-08-05T13:01:00Z</dcterms:modified>
</cp:coreProperties>
</file>