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6C29F8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4895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60</w:t>
      </w:r>
      <w:r w:rsidR="007D26BA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26BA" w:rsidRPr="00F44593" w:rsidRDefault="007D26BA" w:rsidP="007D26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Про встановлення земельного сервітуту з фізичною </w:t>
      </w:r>
    </w:p>
    <w:p w:rsidR="007D26BA" w:rsidRPr="00F44593" w:rsidRDefault="007D26BA" w:rsidP="007D26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особою-підприємцем </w:t>
      </w:r>
      <w:r w:rsidRPr="00F44593">
        <w:rPr>
          <w:rFonts w:ascii="Times New Roman" w:hAnsi="Times New Roman"/>
          <w:sz w:val="24"/>
          <w:szCs w:val="24"/>
          <w:lang w:eastAsia="ru-RU"/>
        </w:rPr>
        <w:t>Ряпаловою Людмилою Матвіївною</w:t>
      </w:r>
    </w:p>
    <w:p w:rsidR="007D26BA" w:rsidRPr="00F44593" w:rsidRDefault="007D26BA" w:rsidP="007D26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за адресою: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проспект Князя Володимира, на перехресті з вулицею Шевченка </w:t>
      </w:r>
    </w:p>
    <w:p w:rsidR="007D26BA" w:rsidRPr="00F44593" w:rsidRDefault="007D26BA" w:rsidP="007D26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6BA" w:rsidRPr="00F44593" w:rsidRDefault="007D26BA" w:rsidP="007D26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ru-RU"/>
        </w:rPr>
        <w:t>заяву фізичної особи-підприємця Ряпалової Людмили Матвіївни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22 червня 2020 року №15.1-07/2721</w:t>
      </w:r>
      <w:r w:rsidRPr="00F4459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 ,</w:t>
      </w:r>
      <w:r w:rsidRPr="00F445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VI</w:t>
      </w:r>
      <w:r w:rsidRPr="00F44593">
        <w:rPr>
          <w:rFonts w:ascii="Times New Roman" w:hAnsi="Times New Roman"/>
          <w:sz w:val="24"/>
          <w:szCs w:val="24"/>
          <w:lang w:eastAsia="ru-RU"/>
        </w:rPr>
        <w:t>, міська рада вирішила:</w:t>
      </w:r>
    </w:p>
    <w:p w:rsidR="007D26BA" w:rsidRPr="00F44593" w:rsidRDefault="007D26BA" w:rsidP="007D26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6BA" w:rsidRPr="00F44593" w:rsidRDefault="007D26BA" w:rsidP="007D26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r w:rsidRPr="00F44593">
        <w:rPr>
          <w:rFonts w:ascii="Times New Roman" w:hAnsi="Times New Roman"/>
          <w:sz w:val="24"/>
          <w:szCs w:val="24"/>
          <w:lang w:eastAsia="ru-RU"/>
        </w:rPr>
        <w:t>Ряпаловою Людмилою Матвіївною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для експлуатації та обслуговування  тимчасової споруди для здійснення підприємницької діяльності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за адресою: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проспект Князя Володимира, на перехресті з вулицею Шевченка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площею 0,0</w:t>
      </w:r>
      <w:r w:rsidRPr="00F44593">
        <w:rPr>
          <w:rFonts w:ascii="Times New Roman" w:hAnsi="Times New Roman"/>
          <w:sz w:val="24"/>
          <w:szCs w:val="24"/>
          <w:lang w:eastAsia="ru-RU"/>
        </w:rPr>
        <w:t>0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40 га (з них:під тимчасовою спорудою - 0,0030 га</w:t>
      </w:r>
      <w:r w:rsidRPr="00F44593">
        <w:rPr>
          <w:rFonts w:ascii="Times New Roman" w:hAnsi="Times New Roman"/>
          <w:sz w:val="24"/>
          <w:szCs w:val="24"/>
          <w:lang w:eastAsia="ru-RU"/>
        </w:rPr>
        <w:t>, під проїздами, проходами та площадками – 0,00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10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) строком на </w:t>
      </w:r>
      <w:r w:rsidRPr="00F44593">
        <w:rPr>
          <w:rFonts w:ascii="Times New Roman" w:hAnsi="Times New Roman"/>
          <w:sz w:val="24"/>
          <w:szCs w:val="24"/>
          <w:lang w:eastAsia="ru-RU"/>
        </w:rPr>
        <w:t>5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п’ять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) рок</w:t>
      </w:r>
      <w:r w:rsidRPr="00F44593">
        <w:rPr>
          <w:rFonts w:ascii="Times New Roman" w:hAnsi="Times New Roman"/>
          <w:sz w:val="24"/>
          <w:szCs w:val="24"/>
          <w:lang w:eastAsia="ru-RU"/>
        </w:rPr>
        <w:t>ів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, за рахунок земель населеного пункту м. Біла Церква.</w:t>
      </w:r>
    </w:p>
    <w:p w:rsidR="007D26BA" w:rsidRPr="00F44593" w:rsidRDefault="007D26BA" w:rsidP="007D26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7D26BA" w:rsidRPr="00F44593" w:rsidRDefault="007D26BA" w:rsidP="007D26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3.Контроль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D26BA" w:rsidRPr="00F44593" w:rsidRDefault="007D26BA" w:rsidP="007D26B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DF75D7" w:rsidRDefault="007D26BA" w:rsidP="007D26BA">
      <w:pPr>
        <w:shd w:val="clear" w:color="auto" w:fill="FFFFFF"/>
        <w:tabs>
          <w:tab w:val="left" w:pos="3836"/>
        </w:tabs>
        <w:spacing w:after="200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F8" w:rsidRDefault="006C29F8" w:rsidP="00AC7B72">
      <w:pPr>
        <w:spacing w:after="0" w:line="240" w:lineRule="auto"/>
      </w:pPr>
      <w:r>
        <w:separator/>
      </w:r>
    </w:p>
  </w:endnote>
  <w:endnote w:type="continuationSeparator" w:id="0">
    <w:p w:rsidR="006C29F8" w:rsidRDefault="006C29F8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F8" w:rsidRDefault="006C29F8" w:rsidP="00AC7B72">
      <w:pPr>
        <w:spacing w:after="0" w:line="240" w:lineRule="auto"/>
      </w:pPr>
      <w:r>
        <w:separator/>
      </w:r>
    </w:p>
  </w:footnote>
  <w:footnote w:type="continuationSeparator" w:id="0">
    <w:p w:rsidR="006C29F8" w:rsidRDefault="006C29F8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3611"/>
    <w:rsid w:val="0015320F"/>
    <w:rsid w:val="002460BE"/>
    <w:rsid w:val="002E58D4"/>
    <w:rsid w:val="003259C5"/>
    <w:rsid w:val="003973EE"/>
    <w:rsid w:val="003B3BAC"/>
    <w:rsid w:val="003B718C"/>
    <w:rsid w:val="003C6E21"/>
    <w:rsid w:val="0043354F"/>
    <w:rsid w:val="0045078E"/>
    <w:rsid w:val="005611DB"/>
    <w:rsid w:val="00562475"/>
    <w:rsid w:val="00631A4C"/>
    <w:rsid w:val="0065607F"/>
    <w:rsid w:val="006C29F8"/>
    <w:rsid w:val="006F5E8A"/>
    <w:rsid w:val="007276E6"/>
    <w:rsid w:val="00786C77"/>
    <w:rsid w:val="007B7048"/>
    <w:rsid w:val="007D26BA"/>
    <w:rsid w:val="0087091A"/>
    <w:rsid w:val="008C267C"/>
    <w:rsid w:val="009505E3"/>
    <w:rsid w:val="009A3049"/>
    <w:rsid w:val="009C6308"/>
    <w:rsid w:val="00AC7B72"/>
    <w:rsid w:val="00B34425"/>
    <w:rsid w:val="00B373AC"/>
    <w:rsid w:val="00BA2999"/>
    <w:rsid w:val="00BD1EC0"/>
    <w:rsid w:val="00C84E92"/>
    <w:rsid w:val="00D3603E"/>
    <w:rsid w:val="00D54868"/>
    <w:rsid w:val="00DF75D7"/>
    <w:rsid w:val="00E01891"/>
    <w:rsid w:val="00E567AF"/>
    <w:rsid w:val="00EC7C6A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2020-08-05T06:28:00Z</dcterms:created>
  <dcterms:modified xsi:type="dcterms:W3CDTF">2020-08-05T06:28:00Z</dcterms:modified>
</cp:coreProperties>
</file>