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31" w:rsidRDefault="00F81E31" w:rsidP="00F81E3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33C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745" r:id="rId5"/>
        </w:pict>
      </w:r>
    </w:p>
    <w:p w:rsidR="00F81E31" w:rsidRDefault="00F81E31" w:rsidP="00F81E3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81E31" w:rsidRDefault="00F81E31" w:rsidP="00F81E3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1E31" w:rsidRDefault="00F81E31" w:rsidP="00F81E3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1E31" w:rsidRDefault="00F81E31" w:rsidP="00F81E3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1E31" w:rsidRDefault="00F81E31" w:rsidP="00F81E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81E31" w:rsidRDefault="00F81E31" w:rsidP="00F81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1E31" w:rsidRDefault="00F81E31" w:rsidP="00F81E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084C" w:rsidRPr="00A018C6" w:rsidRDefault="004B084C" w:rsidP="004B0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B084C" w:rsidRPr="00A018C6" w:rsidRDefault="004B084C" w:rsidP="004B0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4B084C" w:rsidRPr="00A018C6" w:rsidRDefault="004B084C" w:rsidP="004B0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Зубрицькою Людмилою Сергіївною</w:t>
      </w:r>
    </w:p>
    <w:p w:rsidR="004B084C" w:rsidRPr="00A018C6" w:rsidRDefault="004B084C" w:rsidP="004B08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084C" w:rsidRPr="00A018C6" w:rsidRDefault="004B084C" w:rsidP="004B08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 </w:t>
      </w:r>
      <w:r w:rsidRPr="00A018C6">
        <w:rPr>
          <w:rFonts w:ascii="Times New Roman" w:hAnsi="Times New Roman"/>
          <w:sz w:val="24"/>
          <w:szCs w:val="24"/>
        </w:rPr>
        <w:t>Зубрицької Людмили Сергіївни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22 січня 2020 року №393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A018C6">
        <w:rPr>
          <w:rFonts w:ascii="Times New Roman" w:hAnsi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B084C" w:rsidRPr="00A018C6" w:rsidRDefault="004B084C" w:rsidP="004B08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084C" w:rsidRPr="00A018C6" w:rsidRDefault="004B084C" w:rsidP="004B08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018C6">
        <w:rPr>
          <w:rFonts w:ascii="Times New Roman" w:hAnsi="Times New Roman"/>
          <w:sz w:val="24"/>
          <w:szCs w:val="24"/>
        </w:rPr>
        <w:t xml:space="preserve"> з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A018C6">
        <w:rPr>
          <w:rFonts w:ascii="Times New Roman" w:hAnsi="Times New Roman"/>
          <w:sz w:val="24"/>
          <w:szCs w:val="24"/>
        </w:rPr>
        <w:t>Зубрицькою Людмилою Сергіївною для експлуатації та обслуговування  тимчасової споруди для здійснення підприємницької діяльності,  в складі зупинки громадського транспорту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вулиця Ставищанська, в районі перехрестя з вулицею Піщана, площею 0,0105 га, строком на 3 (три) роки, за рахунок земель населеного пункту м. Біла Церква. </w:t>
      </w:r>
    </w:p>
    <w:p w:rsidR="004B084C" w:rsidRPr="00A018C6" w:rsidRDefault="004B084C" w:rsidP="004B08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B084C" w:rsidRPr="00A018C6" w:rsidRDefault="004B084C" w:rsidP="004B084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084C" w:rsidRPr="00A018C6" w:rsidRDefault="004B084C" w:rsidP="004B08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84C" w:rsidRPr="00A018C6" w:rsidRDefault="004B084C" w:rsidP="004B084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4B084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84C"/>
    <w:rsid w:val="000F3BD3"/>
    <w:rsid w:val="001A7A1C"/>
    <w:rsid w:val="004B084C"/>
    <w:rsid w:val="005347F7"/>
    <w:rsid w:val="006F5D49"/>
    <w:rsid w:val="009663D8"/>
    <w:rsid w:val="00A066BB"/>
    <w:rsid w:val="00A24D90"/>
    <w:rsid w:val="00AB5643"/>
    <w:rsid w:val="00E775D4"/>
    <w:rsid w:val="00ED32D4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E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81E3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81E3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2020-03-02T09:15:00Z</cp:lastPrinted>
  <dcterms:created xsi:type="dcterms:W3CDTF">2020-03-02T09:14:00Z</dcterms:created>
  <dcterms:modified xsi:type="dcterms:W3CDTF">2020-03-05T15:27:00Z</dcterms:modified>
</cp:coreProperties>
</file>