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C" w:rsidRDefault="00A0217C" w:rsidP="00A0217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166" r:id="rId5"/>
        </w:pict>
      </w:r>
    </w:p>
    <w:p w:rsidR="00A0217C" w:rsidRDefault="00A0217C" w:rsidP="00A0217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0217C" w:rsidRDefault="00A0217C" w:rsidP="00A0217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0217C" w:rsidRDefault="00A0217C" w:rsidP="00A0217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217C" w:rsidRDefault="00A0217C" w:rsidP="00A0217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217C" w:rsidRDefault="00A0217C" w:rsidP="00A021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A0217C" w:rsidRDefault="00A0217C" w:rsidP="00A021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217C" w:rsidRDefault="00A0217C" w:rsidP="00A021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14C" w:rsidRPr="00A018C6" w:rsidRDefault="001C514C" w:rsidP="001C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передачі земельної ділянки </w:t>
      </w:r>
    </w:p>
    <w:p w:rsidR="001C514C" w:rsidRPr="00A018C6" w:rsidRDefault="001C514C" w:rsidP="001C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комунальної власності в оренду фізичній особі – підприємцю </w:t>
      </w:r>
    </w:p>
    <w:p w:rsidR="001C514C" w:rsidRPr="00A018C6" w:rsidRDefault="001C514C" w:rsidP="001C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Мельнику Павлу Михайловичу</w:t>
      </w:r>
    </w:p>
    <w:p w:rsidR="001C514C" w:rsidRPr="00A018C6" w:rsidRDefault="001C514C" w:rsidP="001C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14C" w:rsidRPr="00A018C6" w:rsidRDefault="001C514C" w:rsidP="001C51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заяву фізичної особи – підприємця Мельника Павла Михайловича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від 29 листопада 2019 року №М-4213, відповідно до ст. ст. 12, 79-1, 93, 122, 123, 124, 125, 134,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A018C6">
        <w:rPr>
          <w:rFonts w:ascii="Times New Roman" w:hAnsi="Times New Roman"/>
          <w:sz w:val="24"/>
          <w:szCs w:val="24"/>
        </w:rPr>
        <w:t xml:space="preserve">п.34 ч.1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018C6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 міська рада вирішила:</w:t>
      </w:r>
    </w:p>
    <w:p w:rsidR="001C514C" w:rsidRPr="00A018C6" w:rsidRDefault="001C514C" w:rsidP="001C51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514C" w:rsidRPr="00A018C6" w:rsidRDefault="001C514C" w:rsidP="001C514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</w:rPr>
        <w:t>1. Відмовити в передачі земельної ділянки комунальної власності в оренду фізичній особі – підприємцю Мельнику Павлу Михайловичу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для розміщення, експлуатації та обслуговування  тимчасових споруд для здійснення підприємницької діяльності – павільйону по продажу автозапчастин та павільйону по продажу продуктів харчування,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площею 0,0631 га за адресою: вулиця Сквирське шосе, поруч із будинками №220 та №222, кадастровий номер: 3210300000:02:027:0004 </w:t>
      </w:r>
      <w:r w:rsidRPr="00A018C6">
        <w:rPr>
          <w:rFonts w:ascii="Times New Roman" w:hAnsi="Times New Roman"/>
          <w:bCs/>
          <w:sz w:val="24"/>
          <w:szCs w:val="24"/>
        </w:rPr>
        <w:t xml:space="preserve">відповідно до вимог </w:t>
      </w:r>
      <w:r w:rsidRPr="00A018C6">
        <w:rPr>
          <w:rFonts w:ascii="Times New Roman" w:hAnsi="Times New Roman"/>
          <w:sz w:val="24"/>
          <w:szCs w:val="24"/>
        </w:rPr>
        <w:t xml:space="preserve">ч.1 ст. 134 Земельного кодексу України, </w:t>
      </w:r>
      <w:r w:rsidRPr="00A018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оскільки </w:t>
      </w:r>
      <w:r w:rsidRPr="00A018C6">
        <w:rPr>
          <w:rFonts w:ascii="Times New Roman" w:hAnsi="Times New Roman"/>
          <w:sz w:val="24"/>
          <w:szCs w:val="24"/>
          <w:lang w:eastAsia="ru-RU"/>
        </w:rPr>
        <w:t>заявником</w:t>
      </w:r>
      <w:r w:rsidRPr="00A018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 заяви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 w:rsidRPr="00A018C6">
        <w:rPr>
          <w:rFonts w:ascii="Times New Roman" w:hAnsi="Times New Roman"/>
          <w:sz w:val="24"/>
          <w:szCs w:val="24"/>
        </w:rPr>
        <w:t>29 листопада 2019 року №М-4213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додано документів, які посвідчують, що на даній земельній ділянці знаходиться нерухоме майно та вимог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підпункту  2.2. та  2.20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№244,  а саме:  </w:t>
      </w:r>
      <w:r w:rsidRPr="00A018C6">
        <w:rPr>
          <w:rFonts w:ascii="Times New Roman" w:hAnsi="Times New Roman"/>
          <w:sz w:val="24"/>
          <w:szCs w:val="24"/>
        </w:rPr>
        <w:t>встановлення тимчасової споруди здійснюється відповідно до паспорта прив’язки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C514C" w:rsidRPr="00A018C6" w:rsidRDefault="001C514C" w:rsidP="001C51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</w:t>
      </w:r>
      <w:r w:rsidRPr="00A018C6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C514C" w:rsidRPr="00A018C6" w:rsidRDefault="001C514C" w:rsidP="001C514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C514C" w:rsidRPr="00A018C6" w:rsidRDefault="001C514C" w:rsidP="001C51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1C514C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14C"/>
    <w:rsid w:val="000F3BD3"/>
    <w:rsid w:val="001A7A1C"/>
    <w:rsid w:val="001C514C"/>
    <w:rsid w:val="00410976"/>
    <w:rsid w:val="004F4173"/>
    <w:rsid w:val="005347F7"/>
    <w:rsid w:val="006F5D49"/>
    <w:rsid w:val="009663D8"/>
    <w:rsid w:val="00A0217C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0217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0217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2020-03-02T08:58:00Z</cp:lastPrinted>
  <dcterms:created xsi:type="dcterms:W3CDTF">2020-03-02T08:57:00Z</dcterms:created>
  <dcterms:modified xsi:type="dcterms:W3CDTF">2020-03-05T15:18:00Z</dcterms:modified>
</cp:coreProperties>
</file>