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E" w:rsidRDefault="00FB13EE" w:rsidP="00FB13E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930" r:id="rId5"/>
        </w:pict>
      </w:r>
    </w:p>
    <w:p w:rsidR="00FB13EE" w:rsidRDefault="00FB13EE" w:rsidP="00FB13E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B13EE" w:rsidRDefault="00FB13EE" w:rsidP="00FB13E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B13EE" w:rsidRDefault="00FB13EE" w:rsidP="00FB13E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B13EE" w:rsidRDefault="00FB13EE" w:rsidP="00FB13E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13EE" w:rsidRDefault="00FB13EE" w:rsidP="00FB13E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13EE" w:rsidRPr="003402FF" w:rsidRDefault="00FB13EE" w:rsidP="00FB13EE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D4299" w:rsidRPr="008848F7" w:rsidRDefault="00DD4299" w:rsidP="00DD4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 передачу 24/100  частки земельної ділянки комунальної </w:t>
      </w:r>
    </w:p>
    <w:p w:rsidR="00DD4299" w:rsidRPr="008848F7" w:rsidRDefault="00DD4299" w:rsidP="00DD4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власності у  спільну часткову власність громадянці</w:t>
      </w:r>
    </w:p>
    <w:p w:rsidR="00DD4299" w:rsidRPr="008848F7" w:rsidRDefault="00DD4299" w:rsidP="00DD4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Дорош Ірині Геннадіївні</w:t>
      </w:r>
    </w:p>
    <w:p w:rsidR="00DD4299" w:rsidRPr="008848F7" w:rsidRDefault="00DD4299" w:rsidP="00DD42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299" w:rsidRPr="008848F7" w:rsidRDefault="00DD4299" w:rsidP="00DD42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заяву громадянки </w:t>
      </w:r>
      <w:r w:rsidRPr="008848F7">
        <w:rPr>
          <w:rFonts w:ascii="Times New Roman" w:hAnsi="Times New Roman"/>
          <w:sz w:val="24"/>
          <w:szCs w:val="24"/>
        </w:rPr>
        <w:t xml:space="preserve">Дорош Ірини Геннадіївни </w:t>
      </w:r>
      <w:r w:rsidRPr="008848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листопада 2019 року №6116, рішення Білоцерківської міської ради від 24 вересня 2015 року №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>1569-79-VI  «</w:t>
      </w:r>
      <w:r w:rsidRPr="008848F7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громадянам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8848F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із земельних ресурсів від 18 травня 2010 року за № 376, міська рада вирішила:</w:t>
      </w:r>
    </w:p>
    <w:p w:rsidR="00DD4299" w:rsidRPr="008848F7" w:rsidRDefault="00DD4299" w:rsidP="00DD429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D4299" w:rsidRPr="008848F7" w:rsidRDefault="00DD4299" w:rsidP="00DD42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1.Передати </w:t>
      </w:r>
      <w:r w:rsidRPr="008848F7">
        <w:rPr>
          <w:rFonts w:ascii="Times New Roman" w:hAnsi="Times New Roman"/>
          <w:sz w:val="24"/>
          <w:szCs w:val="24"/>
        </w:rPr>
        <w:t xml:space="preserve">24/100 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частки земельної ділянки комунальної власності </w:t>
      </w:r>
      <w:r w:rsidRPr="008848F7">
        <w:rPr>
          <w:rFonts w:ascii="Times New Roman" w:hAnsi="Times New Roman"/>
          <w:sz w:val="24"/>
          <w:szCs w:val="24"/>
        </w:rPr>
        <w:t xml:space="preserve">у спільну часткову власність громадянці Дорош Ірині Геннадіївні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Рокитнянський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другий, 22 площею 0,0693 га, за рахунок земель населеного пункту м. Біла Церква. Кадастровий номер: 3210300000:04:001:0109. </w:t>
      </w:r>
    </w:p>
    <w:p w:rsidR="00DD4299" w:rsidRPr="008848F7" w:rsidRDefault="00DD4299" w:rsidP="00DD4299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2.Громадянці, зазначеній в цьому рішенні зареєструвати право власності на земельну ділянку в </w:t>
      </w:r>
      <w:r w:rsidRPr="008848F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D4299" w:rsidRPr="008848F7" w:rsidRDefault="00DD4299" w:rsidP="00DD4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4299" w:rsidRPr="008848F7" w:rsidRDefault="00DD4299" w:rsidP="00DD429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4299" w:rsidRPr="008848F7" w:rsidRDefault="00DD4299" w:rsidP="00DD429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DD429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299"/>
    <w:rsid w:val="001A7A1C"/>
    <w:rsid w:val="00206E2A"/>
    <w:rsid w:val="005347F7"/>
    <w:rsid w:val="00571646"/>
    <w:rsid w:val="006F5D49"/>
    <w:rsid w:val="009E40F8"/>
    <w:rsid w:val="00A066BB"/>
    <w:rsid w:val="00A24D90"/>
    <w:rsid w:val="00DD4299"/>
    <w:rsid w:val="00E775D4"/>
    <w:rsid w:val="00FB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D4299"/>
  </w:style>
  <w:style w:type="character" w:customStyle="1" w:styleId="a4">
    <w:name w:val="Текст Знак"/>
    <w:basedOn w:val="a0"/>
    <w:link w:val="a5"/>
    <w:uiPriority w:val="99"/>
    <w:locked/>
    <w:rsid w:val="00FB13E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FB13E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B13E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2020-01-27T12:47:00Z</cp:lastPrinted>
  <dcterms:created xsi:type="dcterms:W3CDTF">2020-01-27T12:47:00Z</dcterms:created>
  <dcterms:modified xsi:type="dcterms:W3CDTF">2020-01-30T12:45:00Z</dcterms:modified>
</cp:coreProperties>
</file>