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56" w:rsidRDefault="00375756" w:rsidP="0037575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208" r:id="rId5"/>
        </w:pict>
      </w:r>
    </w:p>
    <w:p w:rsidR="00375756" w:rsidRDefault="00375756" w:rsidP="0037575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75756" w:rsidRDefault="00375756" w:rsidP="0037575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75756" w:rsidRDefault="00375756" w:rsidP="0037575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5756" w:rsidRDefault="00375756" w:rsidP="0037575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5756" w:rsidRDefault="00375756" w:rsidP="0037575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5756" w:rsidRPr="003402FF" w:rsidRDefault="00375756" w:rsidP="0037575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217BCC" w:rsidRPr="008848F7" w:rsidRDefault="00217BCC" w:rsidP="00217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217BCC" w:rsidRPr="008848F7" w:rsidRDefault="00217BCC" w:rsidP="00217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217BCC" w:rsidRPr="008848F7" w:rsidRDefault="00217BCC" w:rsidP="00217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217BCC" w:rsidRPr="008848F7" w:rsidRDefault="00217BCC" w:rsidP="00217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Бреусом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Костянтином Миколайовичем</w:t>
      </w:r>
    </w:p>
    <w:p w:rsidR="00217BCC" w:rsidRPr="008848F7" w:rsidRDefault="00217BCC" w:rsidP="00217B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BCC" w:rsidRPr="008848F7" w:rsidRDefault="00217BCC" w:rsidP="00217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Бреуса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Костянтина Миколайовича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від 02 грудня 2019 року №6161, відповідно до ст. 12,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8848F7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217BCC" w:rsidRPr="008848F7" w:rsidRDefault="00217BCC" w:rsidP="00217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7BCC" w:rsidRPr="008848F7" w:rsidRDefault="00217BCC" w:rsidP="00217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Бреусом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Костянтином Миколайовичем під розміщення павільйону по продажу промислових товарів за адресою: </w:t>
      </w:r>
      <w:r w:rsidRPr="008848F7">
        <w:rPr>
          <w:rFonts w:ascii="Times New Roman" w:hAnsi="Times New Roman"/>
          <w:sz w:val="24"/>
          <w:szCs w:val="24"/>
        </w:rPr>
        <w:t xml:space="preserve">вулиця Івана </w:t>
      </w:r>
      <w:proofErr w:type="spellStart"/>
      <w:r w:rsidRPr="008848F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sz w:val="24"/>
          <w:szCs w:val="24"/>
        </w:rPr>
        <w:t>, в районі житлового будинку №167,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площею 0,0030 га</w:t>
      </w:r>
      <w:r w:rsidRPr="008848F7">
        <w:rPr>
          <w:rFonts w:ascii="Times New Roman" w:hAnsi="Times New Roman"/>
          <w:sz w:val="24"/>
          <w:szCs w:val="24"/>
          <w:lang w:eastAsia="ru-RU"/>
        </w:rPr>
        <w:t>, який укладений 02 січня 2018 року №02 на підставі рішення міської ради від 30 листопада 2017 року №1769-40-</w:t>
      </w:r>
      <w:r w:rsidRPr="008848F7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Бреусом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Костянтином Миколайовичем» відповідно до п. б) ч.1 ст. 102 Земельного кодексу України, а саме: </w:t>
      </w:r>
      <w:r w:rsidRPr="008848F7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217BCC" w:rsidRPr="008848F7" w:rsidRDefault="00217BCC" w:rsidP="00217BC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217BCC" w:rsidRPr="008848F7" w:rsidRDefault="00217BCC" w:rsidP="00217B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7BCC" w:rsidRPr="008848F7" w:rsidRDefault="00217BCC" w:rsidP="00217BCC">
      <w:pPr>
        <w:rPr>
          <w:rFonts w:ascii="Times New Roman" w:hAnsi="Times New Roman"/>
          <w:sz w:val="24"/>
          <w:szCs w:val="24"/>
          <w:lang w:eastAsia="ru-RU"/>
        </w:rPr>
      </w:pPr>
    </w:p>
    <w:p w:rsidR="00217BCC" w:rsidRPr="008848F7" w:rsidRDefault="00217BCC" w:rsidP="00217BC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217BC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BCC"/>
    <w:rsid w:val="001A7A1C"/>
    <w:rsid w:val="00217BCC"/>
    <w:rsid w:val="00335184"/>
    <w:rsid w:val="00375756"/>
    <w:rsid w:val="005347F7"/>
    <w:rsid w:val="00571646"/>
    <w:rsid w:val="006B5CDF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7575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7575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7575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2020-01-27T10:08:00Z</cp:lastPrinted>
  <dcterms:created xsi:type="dcterms:W3CDTF">2020-01-27T10:08:00Z</dcterms:created>
  <dcterms:modified xsi:type="dcterms:W3CDTF">2020-01-30T12:35:00Z</dcterms:modified>
</cp:coreProperties>
</file>