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4E1" w:rsidRDefault="00AC24E1" w:rsidP="00AC24E1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C53B1B">
        <w:rPr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.05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41899265" r:id="rId5"/>
        </w:pict>
      </w:r>
    </w:p>
    <w:p w:rsidR="00AC24E1" w:rsidRDefault="00AC24E1" w:rsidP="00AC24E1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AC24E1" w:rsidRDefault="00AC24E1" w:rsidP="00AC24E1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AC24E1" w:rsidRDefault="00AC24E1" w:rsidP="00AC24E1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AC24E1" w:rsidRDefault="00AC24E1" w:rsidP="00AC24E1">
      <w:pPr>
        <w:pStyle w:val="a5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AC24E1" w:rsidRDefault="00AC24E1" w:rsidP="00AC24E1">
      <w:pPr>
        <w:pStyle w:val="a5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AC24E1" w:rsidRPr="003402FF" w:rsidRDefault="00AC24E1" w:rsidP="00AC24E1">
      <w:pPr>
        <w:pStyle w:val="a3"/>
      </w:pPr>
      <w:r>
        <w:br/>
      </w:r>
      <w:r>
        <w:rPr>
          <w:rFonts w:ascii="Times New Roman" w:hAnsi="Times New Roman"/>
          <w:sz w:val="24"/>
          <w:szCs w:val="24"/>
        </w:rPr>
        <w:t>від  23 січня 2020 року                                                                        № 4910-89-</w:t>
      </w:r>
      <w:r>
        <w:rPr>
          <w:rFonts w:ascii="Times New Roman" w:hAnsi="Times New Roman"/>
          <w:sz w:val="24"/>
          <w:szCs w:val="24"/>
          <w:lang w:val="en-US"/>
        </w:rPr>
        <w:t>VII</w:t>
      </w:r>
      <w:r>
        <w:br/>
      </w:r>
      <w:r>
        <w:br/>
      </w:r>
    </w:p>
    <w:p w:rsidR="004E476A" w:rsidRPr="008848F7" w:rsidRDefault="004E476A" w:rsidP="004E476A">
      <w:pPr>
        <w:tabs>
          <w:tab w:val="left" w:pos="3836"/>
          <w:tab w:val="left" w:pos="609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 xml:space="preserve">Про поновлення договору оренди землі </w:t>
      </w:r>
      <w:r w:rsidRPr="008848F7">
        <w:rPr>
          <w:rFonts w:ascii="Times New Roman" w:hAnsi="Times New Roman"/>
          <w:sz w:val="24"/>
          <w:szCs w:val="24"/>
        </w:rPr>
        <w:t>від 06 травня 2014 року №83</w:t>
      </w:r>
    </w:p>
    <w:p w:rsidR="004E476A" w:rsidRPr="008848F7" w:rsidRDefault="004E476A" w:rsidP="004E476A">
      <w:pPr>
        <w:tabs>
          <w:tab w:val="left" w:pos="3836"/>
          <w:tab w:val="left" w:pos="609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48F7">
        <w:rPr>
          <w:rFonts w:ascii="Times New Roman" w:hAnsi="Times New Roman"/>
          <w:sz w:val="24"/>
          <w:szCs w:val="24"/>
        </w:rPr>
        <w:t>Товариству з обмеженою відповідальністю «КИЇВОБЛПРЕСА»</w:t>
      </w:r>
    </w:p>
    <w:p w:rsidR="004E476A" w:rsidRPr="008848F7" w:rsidRDefault="004E476A" w:rsidP="004E476A">
      <w:pPr>
        <w:tabs>
          <w:tab w:val="left" w:pos="383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E476A" w:rsidRPr="008848F7" w:rsidRDefault="004E476A" w:rsidP="004E476A">
      <w:pPr>
        <w:tabs>
          <w:tab w:val="left" w:pos="3836"/>
          <w:tab w:val="left" w:pos="609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48F7">
        <w:rPr>
          <w:rFonts w:ascii="Times New Roman" w:hAnsi="Times New Roman"/>
          <w:sz w:val="24"/>
          <w:szCs w:val="24"/>
        </w:rPr>
        <w:t xml:space="preserve">Розглянувши </w:t>
      </w:r>
      <w:r w:rsidRPr="008848F7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8848F7">
        <w:rPr>
          <w:rFonts w:ascii="Times New Roman" w:hAnsi="Times New Roman"/>
          <w:sz w:val="24"/>
          <w:szCs w:val="24"/>
        </w:rPr>
        <w:t xml:space="preserve">комісії </w:t>
      </w:r>
      <w:r w:rsidRPr="008848F7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8848F7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06 грудня 2019 року №552/2-17, протокол постійної комісії </w:t>
      </w:r>
      <w:r w:rsidRPr="008848F7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05 грудня 2019 року №199</w:t>
      </w:r>
      <w:r w:rsidRPr="008848F7">
        <w:rPr>
          <w:rFonts w:ascii="Times New Roman" w:eastAsia="Times New Roman" w:hAnsi="Times New Roman"/>
          <w:bCs/>
          <w:sz w:val="24"/>
          <w:szCs w:val="24"/>
          <w:lang w:eastAsia="zh-CN"/>
        </w:rPr>
        <w:t>,</w:t>
      </w:r>
      <w:r w:rsidRPr="008848F7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8848F7">
        <w:rPr>
          <w:rFonts w:ascii="Times New Roman" w:hAnsi="Times New Roman"/>
          <w:sz w:val="24"/>
          <w:szCs w:val="24"/>
        </w:rPr>
        <w:t>заяву Товариства з обмеженою відповідальністю «КИЇВОБЛПРЕСА»</w:t>
      </w:r>
      <w:r w:rsidRPr="008848F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848F7">
        <w:rPr>
          <w:rFonts w:ascii="Times New Roman" w:hAnsi="Times New Roman"/>
          <w:sz w:val="24"/>
          <w:szCs w:val="24"/>
        </w:rPr>
        <w:t>від 20 листопада  2019 року №5968</w:t>
      </w:r>
      <w:r w:rsidRPr="008848F7">
        <w:rPr>
          <w:rFonts w:ascii="Times New Roman" w:eastAsia="Times New Roman" w:hAnsi="Times New Roman"/>
          <w:sz w:val="24"/>
          <w:szCs w:val="24"/>
          <w:lang w:eastAsia="zh-CN"/>
        </w:rPr>
        <w:t>,</w:t>
      </w:r>
      <w:r w:rsidRPr="008848F7">
        <w:rPr>
          <w:rFonts w:ascii="Times New Roman" w:hAnsi="Times New Roman"/>
          <w:sz w:val="24"/>
          <w:szCs w:val="24"/>
        </w:rPr>
        <w:t xml:space="preserve"> </w:t>
      </w: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>відповідно до ст.ст. 12, 93, 122, 124, 125, 126,</w:t>
      </w:r>
      <w:r w:rsidRPr="008848F7">
        <w:rPr>
          <w:rFonts w:ascii="Times New Roman" w:hAnsi="Times New Roman"/>
          <w:sz w:val="24"/>
          <w:szCs w:val="24"/>
          <w:lang w:eastAsia="ru-RU"/>
        </w:rPr>
        <w:t xml:space="preserve"> ч.2 ст. 134 </w:t>
      </w: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 xml:space="preserve"> Земельного кодексу України, ст. 33 Закону України «Про оренду землі», ч. 5 ст. 16 Закону України «Про Державний земельний кадастр»,</w:t>
      </w:r>
      <w:r w:rsidRPr="008848F7">
        <w:rPr>
          <w:rFonts w:ascii="Times New Roman" w:hAnsi="Times New Roman"/>
          <w:sz w:val="24"/>
          <w:szCs w:val="24"/>
          <w:lang w:eastAsia="ru-RU"/>
        </w:rPr>
        <w:t xml:space="preserve"> ч.3 ст. 24 Закону України «Про регулювання містобудівної діяльності»,</w:t>
      </w:r>
      <w:r w:rsidRPr="008848F7">
        <w:rPr>
          <w:rFonts w:ascii="Times New Roman" w:eastAsia="Times New Roman" w:hAnsi="Times New Roman"/>
          <w:sz w:val="24"/>
          <w:szCs w:val="24"/>
          <w:lang w:eastAsia="zh-CN"/>
        </w:rPr>
        <w:t xml:space="preserve"> п. 34 ч. 1</w:t>
      </w: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 xml:space="preserve"> ст. 26 Закону України «Про місцеве самоврядування в Україні», </w:t>
      </w:r>
      <w:r w:rsidRPr="008848F7">
        <w:rPr>
          <w:rFonts w:ascii="Times New Roman" w:hAnsi="Times New Roman"/>
          <w:bCs/>
          <w:color w:val="292B2C"/>
          <w:sz w:val="24"/>
          <w:szCs w:val="24"/>
          <w:lang w:eastAsia="uk-UA"/>
        </w:rPr>
        <w:t>Порядку розміщення тимчасових споруд для провадження підприємницької діяльності, затвердженого</w:t>
      </w:r>
      <w:r w:rsidRPr="008848F7">
        <w:rPr>
          <w:rFonts w:ascii="Times New Roman" w:hAnsi="Times New Roman"/>
          <w:sz w:val="24"/>
          <w:szCs w:val="24"/>
          <w:lang w:eastAsia="ru-RU"/>
        </w:rPr>
        <w:t xml:space="preserve"> наказом Міністерства регіонального розвитку, будівництва та житлово-комунального господарства України від 21 жовтня 2011 року №244, Порядку розміщення тимчасових споруд для провадження підприємницької діяльності в м. Біла Церква </w:t>
      </w:r>
      <w:r w:rsidRPr="008848F7">
        <w:rPr>
          <w:rFonts w:ascii="Times New Roman" w:hAnsi="Times New Roman"/>
          <w:sz w:val="24"/>
          <w:szCs w:val="24"/>
        </w:rPr>
        <w:t>затвердженого рішенням Білоцерківської міської ради від 20 серпня 2015 року №1552-78-VI,</w:t>
      </w: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>міська рада вирішила:</w:t>
      </w:r>
    </w:p>
    <w:p w:rsidR="004E476A" w:rsidRPr="008848F7" w:rsidRDefault="004E476A" w:rsidP="004E476A">
      <w:pPr>
        <w:tabs>
          <w:tab w:val="left" w:pos="3836"/>
          <w:tab w:val="left" w:pos="609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4E476A" w:rsidRPr="008848F7" w:rsidRDefault="004E476A" w:rsidP="004E476A">
      <w:pPr>
        <w:tabs>
          <w:tab w:val="left" w:pos="3836"/>
          <w:tab w:val="left" w:pos="609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 xml:space="preserve">1.Поновити договір оренди землі </w:t>
      </w:r>
      <w:r w:rsidRPr="008848F7">
        <w:rPr>
          <w:rFonts w:ascii="Times New Roman" w:hAnsi="Times New Roman"/>
          <w:sz w:val="24"/>
          <w:szCs w:val="24"/>
        </w:rPr>
        <w:t>від 06 травня 2014 року №83</w:t>
      </w: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 xml:space="preserve">, який зареєстрований в Державному реєстрі речових прав на нерухоме майно, як інше речове  право  від 13 січня 2015 року №8399287 </w:t>
      </w:r>
      <w:r w:rsidRPr="008848F7">
        <w:rPr>
          <w:rFonts w:ascii="Times New Roman" w:hAnsi="Times New Roman"/>
          <w:sz w:val="24"/>
          <w:szCs w:val="24"/>
        </w:rPr>
        <w:t>Товариству з обмеженою відповідальністю «КИЇВОБЛПРЕСА»</w:t>
      </w:r>
      <w:r w:rsidRPr="008848F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848F7">
        <w:rPr>
          <w:rFonts w:ascii="Times New Roman" w:hAnsi="Times New Roman"/>
          <w:sz w:val="24"/>
          <w:szCs w:val="24"/>
        </w:rPr>
        <w:t>з цільовим призначенням 03.07</w:t>
      </w: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8848F7">
        <w:rPr>
          <w:rFonts w:ascii="Times New Roman" w:hAnsi="Times New Roman"/>
          <w:sz w:val="24"/>
          <w:szCs w:val="24"/>
          <w:lang w:eastAsia="ru-RU"/>
        </w:rPr>
        <w:t xml:space="preserve">Для будівництва та обслуговування будівель торгівлі </w:t>
      </w:r>
      <w:r w:rsidRPr="008848F7">
        <w:rPr>
          <w:rFonts w:ascii="Times New Roman" w:hAnsi="Times New Roman"/>
          <w:sz w:val="24"/>
          <w:szCs w:val="24"/>
        </w:rPr>
        <w:t xml:space="preserve">(вид використання – для експлуатації та обслуговування тимчасової споруди для здійснення підприємницької діяльності – кіоску по продажу періодичних видань та інших товарів) за адресою: бульвар Олександрійський, в районі житлового будинку №97 </w:t>
      </w: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>площею 0,0020 га (з них: під тимчасовою спорудою – 0,0007 га, під проїздами, проходами та площадками – 0,0013 га)</w:t>
      </w:r>
      <w:r w:rsidRPr="008848F7">
        <w:rPr>
          <w:rFonts w:ascii="Times New Roman" w:hAnsi="Times New Roman"/>
          <w:sz w:val="24"/>
          <w:szCs w:val="24"/>
        </w:rPr>
        <w:t xml:space="preserve"> до початку реконструкції, </w:t>
      </w: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>але не більше ніж на 3 (три) роки, без права забудови на даній земельній ділянці, за рахунок земель населеного пункту м. Біла Церква.  Кадастровий номер: 3210300000:03:022:0116.</w:t>
      </w:r>
    </w:p>
    <w:p w:rsidR="004E476A" w:rsidRPr="008848F7" w:rsidRDefault="004E476A" w:rsidP="004E476A">
      <w:pPr>
        <w:shd w:val="clear" w:color="auto" w:fill="FFFFFF"/>
        <w:tabs>
          <w:tab w:val="left" w:pos="3836"/>
          <w:tab w:val="left" w:pos="609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Pr="008848F7">
        <w:rPr>
          <w:rFonts w:ascii="Times New Roman" w:hAnsi="Times New Roman"/>
          <w:sz w:val="24"/>
          <w:szCs w:val="24"/>
        </w:rPr>
        <w:t>Особі, зазначеній в цьому рішенні звернутися до управління регулювання земельних відносин Білоцерківської міської ради для укладення додаткової угоди про поновлення договору оренди землі від 06 травня 2014 року №83 (шляхом викладення договору у новій редакції відповідно до внесених змін в чинне законодавство та Типовий договір оренди землі) та зареєструвати дану угоду в порядку визначеному чинним законодавством України.</w:t>
      </w:r>
    </w:p>
    <w:p w:rsidR="004E476A" w:rsidRPr="008848F7" w:rsidRDefault="004E476A" w:rsidP="004E476A">
      <w:pPr>
        <w:tabs>
          <w:tab w:val="left" w:pos="3836"/>
          <w:tab w:val="left" w:pos="609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 xml:space="preserve">3.Контроль за виконанням цього рішення покласти на постійну комісію </w:t>
      </w:r>
      <w:r w:rsidRPr="008848F7">
        <w:rPr>
          <w:rFonts w:ascii="Times New Roman" w:eastAsia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4E476A" w:rsidRPr="008848F7" w:rsidRDefault="004E476A" w:rsidP="004E476A">
      <w:pPr>
        <w:tabs>
          <w:tab w:val="left" w:pos="3836"/>
          <w:tab w:val="left" w:pos="609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5D49" w:rsidRDefault="004E476A" w:rsidP="004E476A"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 xml:space="preserve">Міський голова             </w:t>
      </w: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  Геннадій ДИКИЙ</w:t>
      </w:r>
    </w:p>
    <w:sectPr w:rsidR="006F5D49" w:rsidSect="004E476A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E476A"/>
    <w:rsid w:val="001A7A1C"/>
    <w:rsid w:val="004E476A"/>
    <w:rsid w:val="005347F7"/>
    <w:rsid w:val="00571646"/>
    <w:rsid w:val="006F5D49"/>
    <w:rsid w:val="008E39BC"/>
    <w:rsid w:val="00A066BB"/>
    <w:rsid w:val="00A24D90"/>
    <w:rsid w:val="00AC24E1"/>
    <w:rsid w:val="00E775D4"/>
    <w:rsid w:val="00EA4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76A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24E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Текст Знак"/>
    <w:basedOn w:val="a0"/>
    <w:link w:val="a5"/>
    <w:uiPriority w:val="99"/>
    <w:locked/>
    <w:rsid w:val="00AC24E1"/>
    <w:rPr>
      <w:rFonts w:ascii="Courier New" w:eastAsia="Calibri" w:hAnsi="Courier New" w:cs="Courier New"/>
    </w:rPr>
  </w:style>
  <w:style w:type="paragraph" w:styleId="a5">
    <w:name w:val="Plain Text"/>
    <w:basedOn w:val="a"/>
    <w:link w:val="a4"/>
    <w:uiPriority w:val="99"/>
    <w:rsid w:val="00AC24E1"/>
    <w:pPr>
      <w:spacing w:after="0" w:line="240" w:lineRule="auto"/>
    </w:pPr>
    <w:rPr>
      <w:rFonts w:ascii="Courier New" w:hAnsi="Courier New" w:cs="Courier New"/>
    </w:rPr>
  </w:style>
  <w:style w:type="character" w:customStyle="1" w:styleId="1">
    <w:name w:val="Текст Знак1"/>
    <w:basedOn w:val="a0"/>
    <w:link w:val="a5"/>
    <w:uiPriority w:val="99"/>
    <w:semiHidden/>
    <w:rsid w:val="00AC24E1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2082</Words>
  <Characters>1188</Characters>
  <Application>Microsoft Office Word</Application>
  <DocSecurity>0</DocSecurity>
  <Lines>9</Lines>
  <Paragraphs>6</Paragraphs>
  <ScaleCrop>false</ScaleCrop>
  <Company/>
  <LinksUpToDate>false</LinksUpToDate>
  <CharactersWithSpaces>3264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2020-01-27T08:41:00Z</cp:lastPrinted>
  <dcterms:created xsi:type="dcterms:W3CDTF">2020-01-27T08:41:00Z</dcterms:created>
  <dcterms:modified xsi:type="dcterms:W3CDTF">2020-01-30T12:21:00Z</dcterms:modified>
</cp:coreProperties>
</file>