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21" w:rsidRDefault="00B17021" w:rsidP="00B17021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53B1B"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.0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41899239" r:id="rId5"/>
        </w:pict>
      </w:r>
    </w:p>
    <w:p w:rsidR="00B17021" w:rsidRDefault="00B17021" w:rsidP="00B17021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B17021" w:rsidRDefault="00B17021" w:rsidP="00B17021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B17021" w:rsidRDefault="00B17021" w:rsidP="00B17021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B17021" w:rsidRDefault="00B17021" w:rsidP="00B17021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B17021" w:rsidRDefault="00B17021" w:rsidP="00B17021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B17021" w:rsidRPr="003402FF" w:rsidRDefault="00B17021" w:rsidP="00B17021">
      <w:pPr>
        <w:pStyle w:val="a3"/>
      </w:pPr>
      <w:r>
        <w:br/>
      </w:r>
      <w:r>
        <w:rPr>
          <w:rFonts w:ascii="Times New Roman" w:hAnsi="Times New Roman"/>
          <w:sz w:val="24"/>
          <w:szCs w:val="24"/>
        </w:rPr>
        <w:t>від  23 січня 2020 року                                                                        № 4909-89-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br/>
      </w:r>
      <w:r>
        <w:br/>
      </w:r>
    </w:p>
    <w:p w:rsidR="00CA2029" w:rsidRPr="008848F7" w:rsidRDefault="00CA2029" w:rsidP="00CA2029">
      <w:pPr>
        <w:tabs>
          <w:tab w:val="left" w:pos="3836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поновлення договору оренди землі </w:t>
      </w:r>
      <w:r w:rsidRPr="008848F7">
        <w:rPr>
          <w:rFonts w:ascii="Times New Roman" w:hAnsi="Times New Roman"/>
          <w:sz w:val="24"/>
          <w:szCs w:val="24"/>
        </w:rPr>
        <w:t>від 06 травня 2014 року №97</w:t>
      </w:r>
    </w:p>
    <w:p w:rsidR="00CA2029" w:rsidRPr="008848F7" w:rsidRDefault="00CA2029" w:rsidP="00CA2029">
      <w:pPr>
        <w:tabs>
          <w:tab w:val="left" w:pos="3836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</w:rPr>
        <w:t>Товариству з обмеженою відповідальністю «КИЇВОБЛПРЕСА»</w:t>
      </w:r>
    </w:p>
    <w:p w:rsidR="00CA2029" w:rsidRPr="008848F7" w:rsidRDefault="00CA2029" w:rsidP="00CA2029">
      <w:pPr>
        <w:tabs>
          <w:tab w:val="left" w:pos="383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2029" w:rsidRPr="008848F7" w:rsidRDefault="00CA2029" w:rsidP="00CA2029">
      <w:pPr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</w:rPr>
        <w:t xml:space="preserve">Розглянувши </w:t>
      </w:r>
      <w:r w:rsidRPr="008848F7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8848F7">
        <w:rPr>
          <w:rFonts w:ascii="Times New Roman" w:hAnsi="Times New Roman"/>
          <w:sz w:val="24"/>
          <w:szCs w:val="24"/>
        </w:rPr>
        <w:t xml:space="preserve">комісії </w:t>
      </w:r>
      <w:r w:rsidRPr="008848F7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848F7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06 грудня 2019 року №552/2-17, протокол постійної комісії </w:t>
      </w:r>
      <w:r w:rsidRPr="008848F7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05 грудня 2019 року №199</w:t>
      </w:r>
      <w:r w:rsidRPr="008848F7">
        <w:rPr>
          <w:rFonts w:ascii="Times New Roman" w:eastAsia="Times New Roman" w:hAnsi="Times New Roman"/>
          <w:bCs/>
          <w:sz w:val="24"/>
          <w:szCs w:val="24"/>
          <w:lang w:eastAsia="zh-CN"/>
        </w:rPr>
        <w:t>,</w:t>
      </w:r>
      <w:r w:rsidRPr="008848F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848F7">
        <w:rPr>
          <w:rFonts w:ascii="Times New Roman" w:hAnsi="Times New Roman"/>
          <w:sz w:val="24"/>
          <w:szCs w:val="24"/>
        </w:rPr>
        <w:t>заяву Товариства з обмеженою відповідальністю «КИЇВОБЛПРЕСА»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48F7">
        <w:rPr>
          <w:rFonts w:ascii="Times New Roman" w:hAnsi="Times New Roman"/>
          <w:sz w:val="24"/>
          <w:szCs w:val="24"/>
        </w:rPr>
        <w:t>від 20 листопада  2019 року №5973</w:t>
      </w:r>
      <w:r w:rsidRPr="008848F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8848F7">
        <w:rPr>
          <w:rFonts w:ascii="Times New Roman" w:hAnsi="Times New Roman"/>
          <w:sz w:val="24"/>
          <w:szCs w:val="24"/>
        </w:rPr>
        <w:t xml:space="preserve">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ст.ст. 12, 93, 122, 124, 125, 126,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ч.2 ст. 134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кодексу України, ст. 33 Закону України «Про оренду землі», ч. 5 ст. 16 Закону України «Про Державний земельний кадастр»,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ч.3 ст. 24 Закону України «Про регулювання містобудівної діяльності»,</w:t>
      </w:r>
      <w:r w:rsidRPr="008848F7">
        <w:rPr>
          <w:rFonts w:ascii="Times New Roman" w:eastAsia="Times New Roman" w:hAnsi="Times New Roman"/>
          <w:sz w:val="24"/>
          <w:szCs w:val="24"/>
          <w:lang w:eastAsia="zh-CN"/>
        </w:rPr>
        <w:t xml:space="preserve"> п. 34 ч. 1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</w:t>
      </w:r>
      <w:r w:rsidRPr="008848F7">
        <w:rPr>
          <w:rFonts w:ascii="Times New Roman" w:hAnsi="Times New Roman"/>
          <w:bCs/>
          <w:color w:val="292B2C"/>
          <w:sz w:val="24"/>
          <w:szCs w:val="24"/>
          <w:lang w:eastAsia="uk-UA"/>
        </w:rPr>
        <w:t>Порядку розміщення тимчасових споруд для провадження підприємницької діяльності, затвердженого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наказом Міністерства регіонального розвитку, будівництва та житлово-комунального господарства України від 21 жовтня 2011 року №244, Порядку розміщення тимчасових споруд для провадження підприємницької діяльності в м. Біла Церква </w:t>
      </w:r>
      <w:r w:rsidRPr="008848F7">
        <w:rPr>
          <w:rFonts w:ascii="Times New Roman" w:hAnsi="Times New Roman"/>
          <w:sz w:val="24"/>
          <w:szCs w:val="24"/>
        </w:rPr>
        <w:t>затвердженого рішенням Білоцерківської міської ради від 20 серпня 2015 року №1552-78-VI,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CA2029" w:rsidRPr="008848F7" w:rsidRDefault="00CA2029" w:rsidP="00CA2029">
      <w:pPr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A2029" w:rsidRPr="008848F7" w:rsidRDefault="00CA2029" w:rsidP="00CA2029">
      <w:pPr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1.Поновити договір оренди землі </w:t>
      </w:r>
      <w:r w:rsidRPr="008848F7">
        <w:rPr>
          <w:rFonts w:ascii="Times New Roman" w:hAnsi="Times New Roman"/>
          <w:sz w:val="24"/>
          <w:szCs w:val="24"/>
        </w:rPr>
        <w:t>від 06 травня 2014 року №97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, який зареєстрований в Державному реєстрі речових прав на нерухоме майно, як інше речове  право  від 13 січня 2015 року №8415671 </w:t>
      </w:r>
      <w:r w:rsidRPr="008848F7">
        <w:rPr>
          <w:rFonts w:ascii="Times New Roman" w:hAnsi="Times New Roman"/>
          <w:sz w:val="24"/>
          <w:szCs w:val="24"/>
        </w:rPr>
        <w:t>Товариству з обмеженою відповідальністю «КИЇВОБЛПРЕСА»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48F7">
        <w:rPr>
          <w:rFonts w:ascii="Times New Roman" w:hAnsi="Times New Roman"/>
          <w:sz w:val="24"/>
          <w:szCs w:val="24"/>
        </w:rPr>
        <w:t>з цільовим призначенням 03.07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Для будівництва та обслуговування будівель торгівлі </w:t>
      </w:r>
      <w:r w:rsidRPr="008848F7">
        <w:rPr>
          <w:rFonts w:ascii="Times New Roman" w:hAnsi="Times New Roman"/>
          <w:sz w:val="24"/>
          <w:szCs w:val="24"/>
        </w:rPr>
        <w:t xml:space="preserve">(вид використання – для експлуатації та обслуговування тимчасової споруди для здійснення підприємницької діяльності – кіоску по продажу періодичних видань та інших товарів) за адресою: вулиця Ярослава Мудрого, в районі кінотеатру «ім. О.Довженка»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>площею 0,0032 га (з них: під тимчасовою спорудою – 0,0008 га, під проїздами, проходами та площадками – 0,0024 га)</w:t>
      </w:r>
      <w:r w:rsidRPr="008848F7">
        <w:rPr>
          <w:rFonts w:ascii="Times New Roman" w:hAnsi="Times New Roman"/>
          <w:sz w:val="24"/>
          <w:szCs w:val="24"/>
        </w:rPr>
        <w:t xml:space="preserve"> до початку реконструкції,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>але не більше ніж на 3 (три) роки, без права забудови на даній земельній ділянці, за рахунок земель населеного пункту м. Біла Церква.  Кадастровий номер: 3210300000:04:015:00163.</w:t>
      </w:r>
    </w:p>
    <w:p w:rsidR="00CA2029" w:rsidRPr="008848F7" w:rsidRDefault="00CA2029" w:rsidP="00CA2029">
      <w:pPr>
        <w:shd w:val="clear" w:color="auto" w:fill="FFFFFF"/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48F7">
        <w:rPr>
          <w:rFonts w:ascii="Times New Roman" w:hAnsi="Times New Roman"/>
          <w:sz w:val="24"/>
          <w:szCs w:val="24"/>
        </w:rPr>
        <w:t>Особі, зазначеній в цьому рішенні звернутися до управління регулювання земельних відносин Білоцерківської міської ради для укладення додаткової угоди про поновлення договору оренди землі від 06 травня 2014 року №97 (шляхом викладення договору у новій редакції відповідно до внесених змін в чинне законодавство та Типовий договір оренди землі) та зареєструвати дану угоду в порядку визначеному чинним законодавством України.</w:t>
      </w:r>
    </w:p>
    <w:p w:rsidR="00CA2029" w:rsidRPr="008848F7" w:rsidRDefault="00CA2029" w:rsidP="00CA2029">
      <w:pPr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8848F7">
        <w:rPr>
          <w:rFonts w:ascii="Times New Roman" w:eastAsia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CA2029" w:rsidRPr="008848F7" w:rsidRDefault="00CA2029" w:rsidP="00CA2029">
      <w:pPr>
        <w:tabs>
          <w:tab w:val="left" w:pos="3836"/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49" w:rsidRDefault="00CA2029" w:rsidP="00CA2029">
      <w:pPr>
        <w:shd w:val="clear" w:color="auto" w:fill="FFFFFF"/>
        <w:tabs>
          <w:tab w:val="left" w:pos="3836"/>
        </w:tabs>
        <w:jc w:val="both"/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Геннадій ДИКИЙ</w:t>
      </w:r>
    </w:p>
    <w:sectPr w:rsidR="006F5D49" w:rsidSect="00CA2029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2029"/>
    <w:rsid w:val="001A7A1C"/>
    <w:rsid w:val="00477560"/>
    <w:rsid w:val="005347F7"/>
    <w:rsid w:val="00571646"/>
    <w:rsid w:val="006F5D49"/>
    <w:rsid w:val="00983736"/>
    <w:rsid w:val="00A066BB"/>
    <w:rsid w:val="00A24D90"/>
    <w:rsid w:val="00B17021"/>
    <w:rsid w:val="00CA2029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2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0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Знак"/>
    <w:basedOn w:val="a0"/>
    <w:link w:val="a5"/>
    <w:uiPriority w:val="99"/>
    <w:locked/>
    <w:rsid w:val="00B17021"/>
    <w:rPr>
      <w:rFonts w:ascii="Courier New" w:eastAsia="Calibri" w:hAnsi="Courier New" w:cs="Courier New"/>
    </w:rPr>
  </w:style>
  <w:style w:type="paragraph" w:styleId="a5">
    <w:name w:val="Plain Text"/>
    <w:basedOn w:val="a"/>
    <w:link w:val="a4"/>
    <w:uiPriority w:val="99"/>
    <w:rsid w:val="00B17021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5"/>
    <w:uiPriority w:val="99"/>
    <w:semiHidden/>
    <w:rsid w:val="00B1702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1190</Characters>
  <Application>Microsoft Office Word</Application>
  <DocSecurity>0</DocSecurity>
  <Lines>9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2020-01-27T08:40:00Z</cp:lastPrinted>
  <dcterms:created xsi:type="dcterms:W3CDTF">2020-01-27T08:40:00Z</dcterms:created>
  <dcterms:modified xsi:type="dcterms:W3CDTF">2020-01-30T12:20:00Z</dcterms:modified>
</cp:coreProperties>
</file>