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90" w:rsidRDefault="00CA1D90" w:rsidP="00CA1D90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5924" r:id="rId5"/>
        </w:pict>
      </w:r>
    </w:p>
    <w:p w:rsidR="00CA1D90" w:rsidRDefault="00CA1D90" w:rsidP="00CA1D9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A1D90" w:rsidRDefault="00CA1D90" w:rsidP="00CA1D9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A1D90" w:rsidRDefault="00CA1D90" w:rsidP="00CA1D9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A1D90" w:rsidRDefault="00CA1D90" w:rsidP="00CA1D9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1D90" w:rsidRDefault="00CA1D90" w:rsidP="00CA1D9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1D90" w:rsidRPr="00A56831" w:rsidRDefault="00CA1D90" w:rsidP="00CA1D90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49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9B6E37" w:rsidRDefault="00CA1D90" w:rsidP="00CA1D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6E37" w:rsidRPr="00055024">
        <w:rPr>
          <w:rFonts w:ascii="Times New Roman" w:hAnsi="Times New Roman"/>
          <w:sz w:val="24"/>
          <w:szCs w:val="24"/>
        </w:rPr>
        <w:t xml:space="preserve">Про </w:t>
      </w:r>
      <w:r w:rsidR="009B6E37">
        <w:rPr>
          <w:rFonts w:ascii="Times New Roman" w:hAnsi="Times New Roman"/>
          <w:sz w:val="24"/>
          <w:szCs w:val="24"/>
        </w:rPr>
        <w:t xml:space="preserve">розгляд заяви щодо </w:t>
      </w:r>
      <w:r w:rsidR="009B6E37" w:rsidRPr="00055024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9B6E37" w:rsidRDefault="009B6E37" w:rsidP="009B6E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9B6E37" w:rsidRPr="00620D55" w:rsidRDefault="009B6E37" w:rsidP="009B6E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</w:rPr>
        <w:t>громадянину Григору Віктору Аркадійовичу</w:t>
      </w:r>
    </w:p>
    <w:p w:rsidR="009B6E37" w:rsidRPr="00055024" w:rsidRDefault="009B6E37" w:rsidP="009B6E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6E37" w:rsidRPr="00055024" w:rsidRDefault="009B6E37" w:rsidP="009B6E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055024">
        <w:rPr>
          <w:rFonts w:ascii="Times New Roman" w:hAnsi="Times New Roman"/>
          <w:sz w:val="24"/>
          <w:szCs w:val="24"/>
        </w:rPr>
        <w:t>громадянина  Григора Віктора Аркадійовича від 18 листопада 2019 року №5906</w:t>
      </w:r>
      <w:r>
        <w:rPr>
          <w:rFonts w:ascii="Times New Roman" w:hAnsi="Times New Roman"/>
          <w:sz w:val="24"/>
          <w:szCs w:val="24"/>
        </w:rPr>
        <w:t>,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055024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055024">
        <w:rPr>
          <w:rFonts w:ascii="Times New Roman" w:hAnsi="Times New Roman"/>
          <w:sz w:val="24"/>
          <w:szCs w:val="24"/>
        </w:rPr>
        <w:t xml:space="preserve">п.34 ч.1 </w:t>
      </w:r>
      <w:r w:rsidRPr="00055024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B6E37" w:rsidRPr="00055024" w:rsidRDefault="009B6E37" w:rsidP="009B6E37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6E37" w:rsidRPr="008E49D8" w:rsidRDefault="009B6E37" w:rsidP="009B6E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Відмовити в наданні дозволу </w:t>
      </w:r>
      <w:r w:rsidRPr="00055024">
        <w:rPr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у власність громадянину Григору Віктору Аркадійовичу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055024">
        <w:rPr>
          <w:rFonts w:ascii="Times New Roman" w:hAnsi="Times New Roman"/>
          <w:color w:val="000000"/>
          <w:sz w:val="24"/>
          <w:szCs w:val="24"/>
        </w:rPr>
        <w:t>за адресою: вулиця Макаренка, 30, орієнтовною площею 0,0858 га, за рахунок земель н</w:t>
      </w:r>
      <w:r>
        <w:rPr>
          <w:rFonts w:ascii="Times New Roman" w:hAnsi="Times New Roman"/>
          <w:color w:val="000000"/>
          <w:sz w:val="24"/>
          <w:szCs w:val="24"/>
        </w:rPr>
        <w:t>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E49D8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протоколу  </w:t>
      </w:r>
      <w:r w:rsidRPr="008E49D8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E49D8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листопада 2019 року №198.</w:t>
      </w:r>
    </w:p>
    <w:p w:rsidR="009B6E37" w:rsidRPr="00055024" w:rsidRDefault="009B6E37" w:rsidP="009B6E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550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55024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6E37" w:rsidRPr="00055024" w:rsidRDefault="009B6E37" w:rsidP="009B6E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E37" w:rsidRPr="00055024" w:rsidRDefault="009B6E37" w:rsidP="009B6E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055024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055024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9B6E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E37"/>
    <w:rsid w:val="00021C86"/>
    <w:rsid w:val="001A7A1C"/>
    <w:rsid w:val="00492621"/>
    <w:rsid w:val="005347F7"/>
    <w:rsid w:val="006F5D49"/>
    <w:rsid w:val="008C56BD"/>
    <w:rsid w:val="009B6E37"/>
    <w:rsid w:val="00A066BB"/>
    <w:rsid w:val="00A24D90"/>
    <w:rsid w:val="00CA1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1D9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CA1D9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CA1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2019-12-27T08:55:00Z</cp:lastPrinted>
  <dcterms:created xsi:type="dcterms:W3CDTF">2019-12-27T08:55:00Z</dcterms:created>
  <dcterms:modified xsi:type="dcterms:W3CDTF">2020-01-10T08:05:00Z</dcterms:modified>
</cp:coreProperties>
</file>