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39" w:rsidRPr="00846639" w:rsidRDefault="00846639" w:rsidP="00846639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846639" w:rsidRPr="00846639" w:rsidRDefault="00846639" w:rsidP="00846639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846639" w:rsidRPr="00846639" w:rsidRDefault="00846639" w:rsidP="00846639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846639" w:rsidRPr="00846639" w:rsidRDefault="00846639" w:rsidP="00846639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846639" w:rsidRPr="00846639" w:rsidRDefault="00846639" w:rsidP="00846639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846639" w:rsidRPr="00846639" w:rsidRDefault="00846639" w:rsidP="00846639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846639" w:rsidRPr="00846639" w:rsidRDefault="00846639" w:rsidP="00846639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846639" w:rsidRPr="00846639" w:rsidRDefault="00846639" w:rsidP="00846639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07</w:t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червня</w:t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2023 р.</w:t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846639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471</w:t>
      </w:r>
    </w:p>
    <w:p w:rsidR="003B31C4" w:rsidRDefault="003B31C4" w:rsidP="003B31C4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31C4" w:rsidRDefault="003B31C4" w:rsidP="003B31C4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31C4" w:rsidRDefault="003B31C4" w:rsidP="0004321D">
      <w:pPr>
        <w:spacing w:after="0" w:line="240" w:lineRule="auto"/>
        <w:ind w:right="25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погодження проведення </w:t>
      </w:r>
      <w:r w:rsidR="009C7F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концерт</w:t>
      </w:r>
      <w:r w:rsidR="00BF49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приміщенні комунального підприємства Київської обласної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Київський академічний обласний музично-драматичний театр імені П.К. Саксаганського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</w:p>
    <w:p w:rsidR="003B31C4" w:rsidRDefault="003B31C4" w:rsidP="0004321D">
      <w:pPr>
        <w:spacing w:after="0" w:line="240" w:lineRule="auto"/>
        <w:ind w:right="25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C7F63" w:rsidRDefault="009C7F63" w:rsidP="009C7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пояснювальну записку управління культури і туризму Білоцерківської міської ради </w:t>
      </w:r>
      <w:r w:rsidRPr="009D03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</w:t>
      </w:r>
      <w:r w:rsidR="00527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05 червня</w:t>
      </w:r>
      <w:r w:rsidRPr="009D03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року № 2</w:t>
      </w:r>
      <w:r w:rsidR="00527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63</w:t>
      </w:r>
      <w:r w:rsidRPr="009D033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 до статей 32, 40, 59 Закону України «Про місцеве самоврядування в Україні», статей 5, 23 Закону України «Про Національну поліцію», </w:t>
      </w:r>
      <w:r w:rsidRPr="00BE6923">
        <w:rPr>
          <w:rFonts w:ascii="Times New Roman" w:hAnsi="Times New Roman" w:cs="Times New Roman"/>
          <w:sz w:val="24"/>
          <w:szCs w:val="24"/>
          <w:lang w:val="uk-UA"/>
        </w:rPr>
        <w:t>Указів Президента України від 24 лютого 2022 року № 64/2022 «Про введення воєнного ст</w:t>
      </w:r>
      <w:bookmarkStart w:id="0" w:name="_GoBack"/>
      <w:bookmarkEnd w:id="0"/>
      <w:r w:rsidRPr="00BE6923">
        <w:rPr>
          <w:rFonts w:ascii="Times New Roman" w:hAnsi="Times New Roman" w:cs="Times New Roman"/>
          <w:sz w:val="24"/>
          <w:szCs w:val="24"/>
          <w:lang w:val="uk-UA"/>
        </w:rPr>
        <w:t>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</w:t>
      </w:r>
      <w:r w:rsidR="00C20BE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BE6923">
        <w:rPr>
          <w:rFonts w:ascii="Times New Roman" w:hAnsi="Times New Roman" w:cs="Times New Roman"/>
          <w:sz w:val="24"/>
          <w:szCs w:val="24"/>
          <w:lang w:val="uk-UA"/>
        </w:rPr>
        <w:t xml:space="preserve"> 2102-ІХ, від 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травня </w:t>
      </w:r>
      <w:r w:rsidRPr="00BE6923">
        <w:rPr>
          <w:rFonts w:ascii="Times New Roman" w:hAnsi="Times New Roman" w:cs="Times New Roman"/>
          <w:sz w:val="24"/>
          <w:szCs w:val="24"/>
          <w:lang w:val="uk-UA"/>
        </w:rPr>
        <w:t xml:space="preserve">2023 року № 254/2023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E6923">
        <w:rPr>
          <w:rFonts w:ascii="Times New Roman" w:hAnsi="Times New Roman" w:cs="Times New Roman"/>
          <w:sz w:val="24"/>
          <w:szCs w:val="24"/>
          <w:lang w:val="uk-UA"/>
        </w:rPr>
        <w:t>2 травня 2023 року № 3057</w:t>
      </w:r>
      <w:r w:rsidRPr="00BE6923"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-</w:t>
      </w:r>
      <w:r>
        <w:rPr>
          <w:rStyle w:val="rvts44"/>
          <w:rFonts w:ascii="Times New Roman" w:hAnsi="Times New Roman" w:cs="Times New Roman"/>
          <w:bCs/>
          <w:sz w:val="24"/>
          <w:szCs w:val="24"/>
          <w:shd w:val="clear" w:color="auto" w:fill="FFFFFF"/>
        </w:rPr>
        <w:t>IX</w:t>
      </w:r>
      <w:r w:rsidRPr="00BE692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E6923">
        <w:rPr>
          <w:rFonts w:ascii="Times New Roman" w:hAnsi="Times New Roman" w:cs="Times New Roman"/>
          <w:sz w:val="24"/>
          <w:szCs w:val="24"/>
          <w:lang w:val="uk-UA" w:eastAsia="uk-UA"/>
        </w:rPr>
        <w:t>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 145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з метою дотримання чинного законодавства України в умовах воєнного стану, виконавчий комітет міської ради вирішив:</w:t>
      </w:r>
    </w:p>
    <w:p w:rsidR="003B31C4" w:rsidRDefault="003B31C4" w:rsidP="003B31C4">
      <w:pPr>
        <w:tabs>
          <w:tab w:val="left" w:pos="6663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 Погодити проведення </w:t>
      </w:r>
      <w:r w:rsidR="009C7F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концерт</w:t>
      </w:r>
      <w:r w:rsidR="00BF49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приміщенні комунального підприємства Київської обласної ради «</w:t>
      </w:r>
      <w:r>
        <w:rPr>
          <w:rFonts w:ascii="Times New Roman" w:hAnsi="Times New Roman" w:cs="Times New Roman"/>
          <w:sz w:val="24"/>
          <w:szCs w:val="24"/>
          <w:lang w:val="uk-UA"/>
        </w:rPr>
        <w:t>Київський академічний обласний музично-драматичний театр імені П.К. Саксаганського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</w:t>
      </w:r>
      <w:r w:rsidR="00527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9C7F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 червня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року з </w:t>
      </w:r>
      <w:r w:rsidR="00527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.00 до </w:t>
      </w:r>
      <w:r w:rsidR="009C7F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5278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.00 </w:t>
      </w:r>
      <w:r w:rsidR="00BF499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01 липня 2023 року з 18.00 до 20.00  </w:t>
      </w:r>
      <w:r w:rsidRPr="003B31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орієнтовною кількістю учасників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34</w:t>
      </w:r>
      <w:r w:rsidRPr="003B31C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оби.</w:t>
      </w:r>
    </w:p>
    <w:p w:rsidR="003B31C4" w:rsidRDefault="003B31C4" w:rsidP="003B31C4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0255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Організаторам</w:t>
      </w:r>
      <w:r w:rsidR="007A2C7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 час проведення </w:t>
      </w:r>
      <w:r w:rsidR="009C7F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концерт</w:t>
      </w:r>
      <w:r w:rsidR="000255A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9C7F6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забезпечити безумовний захист учасників заходу з урахуванням обмежень воєнного часу, дотриманням заходів безпеки та протиепідемічних заходів.</w:t>
      </w:r>
    </w:p>
    <w:p w:rsidR="003B31C4" w:rsidRDefault="003B31C4" w:rsidP="003B3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3B31C4" w:rsidRDefault="003B31C4" w:rsidP="003B31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3B31C4" w:rsidRDefault="003B31C4" w:rsidP="003B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31C4" w:rsidRDefault="003B31C4" w:rsidP="003B3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B31C4" w:rsidRDefault="003B31C4" w:rsidP="0048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C20BE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Геннадій ДИКИЙ</w:t>
      </w:r>
    </w:p>
    <w:sectPr w:rsidR="003B31C4" w:rsidSect="004B5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8D"/>
    <w:rsid w:val="000255AD"/>
    <w:rsid w:val="0004321D"/>
    <w:rsid w:val="001B1BEB"/>
    <w:rsid w:val="00256EA8"/>
    <w:rsid w:val="00290714"/>
    <w:rsid w:val="003029DC"/>
    <w:rsid w:val="00314657"/>
    <w:rsid w:val="003B31C4"/>
    <w:rsid w:val="00485B6B"/>
    <w:rsid w:val="004B5E63"/>
    <w:rsid w:val="004C1BB2"/>
    <w:rsid w:val="004E72A8"/>
    <w:rsid w:val="005278E2"/>
    <w:rsid w:val="00682275"/>
    <w:rsid w:val="00692B09"/>
    <w:rsid w:val="007A2C71"/>
    <w:rsid w:val="00846639"/>
    <w:rsid w:val="008F5BAE"/>
    <w:rsid w:val="009C7F63"/>
    <w:rsid w:val="009D0339"/>
    <w:rsid w:val="00B20C8D"/>
    <w:rsid w:val="00BF4996"/>
    <w:rsid w:val="00C20BEA"/>
    <w:rsid w:val="00E07785"/>
    <w:rsid w:val="00E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B31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9C7F63"/>
  </w:style>
  <w:style w:type="paragraph" w:styleId="a5">
    <w:name w:val="List Paragraph"/>
    <w:basedOn w:val="a"/>
    <w:uiPriority w:val="34"/>
    <w:qFormat/>
    <w:rsid w:val="00BF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1C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3B31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9C7F63"/>
  </w:style>
  <w:style w:type="paragraph" w:styleId="a5">
    <w:name w:val="List Paragraph"/>
    <w:basedOn w:val="a"/>
    <w:uiPriority w:val="34"/>
    <w:qFormat/>
    <w:rsid w:val="00BF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2023-06-08T06:10:00Z</cp:lastPrinted>
  <dcterms:created xsi:type="dcterms:W3CDTF">2023-06-08T06:06:00Z</dcterms:created>
  <dcterms:modified xsi:type="dcterms:W3CDTF">2023-06-08T06:11:00Z</dcterms:modified>
</cp:coreProperties>
</file>