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67" w:rsidRDefault="00D34ACF" w:rsidP="001C266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34A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6106" r:id="rId5"/>
        </w:pict>
      </w:r>
    </w:p>
    <w:p w:rsidR="001C2667" w:rsidRDefault="001C2667" w:rsidP="001C2667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1C2667" w:rsidRDefault="001C2667" w:rsidP="001C266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C2667" w:rsidRDefault="001C2667" w:rsidP="001C266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2667" w:rsidRDefault="001C2667" w:rsidP="001C266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2667" w:rsidRDefault="001C2667" w:rsidP="001C2667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00553D" w:rsidRPr="0000553D">
        <w:rPr>
          <w:rFonts w:ascii="Times New Roman" w:hAnsi="Times New Roman"/>
          <w:sz w:val="24"/>
          <w:szCs w:val="24"/>
          <w:lang w:val="ru-RU"/>
        </w:rPr>
        <w:t>4719-84-</w:t>
      </w:r>
      <w:r w:rsidR="0000553D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1C2667" w:rsidRDefault="001C2667" w:rsidP="001C2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56AF" w:rsidRPr="00F43470" w:rsidRDefault="00FD56AF" w:rsidP="00FD56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FD56AF" w:rsidRPr="00F43470" w:rsidRDefault="00FD56AF" w:rsidP="00FD56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FD56AF" w:rsidRPr="00F43470" w:rsidRDefault="00FD56AF" w:rsidP="00FD56AF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громадянину Шевченку Олександру Віталійовичу</w:t>
      </w:r>
    </w:p>
    <w:p w:rsidR="00FD56AF" w:rsidRPr="00F43470" w:rsidRDefault="00FD56AF" w:rsidP="00FD56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56AF" w:rsidRPr="00F43470" w:rsidRDefault="00FD56AF" w:rsidP="00FD56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3470">
        <w:rPr>
          <w:rFonts w:ascii="Times New Roman" w:hAnsi="Times New Roman"/>
          <w:sz w:val="24"/>
          <w:szCs w:val="24"/>
        </w:rPr>
        <w:t>громадянина  Шевченка Олександра Віталійовича від 23 жовтня 2019 року №5531,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35, 79-1, 116, 118, 121, 122, ч.2,3 ст. 134 Земельного кодексу України, </w:t>
      </w:r>
      <w:r w:rsidRPr="00F4347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3470">
        <w:rPr>
          <w:rFonts w:ascii="Times New Roman" w:hAnsi="Times New Roman"/>
          <w:sz w:val="24"/>
          <w:szCs w:val="24"/>
        </w:rPr>
        <w:t xml:space="preserve">п.34 ч.1 </w:t>
      </w:r>
      <w:r w:rsidRPr="00F4347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D56AF" w:rsidRPr="00F43470" w:rsidRDefault="00FD56AF" w:rsidP="00FD56A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D56AF" w:rsidRPr="00F43470" w:rsidRDefault="00FD56AF" w:rsidP="00FD56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Шевченку Олександру Віталійовичу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F434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3470">
        <w:rPr>
          <w:rFonts w:ascii="Times New Roman" w:hAnsi="Times New Roman"/>
          <w:color w:val="000000"/>
          <w:sz w:val="24"/>
          <w:szCs w:val="24"/>
        </w:rPr>
        <w:t xml:space="preserve">за адресою: провулок Лазаретний другий, 6, орієнтовною площею 0,0147 га, за рахунок земель населеного пункту м. Біла Церква. </w:t>
      </w:r>
    </w:p>
    <w:p w:rsidR="00FD56AF" w:rsidRPr="00F43470" w:rsidRDefault="00FD56AF" w:rsidP="00FD56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FD56AF" w:rsidRPr="00F43470" w:rsidRDefault="00FD56AF" w:rsidP="00FD56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FD56AF" w:rsidRPr="00F43470" w:rsidRDefault="00FD56AF" w:rsidP="00FD56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D56AF" w:rsidRPr="00F43470" w:rsidRDefault="00FD56AF" w:rsidP="00FD56A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D56AF" w:rsidRPr="00F43470" w:rsidRDefault="00FD56AF" w:rsidP="00FD56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347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4347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FD56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56AF"/>
    <w:rsid w:val="0000553D"/>
    <w:rsid w:val="00167CC8"/>
    <w:rsid w:val="001A7A1C"/>
    <w:rsid w:val="001C2667"/>
    <w:rsid w:val="00377D13"/>
    <w:rsid w:val="004C1E7B"/>
    <w:rsid w:val="005347F7"/>
    <w:rsid w:val="006F5D49"/>
    <w:rsid w:val="00A066BB"/>
    <w:rsid w:val="00A24D90"/>
    <w:rsid w:val="00D34ACF"/>
    <w:rsid w:val="00DD1453"/>
    <w:rsid w:val="00E775D4"/>
    <w:rsid w:val="00FD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A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C2667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C2667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1C26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1C2667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2019-12-02T07:40:00Z</cp:lastPrinted>
  <dcterms:created xsi:type="dcterms:W3CDTF">2019-12-02T07:40:00Z</dcterms:created>
  <dcterms:modified xsi:type="dcterms:W3CDTF">2019-12-10T13:12:00Z</dcterms:modified>
</cp:coreProperties>
</file>