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F1" w:rsidRDefault="001653F1" w:rsidP="001653F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809F0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3370" r:id="rId5"/>
        </w:pict>
      </w:r>
    </w:p>
    <w:p w:rsidR="001653F1" w:rsidRDefault="001653F1" w:rsidP="001653F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653F1" w:rsidRDefault="001653F1" w:rsidP="001653F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653F1" w:rsidRDefault="001653F1" w:rsidP="001653F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653F1" w:rsidRDefault="001653F1" w:rsidP="001653F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653F1" w:rsidRDefault="001653F1" w:rsidP="001653F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653F1" w:rsidRPr="00FF7C91" w:rsidRDefault="001653F1" w:rsidP="001653F1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4435-78-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653F1" w:rsidRDefault="001653F1" w:rsidP="001653F1">
      <w:pPr>
        <w:pStyle w:val="a3"/>
        <w:rPr>
          <w:rFonts w:ascii="Times New Roman" w:hAnsi="Times New Roman"/>
          <w:sz w:val="24"/>
          <w:szCs w:val="24"/>
        </w:rPr>
      </w:pPr>
    </w:p>
    <w:p w:rsidR="001653F1" w:rsidRDefault="001653F1" w:rsidP="001653F1">
      <w:pPr>
        <w:spacing w:after="0" w:line="240" w:lineRule="auto"/>
        <w:contextualSpacing/>
      </w:pPr>
    </w:p>
    <w:p w:rsidR="00EF03DD" w:rsidRPr="00125FCA" w:rsidRDefault="00EF03DD" w:rsidP="00EF03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FCA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розроблення технічної </w:t>
      </w:r>
    </w:p>
    <w:p w:rsidR="00EF03DD" w:rsidRPr="00125FCA" w:rsidRDefault="00EF03DD" w:rsidP="00EF03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FCA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125FC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25FCA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EF03DD" w:rsidRPr="00125FCA" w:rsidRDefault="00EF03DD" w:rsidP="00EF03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FCA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EF03DD" w:rsidRPr="00125FCA" w:rsidRDefault="00EF03DD" w:rsidP="00EF03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FCA">
        <w:rPr>
          <w:rFonts w:ascii="Times New Roman" w:hAnsi="Times New Roman"/>
          <w:sz w:val="24"/>
          <w:szCs w:val="24"/>
          <w:lang w:eastAsia="ru-RU"/>
        </w:rPr>
        <w:t xml:space="preserve">(на місцевості) УПРАВЛІННЮ ПОЛІЦІЇ ОХОРОНИ </w:t>
      </w:r>
    </w:p>
    <w:p w:rsidR="00EF03DD" w:rsidRPr="00125FCA" w:rsidRDefault="00EF03DD" w:rsidP="00EF03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FCA">
        <w:rPr>
          <w:rFonts w:ascii="Times New Roman" w:hAnsi="Times New Roman"/>
          <w:sz w:val="24"/>
          <w:szCs w:val="24"/>
          <w:lang w:eastAsia="ru-RU"/>
        </w:rPr>
        <w:t>В КИЇВСЬКІЙ ОБЛАСТІ</w:t>
      </w:r>
    </w:p>
    <w:p w:rsidR="00EF03DD" w:rsidRPr="00125FCA" w:rsidRDefault="00EF03DD" w:rsidP="00EF03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3DD" w:rsidRPr="00125FCA" w:rsidRDefault="00EF03DD" w:rsidP="00EF03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FC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25FC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25FCA">
        <w:rPr>
          <w:rFonts w:ascii="Times New Roman" w:hAnsi="Times New Roman"/>
          <w:sz w:val="24"/>
          <w:szCs w:val="24"/>
        </w:rPr>
        <w:t xml:space="preserve">комісії </w:t>
      </w:r>
      <w:r w:rsidRPr="00125FC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25FC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 серпня 2019 року №345/2-17,  протокол постійної комісії </w:t>
      </w:r>
      <w:r w:rsidRPr="00125FC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22 серпня 2019 року №188</w:t>
      </w:r>
      <w:r w:rsidRPr="00125FC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25FCA">
        <w:rPr>
          <w:rFonts w:ascii="Times New Roman" w:hAnsi="Times New Roman"/>
          <w:sz w:val="24"/>
          <w:szCs w:val="24"/>
          <w:lang w:eastAsia="ru-RU"/>
        </w:rPr>
        <w:t xml:space="preserve">заяву УПРАВЛІННЯ ПОЛІЦІЇ ОХОРОНИ  В КИЇВСЬКІЙ ОБЛАСТІ </w:t>
      </w:r>
      <w:r w:rsidRPr="00125FCA">
        <w:rPr>
          <w:rFonts w:ascii="Times New Roman" w:hAnsi="Times New Roman"/>
          <w:sz w:val="24"/>
          <w:szCs w:val="24"/>
        </w:rPr>
        <w:t>від 13 серпня 2019 року №4439</w:t>
      </w:r>
      <w:r w:rsidRPr="00125FC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25FC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125FCA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125FC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25FC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25FCA">
        <w:rPr>
          <w:rFonts w:ascii="Times New Roman" w:hAnsi="Times New Roman"/>
          <w:sz w:val="24"/>
          <w:szCs w:val="24"/>
          <w:lang w:eastAsia="zh-CN"/>
        </w:rPr>
        <w:t>п. 34 ч. 1</w:t>
      </w:r>
      <w:r w:rsidRPr="00125FC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EF03DD" w:rsidRPr="00125FCA" w:rsidRDefault="00EF03DD" w:rsidP="00EF03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F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03DD" w:rsidRPr="000E3D70" w:rsidRDefault="00EF03DD" w:rsidP="00EF03D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25FCA">
        <w:rPr>
          <w:rFonts w:ascii="Times New Roman" w:hAnsi="Times New Roman"/>
          <w:sz w:val="24"/>
          <w:szCs w:val="24"/>
          <w:lang w:eastAsia="ru-RU"/>
        </w:rPr>
        <w:t xml:space="preserve">1. 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УПРАВЛІННЮ ПОЛІЦІЇ ОХОРОНИ В КИЇВСЬКІЙ ОБЛАСТІ </w:t>
      </w:r>
      <w:r w:rsidRPr="00125FC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125FCA">
        <w:rPr>
          <w:rFonts w:ascii="Times New Roman" w:hAnsi="Times New Roman"/>
          <w:sz w:val="24"/>
          <w:szCs w:val="24"/>
          <w:shd w:val="clear" w:color="auto" w:fill="FFFFFF"/>
        </w:rPr>
        <w:t>03.01 Для будівництва та обслуговування будівель органів</w:t>
      </w:r>
      <w:bookmarkStart w:id="0" w:name="w117"/>
      <w:r w:rsidRPr="00125F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6" w:anchor="w118" w:history="1">
        <w:r w:rsidRPr="00125FCA">
          <w:rPr>
            <w:rFonts w:ascii="Times New Roman" w:hAnsi="Times New Roman"/>
            <w:sz w:val="24"/>
            <w:szCs w:val="24"/>
            <w:shd w:val="clear" w:color="auto" w:fill="FFFFFF"/>
          </w:rPr>
          <w:t>держав</w:t>
        </w:r>
      </w:hyperlink>
      <w:bookmarkEnd w:id="0"/>
      <w:r w:rsidRPr="00125FCA">
        <w:rPr>
          <w:rFonts w:ascii="Times New Roman" w:hAnsi="Times New Roman"/>
          <w:sz w:val="24"/>
          <w:szCs w:val="24"/>
          <w:shd w:val="clear" w:color="auto" w:fill="FFFFFF"/>
        </w:rPr>
        <w:t>ної влади та місцевого самоврядування</w:t>
      </w:r>
      <w:r w:rsidRPr="00125FCA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 адміністративних приміщень та допоміжних споруд – нежитлова будівля літера «А-3») за адресою: вулиця Купріна, 14а,</w:t>
      </w:r>
      <w:r w:rsidRPr="00125F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5FCA">
        <w:rPr>
          <w:rFonts w:ascii="Times New Roman" w:hAnsi="Times New Roman"/>
          <w:sz w:val="24"/>
          <w:szCs w:val="24"/>
        </w:rPr>
        <w:t xml:space="preserve"> площею 0,2417 га, </w:t>
      </w:r>
      <w:r w:rsidRPr="00125FCA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</w:t>
      </w:r>
      <w:r w:rsidRPr="000E3D70">
        <w:rPr>
          <w:rFonts w:ascii="Times New Roman" w:hAnsi="Times New Roman"/>
          <w:sz w:val="24"/>
          <w:szCs w:val="24"/>
          <w:lang w:eastAsia="ru-RU"/>
        </w:rPr>
        <w:t>а,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0E3D70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вимог  п.1, п.5  ст. 122  </w:t>
      </w:r>
      <w:r w:rsidRPr="000E3D70">
        <w:rPr>
          <w:rFonts w:ascii="Times New Roman" w:hAnsi="Times New Roman"/>
          <w:b/>
          <w:sz w:val="24"/>
          <w:szCs w:val="24"/>
        </w:rPr>
        <w:t xml:space="preserve">Земельного кодексу України, а саме: </w:t>
      </w:r>
      <w:r w:rsidRPr="000E3D70">
        <w:rPr>
          <w:rFonts w:ascii="Times New Roman" w:hAnsi="Times New Roman"/>
          <w:b/>
          <w:sz w:val="24"/>
          <w:szCs w:val="24"/>
          <w:shd w:val="clear" w:color="auto" w:fill="FFFFFF"/>
        </w:rPr>
        <w:t>обласні державні адміністрації на їхній території передають земельні ділянки із земель державної власності,  у власність або у користування у межах міст обласного значення та за межами населених пунктів, для всіх потреб</w:t>
      </w:r>
      <w:r>
        <w:rPr>
          <w:color w:val="000000"/>
          <w:sz w:val="19"/>
          <w:szCs w:val="19"/>
          <w:shd w:val="clear" w:color="auto" w:fill="FFFFFF"/>
        </w:rPr>
        <w:t>.</w:t>
      </w:r>
    </w:p>
    <w:p w:rsidR="00EF03DD" w:rsidRPr="00125FCA" w:rsidRDefault="00EF03DD" w:rsidP="00EF03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FCA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125FC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F03DD" w:rsidRPr="00125FCA" w:rsidRDefault="00EF03DD" w:rsidP="00EF03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3DD" w:rsidRPr="00125FCA" w:rsidRDefault="00EF03DD" w:rsidP="00EF03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FC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125FC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EF03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3DD"/>
    <w:rsid w:val="00107236"/>
    <w:rsid w:val="001653F1"/>
    <w:rsid w:val="001A7A1C"/>
    <w:rsid w:val="005347F7"/>
    <w:rsid w:val="0067168D"/>
    <w:rsid w:val="006F5D49"/>
    <w:rsid w:val="00864D7A"/>
    <w:rsid w:val="00A066BB"/>
    <w:rsid w:val="00A24D90"/>
    <w:rsid w:val="00E775D4"/>
    <w:rsid w:val="00E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D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5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1653F1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1653F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1653F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011-10?find=1&amp;text=%E4%E5%F0%E6%E0%E2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1768</Words>
  <Characters>1009</Characters>
  <Application>Microsoft Office Word</Application>
  <DocSecurity>0</DocSecurity>
  <Lines>8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2019-10-01T12:46:00Z</cp:lastPrinted>
  <dcterms:created xsi:type="dcterms:W3CDTF">2019-10-01T12:46:00Z</dcterms:created>
  <dcterms:modified xsi:type="dcterms:W3CDTF">2019-10-08T06:49:00Z</dcterms:modified>
</cp:coreProperties>
</file>