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2A" w:rsidRDefault="0037365E" w:rsidP="006E6F2A">
      <w:pPr>
        <w:pStyle w:val="a9"/>
        <w:jc w:val="center"/>
        <w:rPr>
          <w:rFonts w:ascii="Times New Roman" w:hAnsi="Times New Roman"/>
          <w:sz w:val="36"/>
          <w:szCs w:val="36"/>
        </w:rPr>
      </w:pPr>
      <w:r w:rsidRPr="0037365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58240" fillcolor="window">
            <v:imagedata r:id="rId6" o:title=""/>
            <w10:wrap type="square" side="left"/>
          </v:shape>
          <o:OLEObject Type="Embed" ProgID="PBrush" ShapeID="_x0000_s1026" DrawAspect="Content" ObjectID="_1629202211" r:id="rId7"/>
        </w:pict>
      </w:r>
    </w:p>
    <w:p w:rsidR="006E6F2A" w:rsidRDefault="006E6F2A" w:rsidP="006E6F2A">
      <w:pPr>
        <w:pStyle w:val="a9"/>
        <w:jc w:val="center"/>
        <w:rPr>
          <w:rFonts w:ascii="Times New Roman" w:hAnsi="Times New Roman"/>
          <w:sz w:val="36"/>
          <w:szCs w:val="36"/>
        </w:rPr>
      </w:pPr>
    </w:p>
    <w:p w:rsidR="006E6F2A" w:rsidRDefault="006E6F2A" w:rsidP="006E6F2A">
      <w:pPr>
        <w:pStyle w:val="a9"/>
        <w:jc w:val="center"/>
        <w:rPr>
          <w:rFonts w:ascii="Times New Roman" w:hAnsi="Times New Roman"/>
          <w:sz w:val="36"/>
          <w:szCs w:val="36"/>
          <w:lang w:val="uk-UA"/>
        </w:rPr>
      </w:pPr>
    </w:p>
    <w:p w:rsidR="006E6F2A" w:rsidRDefault="006E6F2A" w:rsidP="006E6F2A">
      <w:pPr>
        <w:pStyle w:val="a9"/>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6E6F2A" w:rsidRDefault="006E6F2A" w:rsidP="006E6F2A">
      <w:pPr>
        <w:pStyle w:val="a9"/>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6E6F2A" w:rsidRDefault="006E6F2A" w:rsidP="006E6F2A">
      <w:pPr>
        <w:pStyle w:val="a9"/>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6E6F2A" w:rsidRDefault="006E6F2A" w:rsidP="006E6F2A">
      <w:pPr>
        <w:rPr>
          <w:rFonts w:ascii="Times New Roman" w:hAnsi="Times New Roman"/>
        </w:rPr>
      </w:pPr>
      <w:r>
        <w:br/>
      </w:r>
      <w:r>
        <w:rPr>
          <w:rFonts w:ascii="Times New Roman" w:hAnsi="Times New Roman"/>
        </w:rPr>
        <w:t xml:space="preserve">від  29 серпня 2019 року                                                                        № </w:t>
      </w:r>
      <w:r w:rsidR="00D17F5A">
        <w:rPr>
          <w:rFonts w:ascii="Times New Roman" w:hAnsi="Times New Roman"/>
          <w:sz w:val="24"/>
          <w:szCs w:val="24"/>
        </w:rPr>
        <w:t>4351</w:t>
      </w:r>
      <w:r w:rsidR="00D17F5A" w:rsidRPr="000F27C9">
        <w:rPr>
          <w:rFonts w:ascii="Times New Roman" w:hAnsi="Times New Roman"/>
          <w:sz w:val="24"/>
          <w:szCs w:val="24"/>
        </w:rPr>
        <w:t>-7</w:t>
      </w:r>
      <w:r w:rsidR="00D17F5A">
        <w:rPr>
          <w:rFonts w:ascii="Times New Roman" w:hAnsi="Times New Roman"/>
          <w:sz w:val="24"/>
          <w:szCs w:val="24"/>
        </w:rPr>
        <w:t>5</w:t>
      </w:r>
      <w:r w:rsidR="00D17F5A" w:rsidRPr="000F27C9">
        <w:rPr>
          <w:rFonts w:ascii="Times New Roman" w:hAnsi="Times New Roman"/>
          <w:sz w:val="24"/>
          <w:szCs w:val="24"/>
        </w:rPr>
        <w:t>-VII</w:t>
      </w:r>
    </w:p>
    <w:p w:rsidR="006E6F2A" w:rsidRDefault="006E6F2A" w:rsidP="006E6F2A">
      <w:pPr>
        <w:spacing w:after="0" w:line="240" w:lineRule="auto"/>
        <w:contextualSpacing/>
        <w:rPr>
          <w:rFonts w:ascii="Times New Roman" w:hAnsi="Times New Roman"/>
          <w:sz w:val="24"/>
          <w:szCs w:val="24"/>
        </w:rPr>
      </w:pPr>
    </w:p>
    <w:p w:rsidR="006508B0" w:rsidRPr="008710E2" w:rsidRDefault="006508B0" w:rsidP="006508B0">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Про продаж земельної ділянки  несільськогосподарського </w:t>
      </w:r>
    </w:p>
    <w:p w:rsidR="006508B0" w:rsidRPr="008710E2" w:rsidRDefault="006508B0" w:rsidP="006508B0">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призначення комунальної власності </w:t>
      </w:r>
    </w:p>
    <w:p w:rsidR="006508B0" w:rsidRPr="008710E2" w:rsidRDefault="006508B0" w:rsidP="006508B0">
      <w:pPr>
        <w:spacing w:after="0" w:line="240" w:lineRule="auto"/>
        <w:contextualSpacing/>
        <w:jc w:val="both"/>
        <w:rPr>
          <w:rFonts w:ascii="Times New Roman" w:hAnsi="Times New Roman"/>
          <w:sz w:val="24"/>
          <w:szCs w:val="24"/>
        </w:rPr>
      </w:pPr>
      <w:r w:rsidRPr="008710E2">
        <w:rPr>
          <w:rFonts w:ascii="Times New Roman" w:hAnsi="Times New Roman"/>
          <w:sz w:val="24"/>
          <w:szCs w:val="24"/>
        </w:rPr>
        <w:t xml:space="preserve">за адресою: вулиця </w:t>
      </w:r>
      <w:proofErr w:type="spellStart"/>
      <w:r w:rsidRPr="008710E2">
        <w:rPr>
          <w:rFonts w:ascii="Times New Roman" w:hAnsi="Times New Roman"/>
          <w:sz w:val="24"/>
          <w:szCs w:val="24"/>
        </w:rPr>
        <w:t>Сухоярська</w:t>
      </w:r>
      <w:proofErr w:type="spellEnd"/>
      <w:r w:rsidRPr="008710E2">
        <w:rPr>
          <w:rFonts w:ascii="Times New Roman" w:hAnsi="Times New Roman"/>
          <w:sz w:val="24"/>
          <w:szCs w:val="24"/>
        </w:rPr>
        <w:t>, 24</w:t>
      </w:r>
    </w:p>
    <w:p w:rsidR="006508B0" w:rsidRPr="008710E2" w:rsidRDefault="006508B0" w:rsidP="006508B0">
      <w:pPr>
        <w:spacing w:after="0" w:line="240" w:lineRule="auto"/>
        <w:contextualSpacing/>
        <w:jc w:val="both"/>
        <w:rPr>
          <w:rFonts w:ascii="Times New Roman" w:hAnsi="Times New Roman"/>
          <w:sz w:val="24"/>
          <w:szCs w:val="24"/>
        </w:rPr>
      </w:pPr>
    </w:p>
    <w:p w:rsidR="006508B0" w:rsidRPr="008710E2" w:rsidRDefault="006508B0" w:rsidP="006508B0">
      <w:pPr>
        <w:spacing w:after="0" w:line="240" w:lineRule="auto"/>
        <w:ind w:firstLine="851"/>
        <w:jc w:val="both"/>
        <w:rPr>
          <w:rFonts w:ascii="Times New Roman" w:eastAsia="Times New Roman" w:hAnsi="Times New Roman"/>
          <w:sz w:val="24"/>
          <w:szCs w:val="24"/>
        </w:rPr>
      </w:pPr>
      <w:r w:rsidRPr="008710E2">
        <w:rPr>
          <w:rFonts w:ascii="Times New Roman" w:hAnsi="Times New Roman"/>
          <w:sz w:val="24"/>
          <w:szCs w:val="24"/>
        </w:rPr>
        <w:t xml:space="preserve">Розглянувши </w:t>
      </w:r>
      <w:r w:rsidRPr="008710E2">
        <w:rPr>
          <w:rFonts w:ascii="Times New Roman" w:hAnsi="Times New Roman"/>
          <w:sz w:val="24"/>
          <w:szCs w:val="24"/>
          <w:lang w:eastAsia="zh-CN"/>
        </w:rPr>
        <w:t xml:space="preserve">звернення постійної </w:t>
      </w:r>
      <w:r w:rsidRPr="008710E2">
        <w:rPr>
          <w:rFonts w:ascii="Times New Roman" w:hAnsi="Times New Roman"/>
          <w:sz w:val="24"/>
          <w:szCs w:val="24"/>
        </w:rPr>
        <w:t xml:space="preserve">комісії </w:t>
      </w:r>
      <w:r w:rsidRPr="008710E2">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lang w:eastAsia="zh-CN"/>
        </w:rPr>
        <w:t xml:space="preserve"> до міського голови від 23.07.2019 року №306/2-17, протокол постійної комісії </w:t>
      </w:r>
      <w:r w:rsidRPr="008710E2">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23.07.2019 року №184</w:t>
      </w:r>
      <w:r w:rsidRPr="008710E2">
        <w:rPr>
          <w:rFonts w:ascii="Times New Roman" w:hAnsi="Times New Roman"/>
          <w:sz w:val="24"/>
          <w:szCs w:val="24"/>
        </w:rPr>
        <w:t>,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710E2">
        <w:rPr>
          <w:rFonts w:ascii="Times New Roman" w:hAnsi="Times New Roman"/>
          <w:bCs/>
          <w:sz w:val="24"/>
          <w:szCs w:val="24"/>
        </w:rPr>
        <w:t xml:space="preserve"> рішення Білоцерківської міської ради </w:t>
      </w:r>
      <w:r w:rsidRPr="008710E2">
        <w:rPr>
          <w:rFonts w:ascii="Times New Roman" w:eastAsia="Times New Roman" w:hAnsi="Times New Roman"/>
          <w:sz w:val="24"/>
          <w:szCs w:val="24"/>
          <w:lang w:eastAsia="ru-RU"/>
        </w:rPr>
        <w:t xml:space="preserve"> </w:t>
      </w:r>
      <w:r w:rsidRPr="008710E2">
        <w:rPr>
          <w:rFonts w:ascii="Times New Roman" w:hAnsi="Times New Roman"/>
          <w:sz w:val="24"/>
          <w:szCs w:val="24"/>
        </w:rPr>
        <w:t>від 28 лютого 2019 року № 3545-67-</w:t>
      </w:r>
      <w:r w:rsidRPr="008710E2">
        <w:rPr>
          <w:rFonts w:ascii="Times New Roman" w:hAnsi="Times New Roman"/>
          <w:sz w:val="24"/>
          <w:szCs w:val="24"/>
          <w:lang w:val="en-US"/>
        </w:rPr>
        <w:t>VII</w:t>
      </w:r>
      <w:r w:rsidRPr="008710E2">
        <w:rPr>
          <w:rFonts w:ascii="Times New Roman" w:eastAsia="Times New Roman" w:hAnsi="Times New Roman"/>
          <w:sz w:val="24"/>
          <w:szCs w:val="24"/>
          <w:lang w:eastAsia="ru-RU"/>
        </w:rPr>
        <w:t xml:space="preserve"> «</w:t>
      </w:r>
      <w:r w:rsidRPr="008710E2">
        <w:rPr>
          <w:rFonts w:ascii="Times New Roman" w:eastAsia="Times New Roman" w:hAnsi="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eastAsia="Times New Roman" w:hAnsi="Times New Roman"/>
          <w:sz w:val="24"/>
          <w:szCs w:val="24"/>
          <w:lang w:eastAsia="ru-RU"/>
        </w:rPr>
        <w:t>»</w:t>
      </w:r>
      <w:r w:rsidRPr="008710E2">
        <w:rPr>
          <w:rFonts w:ascii="Times New Roman" w:hAnsi="Times New Roman"/>
          <w:sz w:val="24"/>
          <w:szCs w:val="24"/>
        </w:rPr>
        <w:t>, міська рада вирішила:</w:t>
      </w:r>
    </w:p>
    <w:p w:rsidR="006508B0" w:rsidRPr="008710E2" w:rsidRDefault="006508B0" w:rsidP="006508B0">
      <w:pPr>
        <w:spacing w:after="0" w:line="240" w:lineRule="auto"/>
        <w:ind w:firstLine="708"/>
        <w:contextualSpacing/>
        <w:jc w:val="both"/>
        <w:rPr>
          <w:rFonts w:ascii="Times New Roman" w:eastAsia="Times New Roman" w:hAnsi="Times New Roman"/>
          <w:sz w:val="24"/>
          <w:szCs w:val="24"/>
          <w:lang w:eastAsia="ru-RU"/>
        </w:rPr>
      </w:pPr>
    </w:p>
    <w:p w:rsidR="006508B0" w:rsidRPr="008710E2" w:rsidRDefault="006508B0" w:rsidP="006508B0">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0,3809 га, що перебуває в оренді фізичної особи – підприємця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Петрівни</w:t>
      </w:r>
      <w:r w:rsidRPr="008710E2">
        <w:rPr>
          <w:rFonts w:ascii="Times New Roman" w:hAnsi="Times New Roman"/>
          <w:sz w:val="24"/>
          <w:szCs w:val="24"/>
        </w:rPr>
        <w:t xml:space="preserve"> </w:t>
      </w:r>
      <w:r w:rsidRPr="008710E2">
        <w:rPr>
          <w:rFonts w:ascii="Times New Roman" w:eastAsia="Times New Roman" w:hAnsi="Times New Roman"/>
          <w:sz w:val="24"/>
          <w:szCs w:val="24"/>
        </w:rPr>
        <w:t xml:space="preserve">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(вид використання – для експлуатації та обслуговування виробничої бази, нежитлова будівля літ. «А»)</w:t>
      </w:r>
      <w:r w:rsidRPr="008710E2">
        <w:rPr>
          <w:rFonts w:ascii="Times New Roman" w:hAnsi="Times New Roman"/>
          <w:sz w:val="24"/>
          <w:szCs w:val="24"/>
        </w:rPr>
        <w:t xml:space="preserve">, що розташована за адресою: </w:t>
      </w:r>
      <w:r w:rsidRPr="008710E2">
        <w:rPr>
          <w:rFonts w:ascii="Times New Roman" w:eastAsia="Times New Roman" w:hAnsi="Times New Roman"/>
          <w:sz w:val="24"/>
          <w:szCs w:val="24"/>
        </w:rPr>
        <w:t xml:space="preserve">вулиця </w:t>
      </w:r>
      <w:proofErr w:type="spellStart"/>
      <w:r w:rsidRPr="008710E2">
        <w:rPr>
          <w:rFonts w:ascii="Times New Roman" w:eastAsia="Times New Roman" w:hAnsi="Times New Roman"/>
          <w:sz w:val="24"/>
          <w:szCs w:val="24"/>
        </w:rPr>
        <w:t>Сухоярська</w:t>
      </w:r>
      <w:proofErr w:type="spellEnd"/>
      <w:r w:rsidRPr="008710E2">
        <w:rPr>
          <w:rFonts w:ascii="Times New Roman" w:eastAsia="Times New Roman" w:hAnsi="Times New Roman"/>
          <w:sz w:val="24"/>
          <w:szCs w:val="24"/>
        </w:rPr>
        <w:t xml:space="preserve">, 24 </w:t>
      </w:r>
      <w:r w:rsidRPr="008710E2">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597 000 грн. 00 коп. (п’ятсот дев’яносто сім тисяч гривень 00 коп.), без ПДВ. (висновок експерта про оцінну вартість від 20 червня  2019 року).</w:t>
      </w:r>
    </w:p>
    <w:p w:rsidR="006508B0" w:rsidRPr="008710E2" w:rsidRDefault="006508B0" w:rsidP="006508B0">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2. Встановити ціну продажу земельної ділянки в розмірі 597 000 грн. 00 коп. (п’ятсот дев’яносто сім тисяч гривень 00 коп.), без ПДВ.</w:t>
      </w:r>
    </w:p>
    <w:p w:rsidR="006508B0" w:rsidRPr="008710E2" w:rsidRDefault="006508B0" w:rsidP="006508B0">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t xml:space="preserve">3. Продати у власність фізичній особі – підприємцю </w:t>
      </w:r>
      <w:proofErr w:type="spellStart"/>
      <w:r w:rsidRPr="008710E2">
        <w:rPr>
          <w:rFonts w:ascii="Times New Roman" w:eastAsia="Times New Roman" w:hAnsi="Times New Roman"/>
          <w:sz w:val="24"/>
          <w:szCs w:val="24"/>
        </w:rPr>
        <w:t>Марунич</w:t>
      </w:r>
      <w:proofErr w:type="spellEnd"/>
      <w:r w:rsidRPr="008710E2">
        <w:rPr>
          <w:rFonts w:ascii="Times New Roman" w:eastAsia="Times New Roman" w:hAnsi="Times New Roman"/>
          <w:sz w:val="24"/>
          <w:szCs w:val="24"/>
        </w:rPr>
        <w:t xml:space="preserve"> Надії Петрівні</w:t>
      </w:r>
      <w:r w:rsidRPr="008710E2">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3210300000:06:036:0015) загальною площею 0,3809 га з цільовим призначенням </w:t>
      </w:r>
      <w:r w:rsidRPr="008710E2">
        <w:rPr>
          <w:rFonts w:ascii="Times New Roman" w:eastAsia="Times New Roman" w:hAnsi="Times New Roman"/>
          <w:color w:val="333333"/>
          <w:sz w:val="24"/>
          <w:szCs w:val="24"/>
          <w:shd w:val="clear" w:color="auto" w:fill="FFFFFF"/>
        </w:rPr>
        <w:t xml:space="preserve">11.02 </w:t>
      </w:r>
      <w:r w:rsidRPr="008710E2">
        <w:rPr>
          <w:rFonts w:ascii="Times New Roman" w:hAnsi="Times New Roman"/>
          <w:color w:val="000000"/>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710E2">
        <w:rPr>
          <w:rFonts w:ascii="Times New Roman" w:eastAsia="Times New Roman" w:hAnsi="Times New Roman"/>
          <w:sz w:val="24"/>
          <w:szCs w:val="24"/>
        </w:rPr>
        <w:t xml:space="preserve"> (вид використання – для експлуатації та обслуговування виробничої бази, нежитлова будівля літ. «А»)</w:t>
      </w:r>
      <w:r w:rsidRPr="008710E2">
        <w:rPr>
          <w:rFonts w:ascii="Times New Roman" w:hAnsi="Times New Roman"/>
          <w:sz w:val="24"/>
          <w:szCs w:val="24"/>
        </w:rPr>
        <w:t xml:space="preserve">,  на якій розташовані належні заявнику об’єкти нерухомого майна за адресою: вулиця </w:t>
      </w:r>
      <w:proofErr w:type="spellStart"/>
      <w:r w:rsidRPr="008710E2">
        <w:rPr>
          <w:rFonts w:ascii="Times New Roman" w:eastAsia="Times New Roman" w:hAnsi="Times New Roman"/>
          <w:sz w:val="24"/>
          <w:szCs w:val="24"/>
        </w:rPr>
        <w:t>Сухоярська</w:t>
      </w:r>
      <w:proofErr w:type="spellEnd"/>
      <w:r w:rsidRPr="008710E2">
        <w:rPr>
          <w:rFonts w:ascii="Times New Roman" w:eastAsia="Times New Roman" w:hAnsi="Times New Roman"/>
          <w:sz w:val="24"/>
          <w:szCs w:val="24"/>
        </w:rPr>
        <w:t>, 24</w:t>
      </w:r>
      <w:r w:rsidRPr="008710E2">
        <w:rPr>
          <w:rFonts w:ascii="Times New Roman" w:hAnsi="Times New Roman"/>
          <w:sz w:val="24"/>
          <w:szCs w:val="24"/>
        </w:rPr>
        <w:t>, м. Біла Церква.</w:t>
      </w:r>
    </w:p>
    <w:p w:rsidR="006508B0" w:rsidRPr="008710E2" w:rsidRDefault="006508B0" w:rsidP="006508B0">
      <w:pPr>
        <w:spacing w:after="0" w:line="240" w:lineRule="auto"/>
        <w:ind w:firstLine="851"/>
        <w:contextualSpacing/>
        <w:jc w:val="both"/>
        <w:rPr>
          <w:rFonts w:ascii="Times New Roman" w:hAnsi="Times New Roman"/>
          <w:sz w:val="24"/>
          <w:szCs w:val="24"/>
        </w:rPr>
      </w:pPr>
      <w:r w:rsidRPr="008710E2">
        <w:rPr>
          <w:rFonts w:ascii="Times New Roman" w:hAnsi="Times New Roman"/>
          <w:sz w:val="24"/>
          <w:szCs w:val="24"/>
        </w:rPr>
        <w:lastRenderedPageBreak/>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6508B0" w:rsidRPr="008710E2" w:rsidRDefault="006508B0" w:rsidP="006508B0">
      <w:pPr>
        <w:suppressAutoHyphens/>
        <w:spacing w:after="0" w:line="240" w:lineRule="auto"/>
        <w:ind w:firstLine="851"/>
        <w:contextualSpacing/>
        <w:jc w:val="both"/>
        <w:rPr>
          <w:rFonts w:ascii="Times New Roman" w:hAnsi="Times New Roman"/>
          <w:color w:val="000000"/>
          <w:sz w:val="24"/>
          <w:szCs w:val="24"/>
          <w:lang w:eastAsia="uk-UA"/>
        </w:rPr>
      </w:pPr>
      <w:r w:rsidRPr="008710E2">
        <w:rPr>
          <w:rFonts w:ascii="Times New Roman" w:hAnsi="Times New Roman"/>
          <w:sz w:val="24"/>
          <w:szCs w:val="24"/>
        </w:rPr>
        <w:t xml:space="preserve">5. Продаж вищевказаної земельної ділянки провести з розстроченням платежу на двадцять чотири місяці з врахуванням індексу інфляції, </w:t>
      </w:r>
      <w:r w:rsidRPr="008710E2">
        <w:rPr>
          <w:rFonts w:ascii="Times New Roman" w:hAnsi="Times New Roman"/>
          <w:color w:val="000000"/>
          <w:sz w:val="24"/>
          <w:szCs w:val="24"/>
          <w:lang w:eastAsia="uk-UA"/>
        </w:rPr>
        <w:t xml:space="preserve">встановленого Держкомстатом за </w:t>
      </w:r>
    </w:p>
    <w:p w:rsidR="006508B0" w:rsidRPr="008710E2" w:rsidRDefault="006508B0" w:rsidP="006508B0">
      <w:pPr>
        <w:suppressAutoHyphens/>
        <w:spacing w:after="0" w:line="240" w:lineRule="auto"/>
        <w:contextualSpacing/>
        <w:jc w:val="both"/>
        <w:rPr>
          <w:rFonts w:ascii="Times New Roman" w:hAnsi="Times New Roman"/>
          <w:sz w:val="24"/>
          <w:szCs w:val="24"/>
        </w:rPr>
      </w:pPr>
      <w:r w:rsidRPr="008710E2">
        <w:rPr>
          <w:rFonts w:ascii="Times New Roman" w:hAnsi="Times New Roman"/>
          <w:color w:val="000000"/>
          <w:sz w:val="24"/>
          <w:szCs w:val="24"/>
          <w:lang w:eastAsia="uk-UA"/>
        </w:rPr>
        <w:t>період з місяця, що настає за тим,  в якому  внесено  перший  платіж,  по  місяць,  що передує місяцю внесення платежу</w:t>
      </w:r>
      <w:r w:rsidRPr="008710E2">
        <w:rPr>
          <w:rFonts w:ascii="Times New Roman" w:hAnsi="Times New Roman"/>
          <w:sz w:val="24"/>
          <w:szCs w:val="24"/>
        </w:rPr>
        <w:t>.</w:t>
      </w:r>
    </w:p>
    <w:p w:rsidR="006508B0" w:rsidRPr="008710E2" w:rsidRDefault="006508B0" w:rsidP="006508B0">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6. Покупець земельної ділянки зобов’язаний </w:t>
      </w:r>
      <w:r w:rsidRPr="008710E2">
        <w:rPr>
          <w:rFonts w:ascii="Times New Roman" w:hAnsi="Times New Roman"/>
          <w:sz w:val="24"/>
          <w:szCs w:val="24"/>
        </w:rPr>
        <w:t xml:space="preserve">в день підписання договору купівлі-продажу земельної ділянки та його нотаріального посвідчення </w:t>
      </w:r>
      <w:r w:rsidRPr="008710E2">
        <w:rPr>
          <w:rFonts w:ascii="Times New Roman" w:hAnsi="Times New Roman"/>
          <w:color w:val="000000"/>
          <w:sz w:val="24"/>
          <w:szCs w:val="24"/>
        </w:rPr>
        <w:t>сплатити 50 % вартості земельної ділянки до місцевого бюджету.</w:t>
      </w:r>
    </w:p>
    <w:p w:rsidR="006508B0" w:rsidRPr="008710E2" w:rsidRDefault="006508B0" w:rsidP="006508B0">
      <w:pPr>
        <w:spacing w:after="0" w:line="240" w:lineRule="auto"/>
        <w:ind w:firstLine="426"/>
        <w:contextualSpacing/>
        <w:jc w:val="both"/>
        <w:rPr>
          <w:rFonts w:ascii="Times New Roman" w:hAnsi="Times New Roman"/>
          <w:color w:val="000000"/>
          <w:sz w:val="24"/>
          <w:szCs w:val="24"/>
        </w:rPr>
      </w:pPr>
      <w:r w:rsidRPr="008710E2">
        <w:rPr>
          <w:rFonts w:ascii="Times New Roman" w:hAnsi="Times New Roman"/>
          <w:color w:val="000000"/>
          <w:sz w:val="24"/>
          <w:szCs w:val="24"/>
        </w:rPr>
        <w:t xml:space="preserve">Погашення суми розстрочення платежу (за виключенням суми авансового внеску в розмірі </w:t>
      </w:r>
      <w:r w:rsidRPr="008710E2">
        <w:rPr>
          <w:rFonts w:ascii="Times New Roman" w:hAnsi="Times New Roman"/>
          <w:sz w:val="24"/>
          <w:szCs w:val="24"/>
        </w:rPr>
        <w:t>8 724 грн. 13 копійок (вісім тисяч сімсот двадцять чотири  гривні тринадцять копійок</w:t>
      </w:r>
      <w:r w:rsidRPr="008710E2">
        <w:rPr>
          <w:rFonts w:ascii="Times New Roman" w:hAnsi="Times New Roman"/>
          <w:color w:val="000000"/>
          <w:sz w:val="24"/>
          <w:szCs w:val="24"/>
        </w:rPr>
        <w:t xml:space="preserve">) </w:t>
      </w:r>
      <w:r w:rsidRPr="008710E2">
        <w:rPr>
          <w:rFonts w:ascii="Times New Roman" w:hAnsi="Times New Roman"/>
          <w:color w:val="000000" w:themeColor="text1"/>
          <w:sz w:val="24"/>
          <w:szCs w:val="24"/>
        </w:rPr>
        <w:t>здійснюється згідно з графіком, який є невід’ємною частиною договору купівлі-продажу земельної ділянки</w:t>
      </w:r>
      <w:r w:rsidRPr="008710E2">
        <w:rPr>
          <w:rFonts w:ascii="Times New Roman" w:hAnsi="Times New Roman"/>
          <w:sz w:val="24"/>
          <w:szCs w:val="24"/>
        </w:rPr>
        <w:t xml:space="preserve"> несільськогосподарського призначення комунальної власності.</w:t>
      </w:r>
    </w:p>
    <w:p w:rsidR="006508B0" w:rsidRPr="008710E2" w:rsidRDefault="006508B0" w:rsidP="006508B0">
      <w:pPr>
        <w:pStyle w:val="a4"/>
        <w:suppressAutoHyphens/>
        <w:spacing w:after="0" w:line="240" w:lineRule="auto"/>
        <w:ind w:left="0" w:firstLine="851"/>
        <w:jc w:val="both"/>
        <w:rPr>
          <w:rFonts w:ascii="Times New Roman" w:hAnsi="Times New Roman"/>
          <w:color w:val="000000"/>
          <w:sz w:val="24"/>
          <w:szCs w:val="24"/>
          <w:lang w:eastAsia="uk-UA"/>
        </w:rPr>
      </w:pPr>
      <w:r w:rsidRPr="008710E2">
        <w:rPr>
          <w:rFonts w:ascii="Times New Roman" w:hAnsi="Times New Roman"/>
          <w:color w:val="000000"/>
          <w:sz w:val="24"/>
          <w:szCs w:val="24"/>
          <w:lang w:eastAsia="uk-UA"/>
        </w:rPr>
        <w:t>7. При укладенні та нотаріальному посвідченню договору купівлі-продажу земельної ділянки несільськогосподарського призначення комунальної власності встановити відповідно  до  законодавства заборони на продаж або  інше  відчуження  покупцем  земельної  ділянки   до   повного розрахунку за договором.</w:t>
      </w:r>
    </w:p>
    <w:p w:rsidR="006508B0" w:rsidRPr="008710E2" w:rsidRDefault="006508B0" w:rsidP="006508B0">
      <w:pPr>
        <w:suppressAutoHyphens/>
        <w:spacing w:after="0" w:line="240" w:lineRule="auto"/>
        <w:ind w:firstLine="851"/>
        <w:contextualSpacing/>
        <w:jc w:val="both"/>
        <w:rPr>
          <w:rFonts w:ascii="Times New Roman" w:hAnsi="Times New Roman"/>
          <w:color w:val="000000" w:themeColor="text1"/>
          <w:sz w:val="24"/>
          <w:szCs w:val="24"/>
        </w:rPr>
      </w:pPr>
      <w:r w:rsidRPr="008710E2">
        <w:rPr>
          <w:rFonts w:ascii="Times New Roman" w:hAnsi="Times New Roman"/>
          <w:color w:val="000000"/>
          <w:sz w:val="24"/>
          <w:szCs w:val="24"/>
        </w:rPr>
        <w:t xml:space="preserve">8. У разі порушення строку погашення частини платежу покупець сплачує неустойку відповідно до умов договору купівлі-продажу </w:t>
      </w:r>
      <w:r w:rsidRPr="008710E2">
        <w:rPr>
          <w:rFonts w:ascii="Times New Roman" w:hAnsi="Times New Roman"/>
          <w:sz w:val="24"/>
          <w:szCs w:val="24"/>
        </w:rPr>
        <w:t xml:space="preserve">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 та закону.</w:t>
      </w:r>
    </w:p>
    <w:p w:rsidR="006508B0" w:rsidRPr="008710E2" w:rsidRDefault="006508B0" w:rsidP="006508B0">
      <w:pPr>
        <w:suppressAutoHyphens/>
        <w:spacing w:after="0" w:line="240" w:lineRule="auto"/>
        <w:ind w:firstLine="851"/>
        <w:contextualSpacing/>
        <w:jc w:val="both"/>
        <w:rPr>
          <w:rFonts w:ascii="Times New Roman" w:hAnsi="Times New Roman"/>
          <w:color w:val="000000"/>
          <w:sz w:val="24"/>
          <w:szCs w:val="24"/>
        </w:rPr>
      </w:pPr>
      <w:r w:rsidRPr="008710E2">
        <w:rPr>
          <w:rFonts w:ascii="Times New Roman" w:hAnsi="Times New Roman"/>
          <w:color w:val="000000" w:themeColor="text1"/>
          <w:sz w:val="24"/>
          <w:szCs w:val="24"/>
        </w:rPr>
        <w:t>9. 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стягнення продавцем у порядку, встановленому законом.</w:t>
      </w:r>
    </w:p>
    <w:p w:rsidR="006508B0" w:rsidRPr="008710E2" w:rsidRDefault="006508B0" w:rsidP="006508B0">
      <w:pPr>
        <w:spacing w:after="0" w:line="240" w:lineRule="auto"/>
        <w:ind w:firstLine="851"/>
        <w:contextualSpacing/>
        <w:jc w:val="both"/>
        <w:rPr>
          <w:rFonts w:ascii="Times New Roman" w:eastAsiaTheme="minorHAnsi" w:hAnsi="Times New Roman"/>
          <w:sz w:val="24"/>
          <w:szCs w:val="24"/>
        </w:rPr>
      </w:pPr>
      <w:r w:rsidRPr="008710E2">
        <w:rPr>
          <w:rFonts w:ascii="Times New Roman" w:eastAsiaTheme="minorHAnsi" w:hAnsi="Times New Roman"/>
          <w:sz w:val="24"/>
          <w:szCs w:val="24"/>
        </w:rPr>
        <w:t xml:space="preserve">10. У разі не укладення покупцем договору купівлі-продажу земельної ділянки </w:t>
      </w:r>
      <w:r w:rsidRPr="008710E2">
        <w:rPr>
          <w:rFonts w:ascii="Times New Roman" w:hAnsi="Times New Roman"/>
          <w:color w:val="000000" w:themeColor="text1"/>
          <w:sz w:val="24"/>
          <w:szCs w:val="24"/>
        </w:rPr>
        <w:t>несільськогосподарського призначення комунальної власності</w:t>
      </w:r>
      <w:r w:rsidRPr="008710E2">
        <w:rPr>
          <w:rFonts w:ascii="Times New Roman" w:hAnsi="Times New Roman"/>
          <w:sz w:val="24"/>
          <w:szCs w:val="24"/>
        </w:rPr>
        <w:t xml:space="preserve"> </w:t>
      </w:r>
      <w:r w:rsidRPr="008710E2">
        <w:rPr>
          <w:rFonts w:ascii="Times New Roman" w:eastAsiaTheme="minorHAnsi" w:hAnsi="Times New Roman"/>
          <w:sz w:val="24"/>
          <w:szCs w:val="24"/>
        </w:rPr>
        <w:t>у зазначений в п.4 цього рішення термін з вини покупця, рішення втрачає чинність.</w:t>
      </w:r>
    </w:p>
    <w:p w:rsidR="006508B0" w:rsidRPr="008710E2" w:rsidRDefault="006508B0" w:rsidP="006508B0">
      <w:pPr>
        <w:spacing w:after="0" w:line="240" w:lineRule="auto"/>
        <w:ind w:firstLine="851"/>
        <w:contextualSpacing/>
        <w:jc w:val="both"/>
        <w:rPr>
          <w:rFonts w:ascii="Times New Roman" w:hAnsi="Times New Roman"/>
          <w:sz w:val="24"/>
          <w:szCs w:val="24"/>
        </w:rPr>
      </w:pPr>
      <w:r w:rsidRPr="008710E2">
        <w:rPr>
          <w:rFonts w:ascii="Times New Roman" w:eastAsiaTheme="minorHAnsi" w:hAnsi="Times New Roman"/>
          <w:sz w:val="24"/>
          <w:szCs w:val="24"/>
        </w:rPr>
        <w:t>11</w:t>
      </w:r>
      <w:r w:rsidRPr="008710E2">
        <w:rPr>
          <w:rFonts w:ascii="Times New Roman" w:hAnsi="Times New Roman"/>
          <w:sz w:val="24"/>
          <w:szCs w:val="24"/>
        </w:rPr>
        <w:t xml:space="preserve">. Контроль за виконанням даного рішення покласти на постійну комісію </w:t>
      </w:r>
      <w:r w:rsidRPr="008710E2">
        <w:rPr>
          <w:rFonts w:ascii="Times New Roman" w:hAnsi="Times New Roman"/>
          <w:sz w:val="24"/>
          <w:szCs w:val="24"/>
          <w:lang w:eastAsia="zh-CN"/>
        </w:rPr>
        <w:t xml:space="preserve">з питань </w:t>
      </w:r>
      <w:r w:rsidRPr="008710E2">
        <w:rPr>
          <w:rFonts w:ascii="Times New Roman" w:hAnsi="Times New Roman"/>
          <w:bCs/>
          <w:sz w:val="24"/>
          <w:szCs w:val="24"/>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8710E2">
        <w:rPr>
          <w:rFonts w:ascii="Times New Roman" w:hAnsi="Times New Roman"/>
          <w:sz w:val="24"/>
          <w:szCs w:val="24"/>
        </w:rPr>
        <w:t>.</w:t>
      </w:r>
    </w:p>
    <w:p w:rsidR="006508B0" w:rsidRPr="008710E2" w:rsidRDefault="006508B0" w:rsidP="006508B0">
      <w:pPr>
        <w:spacing w:after="0" w:line="240" w:lineRule="auto"/>
        <w:ind w:firstLine="851"/>
        <w:contextualSpacing/>
        <w:jc w:val="both"/>
        <w:rPr>
          <w:rFonts w:ascii="Times New Roman" w:hAnsi="Times New Roman"/>
          <w:sz w:val="24"/>
          <w:szCs w:val="24"/>
        </w:rPr>
      </w:pPr>
    </w:p>
    <w:p w:rsidR="006508B0" w:rsidRPr="008710E2" w:rsidRDefault="006508B0" w:rsidP="006508B0">
      <w:pPr>
        <w:rPr>
          <w:rFonts w:ascii="Times New Roman" w:hAnsi="Times New Roman"/>
          <w:sz w:val="24"/>
          <w:szCs w:val="24"/>
          <w:lang w:val="ru-RU"/>
        </w:rPr>
      </w:pPr>
      <w:r w:rsidRPr="008710E2">
        <w:rPr>
          <w:rFonts w:ascii="Times New Roman" w:hAnsi="Times New Roman"/>
          <w:sz w:val="24"/>
          <w:szCs w:val="24"/>
        </w:rPr>
        <w:t>Міський голова                                                                                        Г. Дикий</w:t>
      </w:r>
    </w:p>
    <w:p w:rsidR="006F5D49" w:rsidRDefault="006F5D49"/>
    <w:sectPr w:rsidR="006F5D49" w:rsidSect="006508B0">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EE" w:rsidRDefault="00B405EE" w:rsidP="006508B0">
      <w:pPr>
        <w:spacing w:after="0" w:line="240" w:lineRule="auto"/>
      </w:pPr>
      <w:r>
        <w:separator/>
      </w:r>
    </w:p>
  </w:endnote>
  <w:endnote w:type="continuationSeparator" w:id="0">
    <w:p w:rsidR="00B405EE" w:rsidRDefault="00B405EE" w:rsidP="0065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B0" w:rsidRDefault="006508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B0" w:rsidRDefault="006508B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B0" w:rsidRDefault="006508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EE" w:rsidRDefault="00B405EE" w:rsidP="006508B0">
      <w:pPr>
        <w:spacing w:after="0" w:line="240" w:lineRule="auto"/>
      </w:pPr>
      <w:r>
        <w:separator/>
      </w:r>
    </w:p>
  </w:footnote>
  <w:footnote w:type="continuationSeparator" w:id="0">
    <w:p w:rsidR="00B405EE" w:rsidRDefault="00B405EE" w:rsidP="00650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B0" w:rsidRDefault="006508B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3962"/>
      <w:docPartObj>
        <w:docPartGallery w:val="Page Numbers (Top of Page)"/>
        <w:docPartUnique/>
      </w:docPartObj>
    </w:sdtPr>
    <w:sdtContent>
      <w:p w:rsidR="006508B0" w:rsidRDefault="0037365E">
        <w:pPr>
          <w:pStyle w:val="a5"/>
          <w:jc w:val="center"/>
        </w:pPr>
        <w:fldSimple w:instr=" PAGE   \* MERGEFORMAT ">
          <w:r w:rsidR="00D17F5A">
            <w:rPr>
              <w:noProof/>
            </w:rPr>
            <w:t>2</w:t>
          </w:r>
        </w:fldSimple>
      </w:p>
    </w:sdtContent>
  </w:sdt>
  <w:p w:rsidR="006508B0" w:rsidRDefault="006508B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8B0" w:rsidRDefault="006508B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508B0"/>
    <w:rsid w:val="001A7A1C"/>
    <w:rsid w:val="00236AE8"/>
    <w:rsid w:val="0037365E"/>
    <w:rsid w:val="00395A66"/>
    <w:rsid w:val="003B2F6C"/>
    <w:rsid w:val="006508B0"/>
    <w:rsid w:val="006E6F2A"/>
    <w:rsid w:val="006F5D49"/>
    <w:rsid w:val="00817FCD"/>
    <w:rsid w:val="00A066BB"/>
    <w:rsid w:val="00A24D90"/>
    <w:rsid w:val="00B405EE"/>
    <w:rsid w:val="00D17F5A"/>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B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B0"/>
    <w:pPr>
      <w:spacing w:after="0" w:line="240" w:lineRule="auto"/>
    </w:pPr>
    <w:rPr>
      <w:rFonts w:ascii="Calibri" w:eastAsia="Calibri" w:hAnsi="Calibri" w:cs="Times New Roman"/>
    </w:rPr>
  </w:style>
  <w:style w:type="paragraph" w:styleId="a4">
    <w:name w:val="List Paragraph"/>
    <w:basedOn w:val="a"/>
    <w:uiPriority w:val="34"/>
    <w:qFormat/>
    <w:rsid w:val="006508B0"/>
    <w:pPr>
      <w:spacing w:line="256" w:lineRule="auto"/>
      <w:ind w:left="720"/>
      <w:contextualSpacing/>
    </w:pPr>
  </w:style>
  <w:style w:type="paragraph" w:styleId="a5">
    <w:name w:val="header"/>
    <w:basedOn w:val="a"/>
    <w:link w:val="a6"/>
    <w:uiPriority w:val="99"/>
    <w:unhideWhenUsed/>
    <w:rsid w:val="006508B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508B0"/>
    <w:rPr>
      <w:rFonts w:ascii="Calibri" w:eastAsia="Calibri" w:hAnsi="Calibri" w:cs="Times New Roman"/>
    </w:rPr>
  </w:style>
  <w:style w:type="paragraph" w:styleId="a7">
    <w:name w:val="footer"/>
    <w:basedOn w:val="a"/>
    <w:link w:val="a8"/>
    <w:uiPriority w:val="99"/>
    <w:semiHidden/>
    <w:unhideWhenUsed/>
    <w:rsid w:val="006508B0"/>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6508B0"/>
    <w:rPr>
      <w:rFonts w:ascii="Calibri" w:eastAsia="Calibri" w:hAnsi="Calibri" w:cs="Times New Roman"/>
    </w:rPr>
  </w:style>
  <w:style w:type="paragraph" w:styleId="a9">
    <w:name w:val="Plain Text"/>
    <w:basedOn w:val="a"/>
    <w:link w:val="aa"/>
    <w:uiPriority w:val="99"/>
    <w:rsid w:val="006E6F2A"/>
    <w:pPr>
      <w:spacing w:after="0" w:line="240" w:lineRule="auto"/>
    </w:pPr>
    <w:rPr>
      <w:rFonts w:ascii="Courier New" w:eastAsia="Arial Unicode MS" w:hAnsi="Courier New"/>
      <w:sz w:val="20"/>
      <w:szCs w:val="20"/>
      <w:lang w:val="ru-RU" w:eastAsia="ru-RU"/>
    </w:rPr>
  </w:style>
  <w:style w:type="character" w:customStyle="1" w:styleId="aa">
    <w:name w:val="Текст Знак"/>
    <w:basedOn w:val="a0"/>
    <w:link w:val="a9"/>
    <w:uiPriority w:val="99"/>
    <w:rsid w:val="006E6F2A"/>
    <w:rPr>
      <w:rFonts w:ascii="Courier New" w:eastAsia="Arial Unicode MS"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3479</Words>
  <Characters>1984</Characters>
  <Application>Microsoft Office Word</Application>
  <DocSecurity>0</DocSecurity>
  <Lines>16</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2019-09-02T08:25:00Z</cp:lastPrinted>
  <dcterms:created xsi:type="dcterms:W3CDTF">2019-09-02T08:24:00Z</dcterms:created>
  <dcterms:modified xsi:type="dcterms:W3CDTF">2019-09-05T12:18:00Z</dcterms:modified>
</cp:coreProperties>
</file>