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78" w:rsidRDefault="002B5496" w:rsidP="00117D78">
      <w:pPr>
        <w:pStyle w:val="a7"/>
        <w:jc w:val="center"/>
        <w:rPr>
          <w:rFonts w:ascii="Times New Roman" w:hAnsi="Times New Roman"/>
          <w:sz w:val="36"/>
          <w:szCs w:val="36"/>
        </w:rPr>
      </w:pPr>
      <w:r w:rsidRPr="002B5496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6" o:title=""/>
            <w10:wrap type="square" side="left"/>
          </v:shape>
          <o:OLEObject Type="Embed" ProgID="PBrush" ShapeID="_x0000_s1026" DrawAspect="Content" ObjectID="_1623660347" r:id="rId7"/>
        </w:pict>
      </w:r>
    </w:p>
    <w:p w:rsidR="00117D78" w:rsidRDefault="00117D78" w:rsidP="00117D78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117D78" w:rsidRDefault="00117D78" w:rsidP="00117D78">
      <w:pPr>
        <w:pStyle w:val="a7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17D78" w:rsidRDefault="00117D78" w:rsidP="00117D78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17D78" w:rsidRDefault="00117D78" w:rsidP="00117D78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17D78" w:rsidRDefault="00117D78" w:rsidP="00117D78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2B769A">
        <w:rPr>
          <w:rFonts w:ascii="Times New Roman" w:hAnsi="Times New Roman"/>
          <w:sz w:val="24"/>
          <w:szCs w:val="24"/>
        </w:rPr>
        <w:t>4124</w:t>
      </w:r>
      <w:r w:rsidR="002B769A" w:rsidRPr="00573A97">
        <w:rPr>
          <w:rFonts w:ascii="Times New Roman" w:hAnsi="Times New Roman"/>
          <w:sz w:val="24"/>
          <w:szCs w:val="24"/>
        </w:rPr>
        <w:t>-7</w:t>
      </w:r>
      <w:r w:rsidR="002B769A">
        <w:rPr>
          <w:rFonts w:ascii="Times New Roman" w:hAnsi="Times New Roman"/>
          <w:sz w:val="24"/>
          <w:szCs w:val="24"/>
        </w:rPr>
        <w:t>3</w:t>
      </w:r>
      <w:r w:rsidR="002B769A" w:rsidRPr="00573A97">
        <w:rPr>
          <w:rFonts w:ascii="Times New Roman" w:hAnsi="Times New Roman"/>
          <w:sz w:val="24"/>
          <w:szCs w:val="24"/>
        </w:rPr>
        <w:t>-VII</w:t>
      </w:r>
    </w:p>
    <w:p w:rsidR="00117D78" w:rsidRDefault="00117D78" w:rsidP="00117D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D0928" w:rsidRPr="00682F5C" w:rsidRDefault="00FD0928" w:rsidP="00FD0928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FD0928" w:rsidRPr="00682F5C" w:rsidRDefault="00FD0928" w:rsidP="00FD0928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>із землеустрою</w:t>
      </w:r>
      <w:r w:rsidRPr="00682F5C">
        <w:rPr>
          <w:rFonts w:ascii="Times New Roman" w:eastAsiaTheme="minorHAnsi" w:hAnsi="Times New Roman" w:cstheme="minorBidi"/>
          <w:sz w:val="24"/>
          <w:szCs w:val="24"/>
          <w:lang w:val="ru-RU" w:eastAsia="ru-RU"/>
        </w:rPr>
        <w:t xml:space="preserve"> </w:t>
      </w:r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щодо встановлення (відновлення) меж земельної </w:t>
      </w:r>
    </w:p>
    <w:p w:rsidR="00FD0928" w:rsidRPr="00682F5C" w:rsidRDefault="00FD0928" w:rsidP="00FD0928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ділянки в натурі (на місцевості) БІЛОЦЕРКІВСЬКОМУ КОМУНАЛЬНОМУ </w:t>
      </w:r>
    </w:p>
    <w:p w:rsidR="00FD0928" w:rsidRPr="00682F5C" w:rsidRDefault="00FD0928" w:rsidP="00FD0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F5C">
        <w:rPr>
          <w:rFonts w:ascii="Times New Roman" w:hAnsi="Times New Roman"/>
          <w:sz w:val="24"/>
          <w:szCs w:val="24"/>
          <w:lang w:eastAsia="ru-RU"/>
        </w:rPr>
        <w:t xml:space="preserve">МЕТРОЛОГІЧНОМУ ПІДПРИЄМСТВУ  КИЇВСЬКОЇ </w:t>
      </w:r>
    </w:p>
    <w:p w:rsidR="00FD0928" w:rsidRPr="00682F5C" w:rsidRDefault="00FD0928" w:rsidP="00FD09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2F5C">
        <w:rPr>
          <w:rFonts w:ascii="Times New Roman" w:hAnsi="Times New Roman"/>
          <w:sz w:val="24"/>
          <w:szCs w:val="24"/>
          <w:lang w:eastAsia="ru-RU"/>
        </w:rPr>
        <w:t>ОБЛАСНОЇ РАДИ «ТЕПЛОАВТОМАТИКА»</w:t>
      </w:r>
    </w:p>
    <w:p w:rsidR="00FD0928" w:rsidRPr="00682F5C" w:rsidRDefault="00FD0928" w:rsidP="00FD0928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</w:p>
    <w:p w:rsidR="00FD0928" w:rsidRPr="00682F5C" w:rsidRDefault="00FD0928" w:rsidP="00FD0928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Розглянувши </w:t>
      </w:r>
      <w:r w:rsidRPr="00682F5C">
        <w:rPr>
          <w:rFonts w:ascii="Times New Roman" w:eastAsiaTheme="minorHAnsi" w:hAnsi="Times New Roman" w:cstheme="minorBidi"/>
          <w:sz w:val="24"/>
          <w:szCs w:val="24"/>
          <w:lang w:eastAsia="zh-CN"/>
        </w:rPr>
        <w:t xml:space="preserve">звернення постійної </w:t>
      </w:r>
      <w:r w:rsidRPr="00682F5C">
        <w:rPr>
          <w:rFonts w:ascii="Times New Roman" w:eastAsiaTheme="minorHAnsi" w:hAnsi="Times New Roman" w:cstheme="minorBidi"/>
          <w:sz w:val="24"/>
          <w:szCs w:val="24"/>
        </w:rPr>
        <w:t xml:space="preserve">комісії </w:t>
      </w:r>
      <w:r w:rsidRPr="00682F5C">
        <w:rPr>
          <w:rFonts w:ascii="Times New Roman" w:eastAsiaTheme="minorHAnsi" w:hAnsi="Times New Roman" w:cstheme="minorBidi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82F5C">
        <w:rPr>
          <w:rFonts w:ascii="Times New Roman" w:eastAsiaTheme="minorHAnsi" w:hAnsi="Times New Roman" w:cstheme="minorBidi"/>
          <w:sz w:val="24"/>
          <w:szCs w:val="24"/>
          <w:lang w:eastAsia="zh-CN"/>
        </w:rPr>
        <w:t xml:space="preserve"> до міського голови від 16 жовтня 2018 року №441/2-17, протокол постійної комісії </w:t>
      </w:r>
      <w:r w:rsidRPr="00682F5C">
        <w:rPr>
          <w:rFonts w:ascii="Times New Roman" w:eastAsiaTheme="minorHAnsi" w:hAnsi="Times New Roman" w:cstheme="minorBidi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682F5C">
        <w:rPr>
          <w:rFonts w:ascii="Times New Roman" w:eastAsia="Times New Roman" w:hAnsi="Times New Roman" w:cstheme="minorBidi"/>
          <w:bCs/>
          <w:sz w:val="24"/>
          <w:szCs w:val="24"/>
          <w:lang w:eastAsia="zh-CN"/>
        </w:rPr>
        <w:t xml:space="preserve">від </w:t>
      </w:r>
      <w:r w:rsidRPr="00682F5C">
        <w:rPr>
          <w:rFonts w:ascii="Times New Roman" w:eastAsiaTheme="minorHAnsi" w:hAnsi="Times New Roman" w:cstheme="minorBidi"/>
          <w:sz w:val="24"/>
          <w:szCs w:val="24"/>
          <w:lang w:eastAsia="zh-CN"/>
        </w:rPr>
        <w:t xml:space="preserve">16 жовтня </w:t>
      </w:r>
      <w:r w:rsidRPr="00682F5C">
        <w:rPr>
          <w:rFonts w:ascii="Times New Roman" w:eastAsiaTheme="minorHAnsi" w:hAnsi="Times New Roman" w:cstheme="minorBidi"/>
          <w:bCs/>
          <w:sz w:val="24"/>
          <w:szCs w:val="24"/>
          <w:lang w:eastAsia="zh-CN"/>
        </w:rPr>
        <w:t>2018 року</w:t>
      </w:r>
      <w:r w:rsidRPr="00682F5C">
        <w:rPr>
          <w:rFonts w:ascii="Times New Roman" w:eastAsia="Times New Roman" w:hAnsi="Times New Roman" w:cstheme="minorBidi"/>
          <w:sz w:val="24"/>
          <w:szCs w:val="24"/>
          <w:lang w:eastAsia="zh-CN"/>
        </w:rPr>
        <w:t xml:space="preserve"> №146</w:t>
      </w:r>
      <w:r w:rsidRPr="00682F5C">
        <w:rPr>
          <w:rFonts w:ascii="Times New Roman" w:eastAsiaTheme="minorHAnsi" w:hAnsi="Times New Roman" w:cstheme="minorBidi"/>
          <w:sz w:val="24"/>
          <w:szCs w:val="24"/>
          <w:lang w:eastAsia="zh-CN"/>
        </w:rPr>
        <w:t xml:space="preserve">, протокол постійної комісії </w:t>
      </w:r>
      <w:r w:rsidRPr="00682F5C">
        <w:rPr>
          <w:rFonts w:ascii="Times New Roman" w:eastAsiaTheme="minorHAnsi" w:hAnsi="Times New Roman" w:cstheme="minorBidi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№180,</w:t>
      </w:r>
      <w:r w:rsidRPr="00682F5C">
        <w:rPr>
          <w:rFonts w:ascii="Times New Roman" w:eastAsiaTheme="minorHAnsi" w:hAnsi="Times New Roman" w:cstheme="minorBidi"/>
          <w:sz w:val="24"/>
          <w:szCs w:val="24"/>
          <w:lang w:eastAsia="zh-CN"/>
        </w:rPr>
        <w:t xml:space="preserve"> </w:t>
      </w:r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заяву БІЛОЦЕРКІВСЬКОГО КОМУНАЛЬНОГО МЕТРОЛОГІЧНОГО ПІДПРИЄМСТВА  КИЇВСЬКОЇ ОБЛАСНОЇ РАДИ «ТЕПЛОАВТОМАТИКА»  </w:t>
      </w:r>
      <w:r w:rsidRPr="00682F5C">
        <w:rPr>
          <w:rFonts w:ascii="Times New Roman" w:eastAsiaTheme="minorHAnsi" w:hAnsi="Times New Roman" w:cstheme="minorBidi"/>
          <w:sz w:val="24"/>
          <w:szCs w:val="24"/>
        </w:rPr>
        <w:t>від 30 липня</w:t>
      </w:r>
      <w:r w:rsidRPr="00682F5C">
        <w:rPr>
          <w:rFonts w:ascii="Times New Roman" w:eastAsiaTheme="minorHAnsi" w:hAnsi="Times New Roman" w:cstheme="minorBidi"/>
          <w:sz w:val="24"/>
          <w:szCs w:val="24"/>
          <w:lang w:eastAsia="zh-CN"/>
        </w:rPr>
        <w:t xml:space="preserve"> </w:t>
      </w:r>
      <w:r w:rsidRPr="00682F5C">
        <w:rPr>
          <w:rFonts w:ascii="Times New Roman" w:eastAsiaTheme="minorHAnsi" w:hAnsi="Times New Roman" w:cstheme="minorBidi"/>
          <w:sz w:val="24"/>
          <w:szCs w:val="24"/>
        </w:rPr>
        <w:t>2018 року №3933</w:t>
      </w:r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, </w:t>
      </w:r>
      <w:r w:rsidRPr="00682F5C">
        <w:rPr>
          <w:rFonts w:ascii="Times New Roman" w:eastAsiaTheme="minorHAnsi" w:hAnsi="Times New Roman" w:cstheme="minorBidi"/>
          <w:bCs/>
          <w:sz w:val="24"/>
          <w:szCs w:val="24"/>
          <w:lang w:eastAsia="ru-RU"/>
        </w:rPr>
        <w:t>відпо</w:t>
      </w:r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682F5C">
        <w:rPr>
          <w:rFonts w:ascii="Times New Roman" w:eastAsiaTheme="minorHAnsi" w:hAnsi="Times New Roman" w:cstheme="minorBidi"/>
          <w:sz w:val="24"/>
          <w:szCs w:val="24"/>
          <w:lang w:eastAsia="zh-CN"/>
        </w:rPr>
        <w:t xml:space="preserve"> </w:t>
      </w:r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682F5C">
        <w:rPr>
          <w:rFonts w:ascii="Times New Roman" w:eastAsiaTheme="minorHAnsi" w:hAnsi="Times New Roman" w:cstheme="minorBidi"/>
          <w:sz w:val="24"/>
          <w:szCs w:val="24"/>
          <w:lang w:eastAsia="zh-CN"/>
        </w:rPr>
        <w:t>п. 34 ч. 1</w:t>
      </w:r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FD0928" w:rsidRPr="00682F5C" w:rsidRDefault="00FD0928" w:rsidP="00FD0928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</w:p>
    <w:p w:rsidR="00FD0928" w:rsidRPr="00682F5C" w:rsidRDefault="00FD0928" w:rsidP="00FD0928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1.Відмовити в наданні дозволу на розроблення технічної документації із землеустрою щодо встановлення (відновлення) меж земельної ділянки в натурі (на місцевості) БІЛОЦЕРКІВСЬКОМУ КОМУНАЛЬНОМУ МЕТРОЛОГІЧНОМУ ПІДПРИЄМСТВУ  КИЇВСЬКОЇ ОБЛАСНОЇ РАДИ «ТЕПЛОАВТОМАТИКА» </w:t>
      </w:r>
      <w:r w:rsidRPr="00682F5C">
        <w:rPr>
          <w:rFonts w:ascii="Times New Roman" w:eastAsiaTheme="minorHAnsi" w:hAnsi="Times New Roman" w:cstheme="minorBidi"/>
          <w:sz w:val="24"/>
          <w:szCs w:val="24"/>
        </w:rPr>
        <w:t xml:space="preserve">з цільовим призначенням 11.02.Для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існуючих виробничих, адміністративних будівель та споруд – нежитлова будівля літера «А»)  за адресою: вулиця </w:t>
      </w:r>
      <w:proofErr w:type="spellStart"/>
      <w:r w:rsidRPr="00682F5C">
        <w:rPr>
          <w:rFonts w:ascii="Times New Roman" w:eastAsiaTheme="minorHAnsi" w:hAnsi="Times New Roman" w:cstheme="minorBidi"/>
          <w:sz w:val="24"/>
          <w:szCs w:val="24"/>
        </w:rPr>
        <w:t>Павліченко</w:t>
      </w:r>
      <w:proofErr w:type="spellEnd"/>
      <w:r w:rsidRPr="00682F5C">
        <w:rPr>
          <w:rFonts w:ascii="Times New Roman" w:eastAsiaTheme="minorHAnsi" w:hAnsi="Times New Roman" w:cstheme="minorBidi"/>
          <w:sz w:val="24"/>
          <w:szCs w:val="24"/>
        </w:rPr>
        <w:t xml:space="preserve">, 17, площею 0,3616 га, за рахунок земель населеного пункту м. Біла Церква, кадастровий номер: 3210300000:04:042:0016 </w:t>
      </w:r>
      <w:r w:rsidRPr="00682F5C">
        <w:rPr>
          <w:rFonts w:ascii="Times New Roman" w:eastAsiaTheme="minorHAnsi" w:hAnsi="Times New Roman" w:cstheme="minorBidi"/>
          <w:b/>
          <w:sz w:val="24"/>
          <w:szCs w:val="24"/>
        </w:rPr>
        <w:t xml:space="preserve">відповідно до вимог ч.5 ст.116 Земельного кодексу України, а саме: земельна ділянка перебуває у постійному користуванні іншої юридичної особи на підставі рішення виконавчого комітету Білоцерківської міської ради від 22 червня 2004 року №220 «Про попереднє погодження місця розташування об’єкту, надання земельних ділянок в оренду, постійне користування та у власність», Державного акту на право постійного користування на земельну ділянку від 05.07.2004 року серія </w:t>
      </w:r>
      <w:r w:rsidRPr="00682F5C">
        <w:rPr>
          <w:rFonts w:ascii="Times New Roman" w:eastAsiaTheme="minorHAnsi" w:hAnsi="Times New Roman" w:cstheme="minorBidi"/>
          <w:b/>
          <w:sz w:val="24"/>
          <w:szCs w:val="24"/>
          <w:lang w:val="en-US"/>
        </w:rPr>
        <w:t>II</w:t>
      </w:r>
      <w:r w:rsidRPr="00682F5C">
        <w:rPr>
          <w:rFonts w:ascii="Times New Roman" w:eastAsiaTheme="minorHAnsi" w:hAnsi="Times New Roman" w:cstheme="minorBidi"/>
          <w:b/>
          <w:sz w:val="24"/>
          <w:szCs w:val="24"/>
        </w:rPr>
        <w:t xml:space="preserve">- КВ №003056 та </w:t>
      </w:r>
      <w:proofErr w:type="spellStart"/>
      <w:r w:rsidRPr="00682F5C">
        <w:rPr>
          <w:rFonts w:ascii="Times New Roman" w:eastAsiaTheme="minorHAnsi" w:hAnsi="Times New Roman" w:cstheme="minorBidi"/>
          <w:b/>
          <w:sz w:val="24"/>
          <w:szCs w:val="24"/>
        </w:rPr>
        <w:t>абз</w:t>
      </w:r>
      <w:proofErr w:type="spellEnd"/>
      <w:r w:rsidRPr="00682F5C">
        <w:rPr>
          <w:rFonts w:ascii="Times New Roman" w:eastAsiaTheme="minorHAnsi" w:hAnsi="Times New Roman" w:cstheme="minorBidi"/>
          <w:b/>
          <w:sz w:val="24"/>
          <w:szCs w:val="24"/>
        </w:rPr>
        <w:t xml:space="preserve">. 2 ч. 2 ст. 123 Земельного кодексу України, при вилученні земельної ділянки у попереднього землекористувача відсутня письмова згода Комунального підприємства Київської обласної ради «Завод </w:t>
      </w:r>
      <w:proofErr w:type="spellStart"/>
      <w:r w:rsidRPr="00682F5C">
        <w:rPr>
          <w:rFonts w:ascii="Times New Roman" w:eastAsiaTheme="minorHAnsi" w:hAnsi="Times New Roman" w:cstheme="minorBidi"/>
          <w:b/>
          <w:sz w:val="24"/>
          <w:szCs w:val="24"/>
        </w:rPr>
        <w:t>Ремпобуттехніка</w:t>
      </w:r>
      <w:proofErr w:type="spellEnd"/>
      <w:r w:rsidRPr="00682F5C">
        <w:rPr>
          <w:rFonts w:ascii="Times New Roman" w:eastAsiaTheme="minorHAnsi" w:hAnsi="Times New Roman" w:cstheme="minorBidi"/>
          <w:b/>
          <w:sz w:val="24"/>
          <w:szCs w:val="24"/>
        </w:rPr>
        <w:t xml:space="preserve">», засвідчена нотаріально. </w:t>
      </w:r>
    </w:p>
    <w:p w:rsidR="00FD0928" w:rsidRPr="00682F5C" w:rsidRDefault="00FD0928" w:rsidP="00FD0928">
      <w:pPr>
        <w:ind w:firstLine="851"/>
        <w:rPr>
          <w:sz w:val="24"/>
          <w:szCs w:val="24"/>
        </w:rPr>
      </w:pPr>
      <w:r w:rsidRPr="00682F5C">
        <w:rPr>
          <w:rFonts w:ascii="Times New Roman" w:eastAsiaTheme="minorHAnsi" w:hAnsi="Times New Roman" w:cstheme="minorBidi"/>
          <w:sz w:val="24"/>
          <w:szCs w:val="24"/>
          <w:lang w:eastAsia="ru-RU"/>
        </w:rPr>
        <w:lastRenderedPageBreak/>
        <w:t xml:space="preserve">2.Контроль за виконанням цього рішення покласти на постійну комісію </w:t>
      </w:r>
      <w:r w:rsidRPr="00682F5C">
        <w:rPr>
          <w:rFonts w:ascii="Times New Roman" w:eastAsiaTheme="minorHAnsi" w:hAnsi="Times New Roman" w:cstheme="minorBidi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D0928" w:rsidRPr="00FD0928" w:rsidRDefault="00FD0928" w:rsidP="00FD0928">
      <w:pPr>
        <w:rPr>
          <w:rFonts w:ascii="Times New Roman" w:hAnsi="Times New Roman"/>
          <w:sz w:val="24"/>
          <w:szCs w:val="24"/>
        </w:rPr>
      </w:pPr>
      <w:proofErr w:type="spellStart"/>
      <w:r w:rsidRPr="00FD0928">
        <w:rPr>
          <w:rFonts w:ascii="Times New Roman" w:hAnsi="Times New Roman"/>
          <w:sz w:val="24"/>
          <w:szCs w:val="24"/>
        </w:rPr>
        <w:t>В.о</w:t>
      </w:r>
      <w:proofErr w:type="spellEnd"/>
      <w:r w:rsidRPr="00FD0928">
        <w:rPr>
          <w:rFonts w:ascii="Times New Roman" w:hAnsi="Times New Roman"/>
          <w:sz w:val="24"/>
          <w:szCs w:val="24"/>
        </w:rPr>
        <w:t xml:space="preserve">. міського голови </w:t>
      </w:r>
      <w:r w:rsidRPr="00FD0928">
        <w:rPr>
          <w:rFonts w:ascii="Times New Roman" w:hAnsi="Times New Roman"/>
          <w:sz w:val="24"/>
          <w:szCs w:val="24"/>
        </w:rPr>
        <w:tab/>
      </w:r>
      <w:r w:rsidRPr="00FD0928">
        <w:rPr>
          <w:rFonts w:ascii="Times New Roman" w:hAnsi="Times New Roman"/>
          <w:sz w:val="24"/>
          <w:szCs w:val="24"/>
        </w:rPr>
        <w:tab/>
      </w:r>
      <w:r w:rsidRPr="00FD0928">
        <w:rPr>
          <w:rFonts w:ascii="Times New Roman" w:hAnsi="Times New Roman"/>
          <w:sz w:val="24"/>
          <w:szCs w:val="24"/>
        </w:rPr>
        <w:tab/>
      </w:r>
      <w:r w:rsidRPr="00FD0928">
        <w:rPr>
          <w:rFonts w:ascii="Times New Roman" w:hAnsi="Times New Roman"/>
          <w:sz w:val="24"/>
          <w:szCs w:val="24"/>
        </w:rPr>
        <w:tab/>
      </w:r>
      <w:r w:rsidRPr="00FD0928">
        <w:rPr>
          <w:rFonts w:ascii="Times New Roman" w:hAnsi="Times New Roman"/>
          <w:sz w:val="24"/>
          <w:szCs w:val="24"/>
        </w:rPr>
        <w:tab/>
        <w:t xml:space="preserve">                       В. </w:t>
      </w:r>
      <w:proofErr w:type="spellStart"/>
      <w:r w:rsidRPr="00FD0928">
        <w:rPr>
          <w:rFonts w:ascii="Times New Roman" w:hAnsi="Times New Roman"/>
          <w:sz w:val="24"/>
          <w:szCs w:val="24"/>
        </w:rPr>
        <w:t>Кошель</w:t>
      </w:r>
      <w:proofErr w:type="spellEnd"/>
    </w:p>
    <w:p w:rsidR="00FD0928" w:rsidRPr="00FD0928" w:rsidRDefault="00FD0928" w:rsidP="00FD0928">
      <w:pPr>
        <w:rPr>
          <w:rFonts w:ascii="Times New Roman" w:hAnsi="Times New Roman"/>
          <w:sz w:val="24"/>
          <w:szCs w:val="24"/>
        </w:rPr>
      </w:pPr>
    </w:p>
    <w:p w:rsidR="00FD0928" w:rsidRPr="00FD0928" w:rsidRDefault="00FD0928" w:rsidP="00FD0928">
      <w:pPr>
        <w:rPr>
          <w:rFonts w:ascii="Times New Roman" w:hAnsi="Times New Roman"/>
          <w:sz w:val="24"/>
          <w:szCs w:val="24"/>
        </w:rPr>
      </w:pPr>
    </w:p>
    <w:p w:rsidR="006F5D49" w:rsidRDefault="006F5D49"/>
    <w:sectPr w:rsidR="006F5D49" w:rsidSect="00FD0928">
      <w:headerReference w:type="default" r:id="rId8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E8E" w:rsidRDefault="00094E8E" w:rsidP="00FD0928">
      <w:pPr>
        <w:spacing w:after="0" w:line="240" w:lineRule="auto"/>
      </w:pPr>
      <w:r>
        <w:separator/>
      </w:r>
    </w:p>
  </w:endnote>
  <w:endnote w:type="continuationSeparator" w:id="0">
    <w:p w:rsidR="00094E8E" w:rsidRDefault="00094E8E" w:rsidP="00FD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E8E" w:rsidRDefault="00094E8E" w:rsidP="00FD0928">
      <w:pPr>
        <w:spacing w:after="0" w:line="240" w:lineRule="auto"/>
      </w:pPr>
      <w:r>
        <w:separator/>
      </w:r>
    </w:p>
  </w:footnote>
  <w:footnote w:type="continuationSeparator" w:id="0">
    <w:p w:rsidR="00094E8E" w:rsidRDefault="00094E8E" w:rsidP="00FD0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9761"/>
      <w:docPartObj>
        <w:docPartGallery w:val="Page Numbers (Top of Page)"/>
        <w:docPartUnique/>
      </w:docPartObj>
    </w:sdtPr>
    <w:sdtContent>
      <w:p w:rsidR="00FD0928" w:rsidRDefault="002B5496">
        <w:pPr>
          <w:pStyle w:val="a3"/>
          <w:jc w:val="center"/>
        </w:pPr>
        <w:fldSimple w:instr=" PAGE   \* MERGEFORMAT ">
          <w:r w:rsidR="002B769A">
            <w:rPr>
              <w:noProof/>
            </w:rPr>
            <w:t>2</w:t>
          </w:r>
        </w:fldSimple>
      </w:p>
    </w:sdtContent>
  </w:sdt>
  <w:p w:rsidR="00FD0928" w:rsidRDefault="00FD09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928"/>
    <w:rsid w:val="00094E8E"/>
    <w:rsid w:val="00117D78"/>
    <w:rsid w:val="001A7A1C"/>
    <w:rsid w:val="002B5496"/>
    <w:rsid w:val="002B769A"/>
    <w:rsid w:val="00543F44"/>
    <w:rsid w:val="00573951"/>
    <w:rsid w:val="006F5D49"/>
    <w:rsid w:val="0076794E"/>
    <w:rsid w:val="007B7EC1"/>
    <w:rsid w:val="00A24D90"/>
    <w:rsid w:val="00FD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2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9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92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D09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0928"/>
    <w:rPr>
      <w:rFonts w:ascii="Calibri" w:eastAsia="Calibri" w:hAnsi="Calibri" w:cs="Times New Roman"/>
    </w:rPr>
  </w:style>
  <w:style w:type="paragraph" w:styleId="a7">
    <w:name w:val="Plain Text"/>
    <w:basedOn w:val="a"/>
    <w:link w:val="a8"/>
    <w:uiPriority w:val="99"/>
    <w:rsid w:val="00117D78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117D78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2225</Words>
  <Characters>1269</Characters>
  <Application>Microsoft Office Word</Application>
  <DocSecurity>0</DocSecurity>
  <Lines>10</Lines>
  <Paragraphs>6</Paragraphs>
  <ScaleCrop>false</ScaleCrop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2019-07-01T12:37:00Z</cp:lastPrinted>
  <dcterms:created xsi:type="dcterms:W3CDTF">2019-07-01T12:36:00Z</dcterms:created>
  <dcterms:modified xsi:type="dcterms:W3CDTF">2019-07-03T08:55:00Z</dcterms:modified>
</cp:coreProperties>
</file>