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27" w:rsidRDefault="00821056" w:rsidP="00435A2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210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588" r:id="rId5"/>
        </w:pict>
      </w:r>
    </w:p>
    <w:p w:rsidR="00435A27" w:rsidRDefault="00435A27" w:rsidP="00435A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35A27" w:rsidRDefault="00435A27" w:rsidP="00435A2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5A27" w:rsidRDefault="00435A27" w:rsidP="00435A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5A27" w:rsidRDefault="00435A27" w:rsidP="00435A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5A27" w:rsidRDefault="00435A27" w:rsidP="00435A2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554F4" w:rsidRPr="00573A97">
        <w:rPr>
          <w:rFonts w:ascii="Times New Roman" w:hAnsi="Times New Roman" w:cs="Times New Roman"/>
          <w:sz w:val="24"/>
          <w:szCs w:val="24"/>
        </w:rPr>
        <w:t>3</w:t>
      </w:r>
      <w:r w:rsidR="002554F4">
        <w:rPr>
          <w:rFonts w:ascii="Times New Roman" w:hAnsi="Times New Roman" w:cs="Times New Roman"/>
          <w:sz w:val="24"/>
          <w:szCs w:val="24"/>
        </w:rPr>
        <w:t>916</w:t>
      </w:r>
      <w:r w:rsidR="002554F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435A27" w:rsidRDefault="00435A27" w:rsidP="00435A27">
      <w:pPr>
        <w:pStyle w:val="a4"/>
        <w:ind w:left="0" w:firstLine="0"/>
        <w:rPr>
          <w:lang w:val="uk-UA"/>
        </w:rPr>
      </w:pPr>
    </w:p>
    <w:p w:rsidR="001003CD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1003CD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003CD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</w:p>
    <w:p w:rsidR="001003CD" w:rsidRPr="00A704C9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громадянину Шалю Віталію Степановичу </w:t>
      </w:r>
    </w:p>
    <w:p w:rsidR="001003CD" w:rsidRPr="00A704C9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3CD" w:rsidRPr="00A704C9" w:rsidRDefault="001003CD" w:rsidP="001003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25.04.2019 року №199/2-17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Шаля Віталія  Степановича 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 лютого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1139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відно до ст.ст. </w:t>
      </w:r>
      <w:r w:rsidRPr="00132016">
        <w:rPr>
          <w:rFonts w:ascii="Times New Roman" w:hAnsi="Times New Roman"/>
          <w:sz w:val="24"/>
          <w:szCs w:val="24"/>
          <w:lang w:eastAsia="ru-RU"/>
        </w:rPr>
        <w:t>12, 40,</w:t>
      </w:r>
      <w:r>
        <w:rPr>
          <w:rFonts w:ascii="Times New Roman" w:hAnsi="Times New Roman"/>
          <w:sz w:val="24"/>
          <w:szCs w:val="24"/>
          <w:lang w:eastAsia="ru-RU"/>
        </w:rPr>
        <w:t xml:space="preserve"> 93, </w:t>
      </w:r>
      <w:r w:rsidRPr="001320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116, </w:t>
      </w:r>
      <w:r w:rsidRPr="00132016">
        <w:rPr>
          <w:rFonts w:ascii="Times New Roman" w:hAnsi="Times New Roman"/>
          <w:sz w:val="24"/>
          <w:szCs w:val="24"/>
          <w:lang w:eastAsia="ru-RU"/>
        </w:rPr>
        <w:t>118, 122, 123</w:t>
      </w:r>
      <w:r>
        <w:rPr>
          <w:rFonts w:ascii="Times New Roman" w:hAnsi="Times New Roman"/>
          <w:sz w:val="24"/>
          <w:szCs w:val="24"/>
          <w:lang w:eastAsia="ru-RU"/>
        </w:rPr>
        <w:t>, ч.1 ст.134</w:t>
      </w:r>
      <w:r w:rsidRPr="0013201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704C9">
        <w:rPr>
          <w:rFonts w:ascii="Times New Roman" w:hAnsi="Times New Roman"/>
          <w:sz w:val="24"/>
          <w:szCs w:val="24"/>
          <w:lang w:eastAsia="ru-RU"/>
        </w:rPr>
        <w:t>Земельного кодексу України, ст. 55 Закону України «Про землеустрій»,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  <w:lang w:eastAsia="zh-CN"/>
        </w:rPr>
        <w:t>п. 34 ч. 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003CD" w:rsidRPr="00A704C9" w:rsidRDefault="001003CD" w:rsidP="001003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3CD" w:rsidRPr="008B31FD" w:rsidRDefault="001003CD" w:rsidP="001003CD">
      <w:pPr>
        <w:pStyle w:val="a3"/>
        <w:ind w:firstLine="851"/>
        <w:jc w:val="both"/>
        <w:rPr>
          <w:rStyle w:val="rvts0"/>
          <w:rFonts w:ascii="Times New Roman" w:hAnsi="Times New Roman"/>
          <w:b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громадянину Шалю Віталію Степановичу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</w:t>
      </w:r>
      <w:r>
        <w:rPr>
          <w:rFonts w:ascii="Times New Roman" w:hAnsi="Times New Roman"/>
          <w:sz w:val="24"/>
          <w:szCs w:val="24"/>
        </w:rPr>
        <w:t>Мельника,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 w:rsidRPr="00A704C9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 xml:space="preserve">0640 </w:t>
      </w:r>
      <w:r w:rsidRPr="00A704C9">
        <w:rPr>
          <w:rFonts w:ascii="Times New Roman" w:hAnsi="Times New Roman"/>
          <w:sz w:val="24"/>
          <w:szCs w:val="24"/>
        </w:rPr>
        <w:t xml:space="preserve">га,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</w:t>
      </w:r>
      <w:r>
        <w:rPr>
          <w:rFonts w:ascii="Times New Roman" w:hAnsi="Times New Roman"/>
          <w:sz w:val="24"/>
          <w:szCs w:val="24"/>
          <w:lang w:eastAsia="ru-RU"/>
        </w:rPr>
        <w:t>Біла Церква, к</w:t>
      </w:r>
      <w:r w:rsidRPr="00A704C9">
        <w:rPr>
          <w:rFonts w:ascii="Times New Roman" w:hAnsi="Times New Roman"/>
          <w:sz w:val="24"/>
          <w:szCs w:val="24"/>
          <w:lang w:eastAsia="ru-RU"/>
        </w:rPr>
        <w:t>адастровий номер:</w:t>
      </w:r>
      <w:r w:rsidRPr="00A704C9">
        <w:rPr>
          <w:rFonts w:ascii="Times New Roman" w:hAnsi="Times New Roman"/>
          <w:sz w:val="24"/>
          <w:szCs w:val="24"/>
        </w:rPr>
        <w:t xml:space="preserve"> 3210300000:0</w:t>
      </w:r>
      <w:r>
        <w:rPr>
          <w:rFonts w:ascii="Times New Roman" w:hAnsi="Times New Roman"/>
          <w:sz w:val="24"/>
          <w:szCs w:val="24"/>
        </w:rPr>
        <w:t>7</w:t>
      </w:r>
      <w:r w:rsidRPr="00A704C9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21</w:t>
      </w:r>
      <w:r w:rsidRPr="00A704C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03 </w:t>
      </w:r>
      <w:r w:rsidRPr="008B31FD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>
        <w:rPr>
          <w:rFonts w:ascii="Times New Roman" w:hAnsi="Times New Roman"/>
          <w:b/>
          <w:sz w:val="24"/>
          <w:szCs w:val="24"/>
        </w:rPr>
        <w:t xml:space="preserve">ч.4 </w:t>
      </w:r>
      <w:r w:rsidRPr="008B31FD">
        <w:rPr>
          <w:rFonts w:ascii="Times New Roman" w:hAnsi="Times New Roman"/>
          <w:b/>
          <w:sz w:val="24"/>
          <w:szCs w:val="24"/>
        </w:rPr>
        <w:t>ст.1</w:t>
      </w:r>
      <w:r>
        <w:rPr>
          <w:rFonts w:ascii="Times New Roman" w:hAnsi="Times New Roman"/>
          <w:b/>
          <w:sz w:val="24"/>
          <w:szCs w:val="24"/>
        </w:rPr>
        <w:t>16</w:t>
      </w:r>
      <w:r w:rsidRPr="008B31FD">
        <w:rPr>
          <w:rFonts w:ascii="Times New Roman" w:hAnsi="Times New Roman"/>
          <w:b/>
          <w:sz w:val="24"/>
          <w:szCs w:val="24"/>
        </w:rPr>
        <w:t xml:space="preserve"> Земельного кодексу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1FD">
        <w:rPr>
          <w:rStyle w:val="rvts0"/>
          <w:rFonts w:ascii="Times New Roman" w:hAnsi="Times New Roman"/>
          <w:b/>
          <w:sz w:val="24"/>
          <w:szCs w:val="24"/>
        </w:rPr>
        <w:t xml:space="preserve">передача земельних ділянок безоплатно у власність громадян у межах норм, визначених Земельним кодексом, провадиться один раз по кожному виду використання, враховуючи те, що заявник </w:t>
      </w:r>
      <w:r w:rsidRPr="008B31FD">
        <w:rPr>
          <w:rFonts w:ascii="Times New Roman" w:hAnsi="Times New Roman"/>
          <w:b/>
          <w:sz w:val="24"/>
          <w:szCs w:val="24"/>
        </w:rPr>
        <w:t>використав право на безоплатну передачу</w:t>
      </w:r>
      <w:r w:rsidRPr="008B31FD">
        <w:rPr>
          <w:rStyle w:val="rvts0"/>
          <w:rFonts w:ascii="Times New Roman" w:hAnsi="Times New Roman"/>
          <w:b/>
          <w:sz w:val="24"/>
          <w:szCs w:val="24"/>
        </w:rPr>
        <w:t xml:space="preserve"> земельної ділянки у власність для будівництва і обслуговування жилого будинку, господарських будівель і споруд </w:t>
      </w:r>
      <w:r w:rsidRPr="008B31FD">
        <w:rPr>
          <w:rFonts w:ascii="Times New Roman" w:hAnsi="Times New Roman"/>
          <w:b/>
          <w:sz w:val="24"/>
          <w:szCs w:val="24"/>
        </w:rPr>
        <w:t>(присадибна ділянка)</w:t>
      </w:r>
      <w:r>
        <w:rPr>
          <w:rFonts w:ascii="Times New Roman" w:hAnsi="Times New Roman"/>
          <w:b/>
          <w:sz w:val="24"/>
          <w:szCs w:val="24"/>
        </w:rPr>
        <w:t xml:space="preserve"> та вимог ч.1 ст.134 Земельного кодексу України </w:t>
      </w:r>
      <w:r w:rsidRPr="00E429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вільні земельні ділянки підлягають продажу на конкурент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них засадах (земельних торгах).</w:t>
      </w:r>
    </w:p>
    <w:p w:rsidR="001003CD" w:rsidRPr="00A704C9" w:rsidRDefault="001003CD" w:rsidP="001003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03CD" w:rsidRPr="00A704C9" w:rsidRDefault="001003CD" w:rsidP="00100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3CD" w:rsidRDefault="001003CD" w:rsidP="001003CD">
      <w:pPr>
        <w:rPr>
          <w:rFonts w:ascii="Times New Roman" w:hAnsi="Times New Roman"/>
          <w:sz w:val="24"/>
          <w:szCs w:val="24"/>
          <w:lang w:eastAsia="ru-RU"/>
        </w:rPr>
      </w:pPr>
      <w:r w:rsidRPr="002B255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B255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1003C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3CD"/>
    <w:rsid w:val="001003CD"/>
    <w:rsid w:val="00155D29"/>
    <w:rsid w:val="001A7A1C"/>
    <w:rsid w:val="002554F4"/>
    <w:rsid w:val="00435A27"/>
    <w:rsid w:val="00687002"/>
    <w:rsid w:val="006F5D49"/>
    <w:rsid w:val="00821056"/>
    <w:rsid w:val="00DA7681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3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003CD"/>
  </w:style>
  <w:style w:type="paragraph" w:styleId="a4">
    <w:name w:val="List"/>
    <w:basedOn w:val="a"/>
    <w:semiHidden/>
    <w:unhideWhenUsed/>
    <w:rsid w:val="00435A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435A2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35A2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435A27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2019-05-31T11:16:00Z</cp:lastPrinted>
  <dcterms:created xsi:type="dcterms:W3CDTF">2019-05-31T11:15:00Z</dcterms:created>
  <dcterms:modified xsi:type="dcterms:W3CDTF">2019-06-07T06:22:00Z</dcterms:modified>
</cp:coreProperties>
</file>