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6D" w:rsidRDefault="00EC5DA8" w:rsidP="00197D6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5.1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757235" r:id="rId5"/>
        </w:pict>
      </w:r>
    </w:p>
    <w:p w:rsidR="00FA46C3" w:rsidRDefault="00FA46C3" w:rsidP="00197D6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97D6D" w:rsidRDefault="00197D6D" w:rsidP="00197D6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97D6D" w:rsidRDefault="00197D6D" w:rsidP="00197D6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97D6D" w:rsidRDefault="00197D6D" w:rsidP="00197D6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97D6D" w:rsidRPr="00B62292" w:rsidRDefault="00197D6D" w:rsidP="00197D6D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79437B">
        <w:rPr>
          <w:rFonts w:ascii="Times New Roman" w:hAnsi="Times New Roman"/>
          <w:sz w:val="24"/>
          <w:szCs w:val="24"/>
        </w:rPr>
        <w:t>808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197D6D" w:rsidRDefault="00197D6D" w:rsidP="00197D6D">
      <w:pPr>
        <w:pStyle w:val="a3"/>
        <w:ind w:left="0" w:firstLine="0"/>
        <w:rPr>
          <w:lang w:val="uk-UA"/>
        </w:rPr>
      </w:pPr>
    </w:p>
    <w:p w:rsidR="00E02D1B" w:rsidRPr="006D440A" w:rsidRDefault="00E02D1B" w:rsidP="00E02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02D1B" w:rsidRPr="006D440A" w:rsidRDefault="00E02D1B" w:rsidP="00E02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02D1B" w:rsidRPr="006D440A" w:rsidRDefault="00E02D1B" w:rsidP="00E02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E02D1B" w:rsidRPr="006D440A" w:rsidRDefault="00E02D1B" w:rsidP="00E0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E02D1B" w:rsidRPr="006D440A" w:rsidRDefault="00E02D1B" w:rsidP="00E02D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Рзаєву</w:t>
      </w:r>
      <w:proofErr w:type="spellEnd"/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Садай</w:t>
      </w:r>
      <w:proofErr w:type="spellEnd"/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Шахвалад-огли</w:t>
      </w:r>
      <w:proofErr w:type="spellEnd"/>
    </w:p>
    <w:p w:rsidR="00E02D1B" w:rsidRPr="006D440A" w:rsidRDefault="00E02D1B" w:rsidP="00E02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D1B" w:rsidRPr="00A264F8" w:rsidRDefault="00E02D1B" w:rsidP="00E02D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D440A">
        <w:rPr>
          <w:rFonts w:ascii="Times New Roman" w:hAnsi="Times New Roman"/>
          <w:sz w:val="24"/>
          <w:szCs w:val="24"/>
        </w:rPr>
        <w:t xml:space="preserve">комісії </w:t>
      </w:r>
      <w:r w:rsidRPr="006D440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березня 2019 року №89/2-17, протокол постійної комісії </w:t>
      </w:r>
      <w:r w:rsidRPr="006D440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березня 2019 року №169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Рзаєва</w:t>
      </w:r>
      <w:proofErr w:type="spellEnd"/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Садай</w:t>
      </w:r>
      <w:proofErr w:type="spellEnd"/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Шахвалад-огли</w:t>
      </w:r>
      <w:proofErr w:type="spellEnd"/>
      <w:r w:rsidRPr="006D440A">
        <w:rPr>
          <w:rFonts w:ascii="Times New Roman" w:hAnsi="Times New Roman"/>
          <w:sz w:val="24"/>
          <w:szCs w:val="24"/>
          <w:lang w:eastAsia="ru-RU"/>
        </w:rPr>
        <w:t xml:space="preserve"> від 18 грудня 2018 року №6005, технічну документацію із землеустрою щодо встановлення (відновлення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) меж земельної ділянки в натурі (на місцевості), </w:t>
      </w:r>
      <w:r w:rsidRPr="00A264F8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264F8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02D1B" w:rsidRPr="00A264F8" w:rsidRDefault="00E02D1B" w:rsidP="00E02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D1B" w:rsidRPr="00A264F8" w:rsidRDefault="00E02D1B" w:rsidP="00E02D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F8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A264F8">
        <w:rPr>
          <w:rFonts w:ascii="Times New Roman" w:hAnsi="Times New Roman"/>
          <w:sz w:val="24"/>
          <w:szCs w:val="24"/>
          <w:lang w:eastAsia="ru-RU"/>
        </w:rPr>
        <w:t>Рзаєву</w:t>
      </w:r>
      <w:proofErr w:type="spellEnd"/>
      <w:r w:rsidRPr="00A264F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F8">
        <w:rPr>
          <w:rFonts w:ascii="Times New Roman" w:hAnsi="Times New Roman"/>
          <w:sz w:val="24"/>
          <w:szCs w:val="24"/>
          <w:lang w:eastAsia="ru-RU"/>
        </w:rPr>
        <w:t>Садай</w:t>
      </w:r>
      <w:proofErr w:type="spellEnd"/>
      <w:r w:rsidRPr="00A264F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F8">
        <w:rPr>
          <w:rFonts w:ascii="Times New Roman" w:hAnsi="Times New Roman"/>
          <w:sz w:val="24"/>
          <w:szCs w:val="24"/>
          <w:lang w:eastAsia="ru-RU"/>
        </w:rPr>
        <w:t>Шахвалад-огли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64F8">
        <w:rPr>
          <w:rFonts w:ascii="Times New Roman" w:hAnsi="Times New Roman"/>
          <w:sz w:val="24"/>
          <w:szCs w:val="24"/>
        </w:rPr>
        <w:t xml:space="preserve">з цільовим призначенням 03.07. Для будівництва та обслуговування будівель торгівлі (вид використання </w:t>
      </w:r>
      <w:r>
        <w:rPr>
          <w:rFonts w:ascii="Times New Roman" w:hAnsi="Times New Roman"/>
          <w:sz w:val="24"/>
          <w:szCs w:val="24"/>
        </w:rPr>
        <w:t xml:space="preserve">– для експлуатації та обслуговування </w:t>
      </w:r>
      <w:r w:rsidRPr="00A264F8">
        <w:rPr>
          <w:rFonts w:ascii="Times New Roman" w:hAnsi="Times New Roman"/>
          <w:sz w:val="24"/>
          <w:szCs w:val="24"/>
        </w:rPr>
        <w:t xml:space="preserve"> </w:t>
      </w:r>
      <w:r w:rsidRPr="00194C9B">
        <w:rPr>
          <w:rFonts w:ascii="Times New Roman" w:hAnsi="Times New Roman"/>
          <w:sz w:val="24"/>
          <w:szCs w:val="24"/>
          <w:lang w:eastAsia="ru-RU"/>
        </w:rPr>
        <w:t>торгового павільйону</w:t>
      </w:r>
      <w:r w:rsidRPr="00A264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4C9B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194C9B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194C9B">
        <w:rPr>
          <w:rFonts w:ascii="Times New Roman" w:hAnsi="Times New Roman"/>
          <w:sz w:val="24"/>
          <w:szCs w:val="24"/>
          <w:lang w:eastAsia="ru-RU"/>
        </w:rPr>
        <w:t>, 113, площею 0,0132 га</w:t>
      </w:r>
      <w:r>
        <w:rPr>
          <w:rFonts w:ascii="Times New Roman" w:hAnsi="Times New Roman"/>
          <w:sz w:val="24"/>
          <w:szCs w:val="24"/>
          <w:lang w:eastAsia="ru-RU"/>
        </w:rPr>
        <w:t xml:space="preserve"> (з них: під капітальною одно та двоповерховою забудовою – 0,0050 га, під проїздами, проходами та площадками – 0,0082 га)</w:t>
      </w:r>
      <w:r w:rsidRPr="00A264F8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E02D1B" w:rsidRPr="00A264F8" w:rsidRDefault="00E02D1B" w:rsidP="00E02D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F8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A264F8">
        <w:rPr>
          <w:rFonts w:ascii="Times New Roman" w:hAnsi="Times New Roman"/>
          <w:sz w:val="24"/>
          <w:szCs w:val="24"/>
          <w:lang w:eastAsia="ru-RU"/>
        </w:rPr>
        <w:t>Рзаєву</w:t>
      </w:r>
      <w:proofErr w:type="spellEnd"/>
      <w:r w:rsidRPr="00A264F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F8">
        <w:rPr>
          <w:rFonts w:ascii="Times New Roman" w:hAnsi="Times New Roman"/>
          <w:sz w:val="24"/>
          <w:szCs w:val="24"/>
          <w:lang w:eastAsia="ru-RU"/>
        </w:rPr>
        <w:t>Садай</w:t>
      </w:r>
      <w:proofErr w:type="spellEnd"/>
      <w:r w:rsidRPr="00A264F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F8">
        <w:rPr>
          <w:rFonts w:ascii="Times New Roman" w:hAnsi="Times New Roman"/>
          <w:sz w:val="24"/>
          <w:szCs w:val="24"/>
          <w:lang w:eastAsia="ru-RU"/>
        </w:rPr>
        <w:t>Шахвалад-огли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64F8">
        <w:rPr>
          <w:rFonts w:ascii="Times New Roman" w:hAnsi="Times New Roman"/>
          <w:sz w:val="24"/>
          <w:szCs w:val="24"/>
        </w:rPr>
        <w:t xml:space="preserve">з цільовим призначенням 03.07. Для будівництва та обслуговування будівель торгівлі (вид використання </w:t>
      </w:r>
      <w:r>
        <w:rPr>
          <w:rFonts w:ascii="Times New Roman" w:hAnsi="Times New Roman"/>
          <w:sz w:val="24"/>
          <w:szCs w:val="24"/>
        </w:rPr>
        <w:t xml:space="preserve">– для експлуатації та обслуговування </w:t>
      </w:r>
      <w:r w:rsidRPr="00A264F8">
        <w:rPr>
          <w:rFonts w:ascii="Times New Roman" w:hAnsi="Times New Roman"/>
          <w:sz w:val="24"/>
          <w:szCs w:val="24"/>
        </w:rPr>
        <w:t xml:space="preserve"> </w:t>
      </w:r>
      <w:r w:rsidRPr="00194C9B">
        <w:rPr>
          <w:rFonts w:ascii="Times New Roman" w:hAnsi="Times New Roman"/>
          <w:sz w:val="24"/>
          <w:szCs w:val="24"/>
          <w:lang w:eastAsia="ru-RU"/>
        </w:rPr>
        <w:t>торгового павільйону</w:t>
      </w:r>
      <w:r w:rsidRPr="00A264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4C9B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194C9B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194C9B">
        <w:rPr>
          <w:rFonts w:ascii="Times New Roman" w:hAnsi="Times New Roman"/>
          <w:sz w:val="24"/>
          <w:szCs w:val="24"/>
          <w:lang w:eastAsia="ru-RU"/>
        </w:rPr>
        <w:t>, 113, площею 0,0132 га</w:t>
      </w:r>
      <w:r>
        <w:rPr>
          <w:rFonts w:ascii="Times New Roman" w:hAnsi="Times New Roman"/>
          <w:sz w:val="24"/>
          <w:szCs w:val="24"/>
          <w:lang w:eastAsia="ru-RU"/>
        </w:rPr>
        <w:t xml:space="preserve"> (з них: під капітальною одно та двоповерховою забудовою – 0,0050 га, під проїздами, проходами та площадками – 0,0082 га),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  строком на 5 (п’ять) років,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:014</w:t>
      </w:r>
      <w:r w:rsidRPr="00A264F8">
        <w:rPr>
          <w:rFonts w:ascii="Times New Roman" w:hAnsi="Times New Roman"/>
          <w:sz w:val="24"/>
          <w:szCs w:val="24"/>
          <w:lang w:eastAsia="ru-RU"/>
        </w:rPr>
        <w:t>:0</w:t>
      </w:r>
      <w:r w:rsidRPr="00A264F8">
        <w:rPr>
          <w:rFonts w:ascii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06</w:t>
      </w:r>
      <w:r w:rsidRPr="00A264F8">
        <w:rPr>
          <w:rFonts w:ascii="Times New Roman" w:hAnsi="Times New Roman"/>
          <w:sz w:val="24"/>
          <w:szCs w:val="24"/>
          <w:lang w:eastAsia="ru-RU"/>
        </w:rPr>
        <w:t>.</w:t>
      </w:r>
      <w:r w:rsidRPr="00A264F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02D1B" w:rsidRPr="00A264F8" w:rsidRDefault="00E02D1B" w:rsidP="00E02D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F8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E02D1B" w:rsidRPr="00A264F8" w:rsidRDefault="00E02D1B" w:rsidP="00E02D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64F8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264F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264F8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264F8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02D1B" w:rsidRDefault="00E02D1B" w:rsidP="00E02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E02D1B" w:rsidP="00E02D1B">
      <w:pPr>
        <w:spacing w:after="0" w:line="240" w:lineRule="auto"/>
        <w:contextualSpacing/>
        <w:jc w:val="both"/>
      </w:pPr>
      <w:r w:rsidRPr="00A264F8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264F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E02D1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D1B"/>
    <w:rsid w:val="00197D6D"/>
    <w:rsid w:val="001F3574"/>
    <w:rsid w:val="00405F50"/>
    <w:rsid w:val="006F5D49"/>
    <w:rsid w:val="00765B98"/>
    <w:rsid w:val="0079437B"/>
    <w:rsid w:val="00861211"/>
    <w:rsid w:val="00C435A3"/>
    <w:rsid w:val="00E02D1B"/>
    <w:rsid w:val="00EC5DA8"/>
    <w:rsid w:val="00F20214"/>
    <w:rsid w:val="00F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97D6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197D6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97D6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2103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2019-04-26T09:17:00Z</cp:lastPrinted>
  <dcterms:created xsi:type="dcterms:W3CDTF">2019-04-26T09:16:00Z</dcterms:created>
  <dcterms:modified xsi:type="dcterms:W3CDTF">2019-05-07T15:01:00Z</dcterms:modified>
</cp:coreProperties>
</file>