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59" w:rsidRDefault="00CA74EF" w:rsidP="00AD035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950" r:id="rId5"/>
        </w:pict>
      </w:r>
    </w:p>
    <w:p w:rsidR="00AD0359" w:rsidRDefault="00AD0359" w:rsidP="00AD035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D0359" w:rsidRDefault="00AD0359" w:rsidP="00AD035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D0359" w:rsidRDefault="00AD0359" w:rsidP="00AD035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D0359" w:rsidRDefault="00AD0359" w:rsidP="00AD035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D0359" w:rsidRPr="00B62292" w:rsidRDefault="00AD0359" w:rsidP="00AD0359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417CD2">
        <w:rPr>
          <w:rFonts w:ascii="Times New Roman" w:hAnsi="Times New Roman"/>
          <w:sz w:val="24"/>
          <w:szCs w:val="24"/>
        </w:rPr>
        <w:t>807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AD0359" w:rsidRDefault="00AD0359" w:rsidP="00AD0359">
      <w:pPr>
        <w:pStyle w:val="a4"/>
        <w:ind w:left="0" w:firstLine="0"/>
        <w:rPr>
          <w:lang w:val="uk-UA"/>
        </w:rPr>
      </w:pPr>
    </w:p>
    <w:p w:rsidR="00926440" w:rsidRPr="002222A0" w:rsidRDefault="00926440" w:rsidP="00926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926440" w:rsidRPr="002222A0" w:rsidRDefault="00926440" w:rsidP="00926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926440" w:rsidRPr="002222A0" w:rsidRDefault="00926440" w:rsidP="00926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926440" w:rsidRDefault="00926440" w:rsidP="009264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</w:t>
      </w:r>
    </w:p>
    <w:p w:rsidR="00926440" w:rsidRPr="002222A0" w:rsidRDefault="00926440" w:rsidP="009264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відповідальністю «АК-ГАЗПРОГРЕС»</w:t>
      </w:r>
    </w:p>
    <w:p w:rsidR="00926440" w:rsidRPr="002222A0" w:rsidRDefault="00926440" w:rsidP="009264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6440" w:rsidRPr="00BF3FDB" w:rsidRDefault="00926440" w:rsidP="009264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«АК-ГАЗПРОГРЕС»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31.01.2019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742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</w:t>
      </w:r>
      <w:r w:rsidRPr="00BF3FDB">
        <w:rPr>
          <w:rFonts w:ascii="Times New Roman" w:hAnsi="Times New Roman"/>
          <w:sz w:val="24"/>
          <w:szCs w:val="24"/>
          <w:lang w:eastAsia="ru-RU"/>
        </w:rPr>
        <w:t>із земельних ресурсів від 18 травня 2010 року за №376, міська рада вирішила:</w:t>
      </w:r>
    </w:p>
    <w:p w:rsidR="00926440" w:rsidRPr="00BF3FDB" w:rsidRDefault="00926440" w:rsidP="00926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6440" w:rsidRPr="002222A0" w:rsidRDefault="00926440" w:rsidP="009264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F3FDB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«АК-ГАЗПРОГРЕС» </w:t>
      </w:r>
      <w:r w:rsidRPr="00BF3FDB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(вид використання – </w:t>
      </w:r>
      <w:r>
        <w:rPr>
          <w:rFonts w:ascii="Times New Roman" w:hAnsi="Times New Roman"/>
          <w:sz w:val="24"/>
          <w:szCs w:val="24"/>
        </w:rPr>
        <w:t>для експлуатації та обслуговування існуючої автозаправної станції – комплекс, нежитлова будівля літера «А» та споруди</w:t>
      </w:r>
      <w:r w:rsidRPr="002222A0">
        <w:rPr>
          <w:rFonts w:ascii="Times New Roman" w:hAnsi="Times New Roman"/>
          <w:sz w:val="24"/>
          <w:szCs w:val="24"/>
        </w:rPr>
        <w:t xml:space="preserve">) за адресою: вулиця </w:t>
      </w:r>
      <w:r>
        <w:rPr>
          <w:rFonts w:ascii="Times New Roman" w:hAnsi="Times New Roman"/>
          <w:sz w:val="24"/>
          <w:szCs w:val="24"/>
        </w:rPr>
        <w:t>Дружби, 14</w:t>
      </w:r>
      <w:r w:rsidRPr="002222A0">
        <w:rPr>
          <w:rFonts w:ascii="Times New Roman" w:hAnsi="Times New Roman"/>
          <w:sz w:val="24"/>
          <w:szCs w:val="24"/>
        </w:rPr>
        <w:t>а</w:t>
      </w:r>
      <w:r w:rsidRPr="002222A0">
        <w:rPr>
          <w:rFonts w:ascii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hAnsi="Times New Roman"/>
          <w:sz w:val="24"/>
          <w:szCs w:val="24"/>
          <w:lang w:eastAsia="ru-RU"/>
        </w:rPr>
        <w:t>1251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га  (з них: </w:t>
      </w:r>
      <w:r w:rsidRPr="002222A0">
        <w:rPr>
          <w:rFonts w:ascii="Times New Roman" w:hAnsi="Times New Roman"/>
          <w:sz w:val="24"/>
          <w:szCs w:val="24"/>
        </w:rPr>
        <w:t xml:space="preserve">землі під </w:t>
      </w:r>
      <w:r>
        <w:rPr>
          <w:rFonts w:ascii="Times New Roman" w:hAnsi="Times New Roman"/>
          <w:sz w:val="24"/>
          <w:szCs w:val="24"/>
        </w:rPr>
        <w:t>громадської забудовою – 0,1251</w:t>
      </w:r>
      <w:r w:rsidRPr="002222A0">
        <w:rPr>
          <w:rFonts w:ascii="Times New Roman" w:hAnsi="Times New Roman"/>
          <w:sz w:val="24"/>
          <w:szCs w:val="24"/>
        </w:rPr>
        <w:t xml:space="preserve"> га</w:t>
      </w:r>
      <w:r w:rsidRPr="002222A0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926440" w:rsidRPr="002222A0" w:rsidRDefault="00926440" w:rsidP="00926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BF3FDB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«АК-ГАЗПРОГРЕС» </w:t>
      </w:r>
      <w:r w:rsidRPr="00BF3FDB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(вид використання – </w:t>
      </w:r>
      <w:r>
        <w:rPr>
          <w:rFonts w:ascii="Times New Roman" w:hAnsi="Times New Roman"/>
          <w:sz w:val="24"/>
          <w:szCs w:val="24"/>
        </w:rPr>
        <w:t>для експлуатації та обслуговування існуючої автозаправної станції – комплекс, нежитлова будівля літера «А» та споруди</w:t>
      </w:r>
      <w:r w:rsidRPr="002222A0">
        <w:rPr>
          <w:rFonts w:ascii="Times New Roman" w:hAnsi="Times New Roman"/>
          <w:sz w:val="24"/>
          <w:szCs w:val="24"/>
        </w:rPr>
        <w:t xml:space="preserve">) за адресою: вулиця </w:t>
      </w:r>
      <w:r>
        <w:rPr>
          <w:rFonts w:ascii="Times New Roman" w:hAnsi="Times New Roman"/>
          <w:sz w:val="24"/>
          <w:szCs w:val="24"/>
        </w:rPr>
        <w:t>Дружби, 14</w:t>
      </w:r>
      <w:r w:rsidRPr="002222A0">
        <w:rPr>
          <w:rFonts w:ascii="Times New Roman" w:hAnsi="Times New Roman"/>
          <w:sz w:val="24"/>
          <w:szCs w:val="24"/>
        </w:rPr>
        <w:t>а</w:t>
      </w:r>
      <w:r w:rsidRPr="002222A0">
        <w:rPr>
          <w:rFonts w:ascii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hAnsi="Times New Roman"/>
          <w:sz w:val="24"/>
          <w:szCs w:val="24"/>
          <w:lang w:eastAsia="ru-RU"/>
        </w:rPr>
        <w:t>1251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га  (з них: </w:t>
      </w:r>
      <w:r w:rsidRPr="002222A0">
        <w:rPr>
          <w:rFonts w:ascii="Times New Roman" w:hAnsi="Times New Roman"/>
          <w:sz w:val="24"/>
          <w:szCs w:val="24"/>
        </w:rPr>
        <w:t xml:space="preserve">землі під </w:t>
      </w:r>
      <w:r>
        <w:rPr>
          <w:rFonts w:ascii="Times New Roman" w:hAnsi="Times New Roman"/>
          <w:sz w:val="24"/>
          <w:szCs w:val="24"/>
        </w:rPr>
        <w:t>громадської забудовою – 0,1251</w:t>
      </w:r>
      <w:r w:rsidRPr="002222A0">
        <w:rPr>
          <w:rFonts w:ascii="Times New Roman" w:hAnsi="Times New Roman"/>
          <w:sz w:val="24"/>
          <w:szCs w:val="24"/>
        </w:rPr>
        <w:t xml:space="preserve"> га</w:t>
      </w:r>
      <w:r w:rsidRPr="002222A0">
        <w:rPr>
          <w:rFonts w:ascii="Times New Roman" w:hAnsi="Times New Roman"/>
          <w:sz w:val="24"/>
          <w:szCs w:val="24"/>
          <w:lang w:eastAsia="ru-RU"/>
        </w:rPr>
        <w:t>),  строком на 5 (п’ять) років,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:008</w:t>
      </w:r>
      <w:r w:rsidRPr="002222A0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val="ru-RU" w:eastAsia="ru-RU"/>
        </w:rPr>
        <w:t>063</w:t>
      </w:r>
      <w:r w:rsidRPr="002222A0">
        <w:rPr>
          <w:rFonts w:ascii="Times New Roman" w:hAnsi="Times New Roman"/>
          <w:sz w:val="24"/>
          <w:szCs w:val="24"/>
          <w:lang w:eastAsia="ru-RU"/>
        </w:rPr>
        <w:t>.</w:t>
      </w:r>
      <w:r w:rsidRPr="002222A0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926440" w:rsidRPr="002222A0" w:rsidRDefault="00926440" w:rsidP="00926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926440" w:rsidRDefault="00926440" w:rsidP="00926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222A0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26440" w:rsidRPr="002222A0" w:rsidRDefault="00926440" w:rsidP="00926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6440" w:rsidRPr="002222A0" w:rsidRDefault="00926440" w:rsidP="00926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222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92644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440"/>
    <w:rsid w:val="0007557F"/>
    <w:rsid w:val="001F3574"/>
    <w:rsid w:val="00417CD2"/>
    <w:rsid w:val="006F5D49"/>
    <w:rsid w:val="00926440"/>
    <w:rsid w:val="00963A00"/>
    <w:rsid w:val="00A23174"/>
    <w:rsid w:val="00AD0359"/>
    <w:rsid w:val="00CA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4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4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AD035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AD035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AD035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2087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2019-04-26T09:15:00Z</cp:lastPrinted>
  <dcterms:created xsi:type="dcterms:W3CDTF">2019-04-26T09:15:00Z</dcterms:created>
  <dcterms:modified xsi:type="dcterms:W3CDTF">2019-05-06T12:57:00Z</dcterms:modified>
</cp:coreProperties>
</file>