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39" w:rsidRDefault="007E0EA0" w:rsidP="00C46839">
      <w:pPr>
        <w:pStyle w:val="ab"/>
        <w:jc w:val="center"/>
        <w:rPr>
          <w:rFonts w:ascii="Times New Roman" w:hAnsi="Times New Roman"/>
          <w:sz w:val="36"/>
          <w:szCs w:val="36"/>
        </w:rPr>
      </w:pPr>
      <w:r w:rsidRPr="007E0EA0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76313220" r:id="rId7"/>
        </w:pict>
      </w:r>
    </w:p>
    <w:p w:rsidR="00C46839" w:rsidRDefault="00C46839" w:rsidP="00C46839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C46839" w:rsidRDefault="00C46839" w:rsidP="00C46839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C46839" w:rsidRDefault="00C46839" w:rsidP="00C46839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46839" w:rsidRDefault="00C46839" w:rsidP="00C46839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6839" w:rsidRDefault="00C46839" w:rsidP="00C46839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C46839" w:rsidRPr="00C46839" w:rsidRDefault="00C46839" w:rsidP="00C46839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r w:rsidRPr="00C46839">
        <w:rPr>
          <w:rFonts w:ascii="Times New Roman" w:hAnsi="Times New Roman"/>
          <w:sz w:val="24"/>
          <w:szCs w:val="24"/>
        </w:rPr>
        <w:t>від 25 лютого 2021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4</w:t>
      </w:r>
      <w:r w:rsidRPr="00C46839">
        <w:rPr>
          <w:rFonts w:ascii="Times New Roman" w:hAnsi="Times New Roman"/>
          <w:sz w:val="24"/>
          <w:szCs w:val="24"/>
        </w:rPr>
        <w:t>-10-VIIІ</w:t>
      </w:r>
      <w:r w:rsidRPr="00C46839">
        <w:rPr>
          <w:rFonts w:ascii="Times New Roman" w:hAnsi="Times New Roman"/>
          <w:sz w:val="24"/>
          <w:szCs w:val="24"/>
        </w:rPr>
        <w:br/>
      </w:r>
    </w:p>
    <w:p w:rsidR="007D44E4" w:rsidRPr="00D7705E" w:rsidRDefault="007D44E4" w:rsidP="007D44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05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проведення інвентаризації земельних </w:t>
      </w:r>
    </w:p>
    <w:p w:rsidR="007D44E4" w:rsidRPr="007E6C19" w:rsidRDefault="007D44E4" w:rsidP="007D44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19">
        <w:rPr>
          <w:rFonts w:ascii="Times New Roman" w:eastAsia="Times New Roman" w:hAnsi="Times New Roman"/>
          <w:sz w:val="24"/>
          <w:szCs w:val="24"/>
          <w:lang w:eastAsia="ru-RU"/>
        </w:rPr>
        <w:t xml:space="preserve">ділянок комунальної власності </w:t>
      </w:r>
    </w:p>
    <w:p w:rsidR="007D44E4" w:rsidRPr="007E6C19" w:rsidRDefault="007D44E4" w:rsidP="007D44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19">
        <w:rPr>
          <w:rFonts w:ascii="Times New Roman" w:eastAsia="Times New Roman" w:hAnsi="Times New Roman"/>
          <w:sz w:val="24"/>
          <w:szCs w:val="24"/>
          <w:lang w:eastAsia="ru-RU"/>
        </w:rPr>
        <w:t xml:space="preserve">Білоцерківської міської територіальної </w:t>
      </w:r>
    </w:p>
    <w:p w:rsidR="007D44E4" w:rsidRDefault="007D44E4" w:rsidP="007D44E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6C19">
        <w:rPr>
          <w:rFonts w:ascii="Times New Roman" w:eastAsia="Times New Roman" w:hAnsi="Times New Roman"/>
          <w:sz w:val="24"/>
          <w:szCs w:val="24"/>
          <w:lang w:eastAsia="ru-RU"/>
        </w:rPr>
        <w:t>громади  під польовими дорогами</w:t>
      </w:r>
      <w:r w:rsidRPr="007E6C19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</w:p>
    <w:p w:rsidR="007D44E4" w:rsidRPr="007E6C19" w:rsidRDefault="007D44E4" w:rsidP="007D44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C19">
        <w:rPr>
          <w:rFonts w:ascii="Times New Roman" w:hAnsi="Times New Roman"/>
          <w:sz w:val="24"/>
          <w:szCs w:val="24"/>
          <w:shd w:val="clear" w:color="auto" w:fill="FFFFFF"/>
        </w:rPr>
        <w:t>полезахисними лісовими смугами</w:t>
      </w:r>
    </w:p>
    <w:p w:rsidR="007D44E4" w:rsidRPr="007E6C19" w:rsidRDefault="007D44E4" w:rsidP="007D44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4E4" w:rsidRPr="00D7705E" w:rsidRDefault="007D44E4" w:rsidP="007D44E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6C19">
        <w:rPr>
          <w:rFonts w:ascii="Times New Roman" w:hAnsi="Times New Roman"/>
          <w:sz w:val="24"/>
          <w:szCs w:val="24"/>
          <w:lang w:eastAsia="ru-RU"/>
        </w:rPr>
        <w:t xml:space="preserve">Розглянувши подання міського голови, </w:t>
      </w:r>
      <w:r w:rsidRPr="007E6C19">
        <w:rPr>
          <w:rFonts w:ascii="Times New Roman" w:hAnsi="Times New Roman"/>
          <w:sz w:val="24"/>
          <w:szCs w:val="24"/>
          <w:lang w:eastAsia="uk-UA"/>
        </w:rPr>
        <w:t xml:space="preserve">з метою встановлення місця розташування </w:t>
      </w:r>
      <w:r w:rsidRPr="00D7705E">
        <w:rPr>
          <w:rFonts w:ascii="Times New Roman" w:hAnsi="Times New Roman"/>
          <w:sz w:val="24"/>
          <w:szCs w:val="24"/>
          <w:lang w:eastAsia="uk-UA"/>
        </w:rPr>
        <w:t>об'єктів землеустрою, їхніх меж, розмірів, правового статусу, виявлення земель, що не використовуються, використовуються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</w:t>
      </w:r>
      <w:bookmarkStart w:id="0" w:name="_GoBack"/>
      <w:bookmarkEnd w:id="0"/>
      <w:r w:rsidRPr="00D7705E">
        <w:rPr>
          <w:rFonts w:ascii="Times New Roman" w:hAnsi="Times New Roman"/>
          <w:sz w:val="24"/>
          <w:szCs w:val="24"/>
          <w:lang w:eastAsia="uk-UA"/>
        </w:rPr>
        <w:t>тик земель, необхідних для ведення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самоврядування,</w:t>
      </w:r>
      <w:r w:rsidRPr="00D7705E">
        <w:rPr>
          <w:rFonts w:ascii="Times New Roman" w:hAnsi="Times New Roman"/>
          <w:sz w:val="24"/>
          <w:szCs w:val="24"/>
          <w:lang w:eastAsia="ru-RU"/>
        </w:rPr>
        <w:t xml:space="preserve"> відповідно до ст.ст. 12, 22, 37</w:t>
      </w:r>
      <w:r w:rsidRPr="00D7705E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D7705E">
        <w:rPr>
          <w:rFonts w:ascii="Times New Roman" w:hAnsi="Times New Roman"/>
          <w:sz w:val="24"/>
          <w:szCs w:val="24"/>
          <w:lang w:eastAsia="ru-RU"/>
        </w:rPr>
        <w:t>, 79</w:t>
      </w:r>
      <w:r w:rsidRPr="00D7705E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D7705E">
        <w:rPr>
          <w:rFonts w:ascii="Times New Roman" w:hAnsi="Times New Roman"/>
          <w:sz w:val="24"/>
          <w:szCs w:val="24"/>
          <w:lang w:eastAsia="ru-RU"/>
        </w:rPr>
        <w:t xml:space="preserve">, 83, 122, 123, 186, Земельного кодексу України, Закону України «Про землеустрій», пунктом 34 частини 1 ст. 26, 59 Закону України «Про місцеве самоврядування в Україні», </w:t>
      </w:r>
      <w:r w:rsidRPr="00D7705E">
        <w:rPr>
          <w:rFonts w:ascii="Times New Roman" w:hAnsi="Times New Roman"/>
          <w:bCs/>
          <w:sz w:val="24"/>
          <w:szCs w:val="24"/>
          <w:lang w:eastAsia="uk-UA"/>
        </w:rPr>
        <w:t>Порядку проведення інвентаризації земель, затвердженого постановою Кабінету Міністрів України від 05 червня 2019 р. №476</w:t>
      </w:r>
      <w:r w:rsidRPr="00D7705E">
        <w:rPr>
          <w:rFonts w:ascii="Times New Roman" w:hAnsi="Times New Roman"/>
          <w:sz w:val="24"/>
          <w:szCs w:val="24"/>
          <w:lang w:eastAsia="ru-RU"/>
        </w:rPr>
        <w:t xml:space="preserve">, міська рада вирішила: </w:t>
      </w:r>
    </w:p>
    <w:p w:rsidR="007D44E4" w:rsidRPr="00D7705E" w:rsidRDefault="007D44E4" w:rsidP="007D44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4E4" w:rsidRPr="00B743E8" w:rsidRDefault="007D44E4" w:rsidP="007D44E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7705E">
        <w:rPr>
          <w:rFonts w:ascii="Times New Roman" w:eastAsia="Times New Roman" w:hAnsi="Times New Roman"/>
          <w:sz w:val="24"/>
          <w:szCs w:val="24"/>
          <w:lang w:eastAsia="ru-RU"/>
        </w:rPr>
        <w:t>1. Провести інвентаризацію земель сільськогосподарського призначення комунальної власності Білоцерківської міської територіальної громади</w:t>
      </w:r>
      <w:r w:rsidRPr="00D7705E">
        <w:rPr>
          <w:color w:val="333333"/>
          <w:sz w:val="24"/>
          <w:szCs w:val="24"/>
          <w:shd w:val="clear" w:color="auto" w:fill="FFFFFF"/>
        </w:rPr>
        <w:t xml:space="preserve"> </w:t>
      </w:r>
      <w:r w:rsidRPr="00D7705E">
        <w:rPr>
          <w:rFonts w:ascii="Times New Roman" w:hAnsi="Times New Roman"/>
          <w:sz w:val="24"/>
          <w:szCs w:val="24"/>
          <w:shd w:val="clear" w:color="auto" w:fill="FFFFFF"/>
        </w:rPr>
        <w:t>під польовими дорогами, запроектованими для доступу до земельних ділянок, розташованих у масиві земель сільськогосподарського призначення</w:t>
      </w:r>
      <w:r w:rsidRPr="00B743E8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, </w:t>
      </w:r>
      <w:r w:rsidRPr="007E6C19">
        <w:rPr>
          <w:rFonts w:ascii="Times New Roman" w:hAnsi="Times New Roman"/>
          <w:sz w:val="24"/>
          <w:szCs w:val="24"/>
          <w:shd w:val="clear" w:color="auto" w:fill="FFFFFF"/>
        </w:rPr>
        <w:t>та полезахисними лісовими смугами</w:t>
      </w:r>
      <w:r w:rsidRPr="00D770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uk-UA"/>
        </w:rPr>
        <w:t>орієнтовною площею 300,0000</w:t>
      </w:r>
      <w:r w:rsidRPr="00D7705E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га.</w:t>
      </w:r>
    </w:p>
    <w:p w:rsidR="007D44E4" w:rsidRPr="00D7705E" w:rsidRDefault="007D44E4" w:rsidP="007D44E4">
      <w:pPr>
        <w:tabs>
          <w:tab w:val="left" w:pos="142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7705E">
        <w:rPr>
          <w:rFonts w:ascii="Times New Roman" w:eastAsia="Times New Roman" w:hAnsi="Times New Roman"/>
          <w:sz w:val="24"/>
          <w:szCs w:val="24"/>
          <w:lang w:eastAsia="ru-RU"/>
        </w:rPr>
        <w:t>2. Розроблену т</w:t>
      </w:r>
      <w:r w:rsidRPr="00D77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ехнічну документацію із землеустрою щодо інвентаризації </w:t>
      </w:r>
      <w:r w:rsidRPr="00D7705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 </w:t>
      </w:r>
      <w:r w:rsidRPr="00D77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погодити з територіальним органом центрального органу виконавчої влади, що реалізує державну політику у сфері земельних відносин та подати на розгляд сесії міської ради для затвердження.</w:t>
      </w:r>
    </w:p>
    <w:p w:rsidR="007D44E4" w:rsidRPr="00D7705E" w:rsidRDefault="007D44E4" w:rsidP="007D44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05E">
        <w:rPr>
          <w:rFonts w:ascii="Times New Roman" w:eastAsia="Times New Roman" w:hAnsi="Times New Roman"/>
          <w:sz w:val="24"/>
          <w:szCs w:val="24"/>
          <w:lang w:eastAsia="ru-RU"/>
        </w:rPr>
        <w:t>3. Доручити управлінню регулювання земельних відносин Білоцерківської міської ради підготувати вихідні дані та технічне завдання на виконання робіт з інвентаризації щодо проведення робіт із землеустрою, а саме: розроблення технічної документації із землеустрою, щодо інвентаризації земель сільськогосподарського призначення комунальної власності Білоцерківської міської територіальної громади</w:t>
      </w:r>
      <w:r w:rsidRPr="00D7705E">
        <w:rPr>
          <w:color w:val="333333"/>
          <w:sz w:val="24"/>
          <w:szCs w:val="24"/>
          <w:shd w:val="clear" w:color="auto" w:fill="FFFFFF"/>
        </w:rPr>
        <w:t xml:space="preserve"> </w:t>
      </w:r>
      <w:r w:rsidRPr="00D7705E">
        <w:rPr>
          <w:rFonts w:ascii="Times New Roman" w:hAnsi="Times New Roman"/>
          <w:sz w:val="24"/>
          <w:szCs w:val="24"/>
          <w:shd w:val="clear" w:color="auto" w:fill="FFFFFF"/>
        </w:rPr>
        <w:t>під польовими дорогами, запроектованими для доступу до земельних ділянок, розташованих у масиві земель сільськогосподарського призначення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770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6C19">
        <w:rPr>
          <w:rFonts w:ascii="Times New Roman" w:hAnsi="Times New Roman"/>
          <w:sz w:val="24"/>
          <w:szCs w:val="24"/>
          <w:shd w:val="clear" w:color="auto" w:fill="FFFFFF"/>
        </w:rPr>
        <w:t>та полезахисними лісовими смугами</w:t>
      </w:r>
      <w:r w:rsidRPr="00D7705E">
        <w:rPr>
          <w:rFonts w:ascii="Times New Roman" w:eastAsia="Times New Roman" w:hAnsi="Times New Roman"/>
          <w:sz w:val="24"/>
          <w:szCs w:val="24"/>
          <w:lang w:eastAsia="ru-RU"/>
        </w:rPr>
        <w:t xml:space="preserve"> у порядку визначеному чинним законодавством України.</w:t>
      </w:r>
    </w:p>
    <w:p w:rsidR="007D44E4" w:rsidRPr="00D7705E" w:rsidRDefault="007D44E4" w:rsidP="007D44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05E">
        <w:rPr>
          <w:rFonts w:ascii="Times New Roman" w:eastAsia="Times New Roman" w:hAnsi="Times New Roman"/>
          <w:sz w:val="24"/>
          <w:szCs w:val="24"/>
          <w:lang w:eastAsia="ru-RU"/>
        </w:rPr>
        <w:t>4. Фінансування виконання робіт із землеустрою, а саме: розроблення технічної документації із землеустрою щодо інвентаризації земель сільськогосподарського призначення комунальної власності Білоцерківської міської територіальної громади</w:t>
      </w:r>
      <w:r w:rsidRPr="00D7705E">
        <w:rPr>
          <w:color w:val="333333"/>
          <w:sz w:val="24"/>
          <w:szCs w:val="24"/>
          <w:shd w:val="clear" w:color="auto" w:fill="FFFFFF"/>
        </w:rPr>
        <w:t xml:space="preserve"> </w:t>
      </w:r>
      <w:r w:rsidRPr="00D7705E">
        <w:rPr>
          <w:rFonts w:ascii="Times New Roman" w:hAnsi="Times New Roman"/>
          <w:sz w:val="24"/>
          <w:szCs w:val="24"/>
          <w:shd w:val="clear" w:color="auto" w:fill="FFFFFF"/>
        </w:rPr>
        <w:t xml:space="preserve">під польовими дорогами, запроектованими для доступу до земельних ділянок, розташованих у </w:t>
      </w:r>
      <w:r w:rsidRPr="00D7705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масиві земель сільськогосподарського призначення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770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6C19">
        <w:rPr>
          <w:rFonts w:ascii="Times New Roman" w:hAnsi="Times New Roman"/>
          <w:sz w:val="24"/>
          <w:szCs w:val="24"/>
          <w:shd w:val="clear" w:color="auto" w:fill="FFFFFF"/>
        </w:rPr>
        <w:t>та полезахисними лісовими смугами</w:t>
      </w:r>
      <w:r w:rsidRPr="00D770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виконавчому комітету Білоцерківської міської ради.</w:t>
      </w:r>
    </w:p>
    <w:p w:rsidR="007D44E4" w:rsidRPr="002B0DC6" w:rsidRDefault="007D44E4" w:rsidP="007D44E4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5. Контроль за виконанням цього рішення покласти на постійну комісію </w:t>
      </w:r>
      <w:r w:rsidRPr="002B0D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земельних відносин та земельного кадастру, планування території, будівництва, архітектури, охорони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пам’яток, історичного середовища</w:t>
      </w:r>
      <w:r w:rsidRPr="002B0DC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D44E4" w:rsidRPr="00FC04DD" w:rsidRDefault="007D44E4" w:rsidP="007D44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7D44E4" w:rsidRDefault="007D44E4" w:rsidP="007D44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28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Геннадій ДИКИЙ</w:t>
      </w:r>
    </w:p>
    <w:p w:rsidR="007C142A" w:rsidRDefault="007C142A"/>
    <w:sectPr w:rsidR="007C142A" w:rsidSect="00DC062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66" w:rsidRDefault="00CB1D66" w:rsidP="00DC0624">
      <w:pPr>
        <w:spacing w:after="0" w:line="240" w:lineRule="auto"/>
      </w:pPr>
      <w:r>
        <w:separator/>
      </w:r>
    </w:p>
  </w:endnote>
  <w:endnote w:type="continuationSeparator" w:id="0">
    <w:p w:rsidR="00CB1D66" w:rsidRDefault="00CB1D66" w:rsidP="00DC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66" w:rsidRDefault="00CB1D66" w:rsidP="00DC0624">
      <w:pPr>
        <w:spacing w:after="0" w:line="240" w:lineRule="auto"/>
      </w:pPr>
      <w:r>
        <w:separator/>
      </w:r>
    </w:p>
  </w:footnote>
  <w:footnote w:type="continuationSeparator" w:id="0">
    <w:p w:rsidR="00CB1D66" w:rsidRDefault="00CB1D66" w:rsidP="00DC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823010"/>
      <w:docPartObj>
        <w:docPartGallery w:val="Page Numbers (Top of Page)"/>
        <w:docPartUnique/>
      </w:docPartObj>
    </w:sdtPr>
    <w:sdtContent>
      <w:p w:rsidR="00DC0624" w:rsidRDefault="007E0EA0">
        <w:pPr>
          <w:pStyle w:val="a4"/>
          <w:jc w:val="center"/>
        </w:pPr>
        <w:r>
          <w:fldChar w:fldCharType="begin"/>
        </w:r>
        <w:r w:rsidR="00DC0624">
          <w:instrText>PAGE   \* MERGEFORMAT</w:instrText>
        </w:r>
        <w:r>
          <w:fldChar w:fldCharType="separate"/>
        </w:r>
        <w:r w:rsidR="00F67202" w:rsidRPr="00F67202">
          <w:rPr>
            <w:noProof/>
            <w:lang w:val="ru-RU"/>
          </w:rPr>
          <w:t>2</w:t>
        </w:r>
        <w:r>
          <w:fldChar w:fldCharType="end"/>
        </w:r>
      </w:p>
    </w:sdtContent>
  </w:sdt>
  <w:p w:rsidR="00DC0624" w:rsidRDefault="00DC06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E4"/>
    <w:rsid w:val="00736BCC"/>
    <w:rsid w:val="007C142A"/>
    <w:rsid w:val="007D44E4"/>
    <w:rsid w:val="007E0EA0"/>
    <w:rsid w:val="00C46839"/>
    <w:rsid w:val="00CB1D66"/>
    <w:rsid w:val="00DC0624"/>
    <w:rsid w:val="00F6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2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E4"/>
    <w:pPr>
      <w:spacing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4E4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C06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62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C06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62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C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624"/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Знак"/>
    <w:link w:val="ab"/>
    <w:uiPriority w:val="99"/>
    <w:locked/>
    <w:rsid w:val="00C46839"/>
    <w:rPr>
      <w:rFonts w:ascii="Courier New" w:hAnsi="Courier New" w:cs="Courier New"/>
      <w:lang w:val="ru-RU" w:eastAsia="ru-RU"/>
    </w:rPr>
  </w:style>
  <w:style w:type="paragraph" w:styleId="ab">
    <w:name w:val="Plain Text"/>
    <w:basedOn w:val="a"/>
    <w:link w:val="aa"/>
    <w:uiPriority w:val="99"/>
    <w:rsid w:val="00C46839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b"/>
    <w:uiPriority w:val="99"/>
    <w:semiHidden/>
    <w:rsid w:val="00C4683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5</cp:revision>
  <cp:lastPrinted>2021-02-26T13:33:00Z</cp:lastPrinted>
  <dcterms:created xsi:type="dcterms:W3CDTF">2021-02-26T13:32:00Z</dcterms:created>
  <dcterms:modified xsi:type="dcterms:W3CDTF">2021-03-03T18:47:00Z</dcterms:modified>
</cp:coreProperties>
</file>