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E" w:rsidRDefault="00033EBE" w:rsidP="00033E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33EBE" w:rsidRDefault="009C0D95" w:rsidP="00033EB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C0D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178" r:id="rId5"/>
        </w:pict>
      </w:r>
    </w:p>
    <w:p w:rsidR="00033EBE" w:rsidRDefault="00033EBE" w:rsidP="00033EB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33EBE" w:rsidRDefault="00033EBE" w:rsidP="00033EB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3EBE" w:rsidRDefault="00033EBE" w:rsidP="00033EB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3EBE" w:rsidRDefault="00033EBE" w:rsidP="00033EB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3EBE" w:rsidRDefault="00033EBE" w:rsidP="00033EB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A52C3" w:rsidRPr="0024755A">
        <w:rPr>
          <w:rFonts w:ascii="Times New Roman" w:hAnsi="Times New Roman"/>
          <w:sz w:val="24"/>
          <w:szCs w:val="24"/>
        </w:rPr>
        <w:t>3</w:t>
      </w:r>
      <w:r w:rsidR="009A52C3">
        <w:rPr>
          <w:rFonts w:ascii="Times New Roman" w:hAnsi="Times New Roman"/>
          <w:sz w:val="24"/>
          <w:szCs w:val="24"/>
        </w:rPr>
        <w:t>672</w:t>
      </w:r>
      <w:r w:rsidR="009A52C3" w:rsidRPr="0024755A">
        <w:rPr>
          <w:rFonts w:ascii="Times New Roman" w:hAnsi="Times New Roman"/>
          <w:sz w:val="24"/>
          <w:szCs w:val="24"/>
        </w:rPr>
        <w:t>-6</w:t>
      </w:r>
      <w:r w:rsidR="009A52C3">
        <w:rPr>
          <w:rFonts w:ascii="Times New Roman" w:hAnsi="Times New Roman"/>
          <w:sz w:val="24"/>
          <w:szCs w:val="24"/>
        </w:rPr>
        <w:t>8</w:t>
      </w:r>
      <w:r w:rsidR="009A52C3" w:rsidRPr="0024755A">
        <w:rPr>
          <w:rFonts w:ascii="Times New Roman" w:hAnsi="Times New Roman"/>
          <w:sz w:val="24"/>
          <w:szCs w:val="24"/>
        </w:rPr>
        <w:t>-VII</w:t>
      </w:r>
    </w:p>
    <w:p w:rsidR="00033EBE" w:rsidRDefault="00033EBE" w:rsidP="00033EB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Ірині Олексіївні,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Семиряду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Андрію Ігоровичу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0C1" w:rsidRPr="003B2993" w:rsidRDefault="005660C1" w:rsidP="00566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Ірини Олексіївни,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Андрія Ігоровича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07 лютого 2019 року №951,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Ірині Олексіївні,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Семиряду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Андрію Ігоровичу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3B2993">
        <w:rPr>
          <w:rFonts w:ascii="Times New Roman" w:hAnsi="Times New Roman"/>
          <w:sz w:val="24"/>
          <w:szCs w:val="24"/>
        </w:rPr>
        <w:t>Гетьмана Сагайдачного</w:t>
      </w:r>
      <w:r w:rsidRPr="003B2993">
        <w:rPr>
          <w:rFonts w:ascii="Times New Roman" w:hAnsi="Times New Roman"/>
          <w:sz w:val="24"/>
          <w:szCs w:val="24"/>
          <w:lang w:eastAsia="ru-RU"/>
        </w:rPr>
        <w:t>, 37,  площею 0,0568 га, що додається.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Ірині Олексіївні,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Семиряду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Андрію Ігоровичу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3B2993">
        <w:rPr>
          <w:rFonts w:ascii="Times New Roman" w:hAnsi="Times New Roman"/>
          <w:sz w:val="24"/>
          <w:szCs w:val="24"/>
        </w:rPr>
        <w:t>Гетьмана Сагайдачного</w:t>
      </w:r>
      <w:r w:rsidRPr="003B2993">
        <w:rPr>
          <w:rFonts w:ascii="Times New Roman" w:hAnsi="Times New Roman"/>
          <w:sz w:val="24"/>
          <w:szCs w:val="24"/>
          <w:lang w:eastAsia="ru-RU"/>
        </w:rPr>
        <w:t>, 37,  площею 0,0568 га, за рахунок земель населеного пункту м. Біла Церква. Кадастровий номер: 3210300000:03:025:0175.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5660C1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0C1" w:rsidRPr="003B2993" w:rsidRDefault="005660C1" w:rsidP="005660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5660C1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0C1"/>
    <w:rsid w:val="00033EBE"/>
    <w:rsid w:val="00056DD9"/>
    <w:rsid w:val="00534BAB"/>
    <w:rsid w:val="005660C1"/>
    <w:rsid w:val="006F5D49"/>
    <w:rsid w:val="008C490B"/>
    <w:rsid w:val="009A52C3"/>
    <w:rsid w:val="009C0D95"/>
    <w:rsid w:val="00B9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3E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33EB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033E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2019-03-29T13:25:00Z</cp:lastPrinted>
  <dcterms:created xsi:type="dcterms:W3CDTF">2019-03-29T13:24:00Z</dcterms:created>
  <dcterms:modified xsi:type="dcterms:W3CDTF">2019-04-08T08:08:00Z</dcterms:modified>
</cp:coreProperties>
</file>