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4B" w:rsidRDefault="00A6564B" w:rsidP="00A6564B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37996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3204746" r:id="rId5"/>
        </w:pict>
      </w:r>
    </w:p>
    <w:p w:rsidR="00A6564B" w:rsidRDefault="00A6564B" w:rsidP="00A6564B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6564B" w:rsidRDefault="00A6564B" w:rsidP="00A6564B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6564B" w:rsidRDefault="00A6564B" w:rsidP="00A6564B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6564B" w:rsidRDefault="00A6564B" w:rsidP="00A6564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6564B" w:rsidRDefault="00A6564B" w:rsidP="00A6564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6564B" w:rsidRPr="005B5EB2" w:rsidRDefault="00A6564B" w:rsidP="00A6564B">
      <w:pPr>
        <w:rPr>
          <w:rFonts w:ascii="Times New Roman" w:hAnsi="Times New Roman"/>
          <w:sz w:val="24"/>
          <w:szCs w:val="24"/>
        </w:rPr>
      </w:pPr>
      <w:r>
        <w:br/>
      </w:r>
      <w:r w:rsidRPr="005B5EB2">
        <w:rPr>
          <w:rFonts w:ascii="Times New Roman" w:hAnsi="Times New Roman"/>
          <w:sz w:val="24"/>
          <w:szCs w:val="24"/>
        </w:rPr>
        <w:t>від  28 лютого  2019 року                                                                        № 34</w:t>
      </w:r>
      <w:r>
        <w:rPr>
          <w:rFonts w:ascii="Times New Roman" w:hAnsi="Times New Roman"/>
          <w:sz w:val="24"/>
          <w:szCs w:val="24"/>
        </w:rPr>
        <w:t>83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A6564B" w:rsidRDefault="00A6564B" w:rsidP="00A6564B">
      <w:pPr>
        <w:ind w:right="2976"/>
      </w:pPr>
    </w:p>
    <w:p w:rsidR="002676AA" w:rsidRPr="00D55A95" w:rsidRDefault="002676AA" w:rsidP="002676AA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2676AA" w:rsidRDefault="002676AA" w:rsidP="002676AA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Товариству з обмеженою відповідальністю </w:t>
      </w:r>
    </w:p>
    <w:p w:rsidR="002676AA" w:rsidRDefault="002676AA" w:rsidP="002676AA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«Спортивний клуб «Арсенал-Біла Церква»</w:t>
      </w:r>
    </w:p>
    <w:p w:rsidR="002676AA" w:rsidRPr="00D55A95" w:rsidRDefault="002676AA" w:rsidP="002676AA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адресою: вул. Фастівська, 19</w:t>
      </w:r>
    </w:p>
    <w:p w:rsidR="002676AA" w:rsidRPr="00D55A95" w:rsidRDefault="002676AA" w:rsidP="002676AA">
      <w:pPr>
        <w:tabs>
          <w:tab w:val="left" w:pos="42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76AA" w:rsidRPr="00D55A95" w:rsidRDefault="002676AA" w:rsidP="002676AA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січня 2019 року №24/2-17,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січня 2019 року №162,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55A95">
        <w:rPr>
          <w:rFonts w:ascii="Times New Roman" w:hAnsi="Times New Roman"/>
          <w:sz w:val="24"/>
          <w:szCs w:val="24"/>
        </w:rPr>
        <w:t xml:space="preserve">заяву </w:t>
      </w:r>
      <w:r>
        <w:rPr>
          <w:rFonts w:ascii="Times New Roman" w:hAnsi="Times New Roman"/>
          <w:sz w:val="24"/>
          <w:szCs w:val="24"/>
        </w:rPr>
        <w:t xml:space="preserve">товариства з обмеженою відповідальністю </w:t>
      </w:r>
      <w:r>
        <w:rPr>
          <w:rFonts w:ascii="Times New Roman" w:hAnsi="Times New Roman"/>
          <w:sz w:val="24"/>
          <w:szCs w:val="24"/>
          <w:lang w:eastAsia="ru-RU"/>
        </w:rPr>
        <w:t>«Спортивний клуб «Арсенал-Біла Церква» від 17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січня 2019 року №</w:t>
      </w:r>
      <w:r>
        <w:rPr>
          <w:rFonts w:ascii="Times New Roman" w:hAnsi="Times New Roman"/>
          <w:sz w:val="24"/>
          <w:szCs w:val="24"/>
          <w:lang w:eastAsia="ru-RU"/>
        </w:rPr>
        <w:t>362</w:t>
      </w:r>
      <w:r w:rsidRPr="00D55A95">
        <w:rPr>
          <w:rFonts w:ascii="Times New Roman" w:hAnsi="Times New Roman"/>
          <w:sz w:val="24"/>
          <w:szCs w:val="24"/>
          <w:lang w:eastAsia="zh-CN"/>
        </w:rPr>
        <w:t>,</w:t>
      </w:r>
      <w:r w:rsidRPr="00D55A95">
        <w:rPr>
          <w:rFonts w:ascii="Times New Roman" w:hAnsi="Times New Roman"/>
          <w:sz w:val="24"/>
          <w:szCs w:val="24"/>
        </w:rPr>
        <w:t xml:space="preserve"> </w:t>
      </w:r>
      <w:r w:rsidRPr="00D55A95">
        <w:rPr>
          <w:rFonts w:ascii="Times New Roman" w:hAnsi="Times New Roman"/>
          <w:sz w:val="24"/>
          <w:szCs w:val="24"/>
          <w:lang w:eastAsia="ru-RU"/>
        </w:rPr>
        <w:t>відповідно до ст.ст. 12, 93, 122, 124, 125, 126, ч.2 ст. 134  Земельного кодексу України, ст. 33 Закону України «Про оренду землі», ч. 5 ст. 16 Закону України «Про Державний земельний кадастр», ч.3 ст. 24 Закону України «Про регулювання містобудівної діяльності»,</w:t>
      </w:r>
      <w:r w:rsidRPr="00D55A95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</w:t>
      </w:r>
      <w:r w:rsidRPr="00D55A95">
        <w:rPr>
          <w:rFonts w:ascii="Times New Roman" w:hAnsi="Times New Roman"/>
          <w:sz w:val="24"/>
          <w:szCs w:val="24"/>
        </w:rPr>
        <w:t xml:space="preserve">, </w:t>
      </w:r>
      <w:r w:rsidRPr="00D55A95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2676AA" w:rsidRPr="00D55A95" w:rsidRDefault="002676AA" w:rsidP="002676AA">
      <w:pPr>
        <w:tabs>
          <w:tab w:val="left" w:pos="420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676AA" w:rsidRPr="00D55A95" w:rsidRDefault="002676AA" w:rsidP="002676AA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D55A95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24 січня 2014 року №9</w:t>
      </w:r>
      <w:r w:rsidRPr="00D55A95">
        <w:rPr>
          <w:rFonts w:ascii="Times New Roman" w:hAnsi="Times New Roman"/>
          <w:sz w:val="24"/>
          <w:szCs w:val="24"/>
          <w:lang w:eastAsia="ru-RU"/>
        </w:rPr>
        <w:t>, який зареєстрований в Державному реєстрі речових прав на нерухоме ма</w:t>
      </w:r>
      <w:r>
        <w:rPr>
          <w:rFonts w:ascii="Times New Roman" w:hAnsi="Times New Roman"/>
          <w:sz w:val="24"/>
          <w:szCs w:val="24"/>
          <w:lang w:eastAsia="ru-RU"/>
        </w:rPr>
        <w:t>йно, як інше речове право від 07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березня 2014 року №</w:t>
      </w:r>
      <w:r>
        <w:rPr>
          <w:rFonts w:ascii="Times New Roman" w:hAnsi="Times New Roman"/>
          <w:sz w:val="24"/>
          <w:szCs w:val="24"/>
          <w:lang w:eastAsia="ru-RU"/>
        </w:rPr>
        <w:t>5116847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Товариству з обмеженою відповідальністю «Спортивний клуб «Арсенал-Біла Церква» </w:t>
      </w:r>
      <w:r w:rsidRPr="00D55A95">
        <w:rPr>
          <w:rFonts w:ascii="Times New Roman" w:hAnsi="Times New Roman"/>
          <w:sz w:val="24"/>
          <w:szCs w:val="24"/>
        </w:rPr>
        <w:t>з цільов</w:t>
      </w:r>
      <w:r>
        <w:rPr>
          <w:rFonts w:ascii="Times New Roman" w:hAnsi="Times New Roman"/>
          <w:sz w:val="24"/>
          <w:szCs w:val="24"/>
        </w:rPr>
        <w:t>им призначенням 03.15</w:t>
      </w:r>
      <w:r w:rsidRPr="00D55A95">
        <w:rPr>
          <w:rFonts w:ascii="Times New Roman" w:hAnsi="Times New Roman"/>
          <w:sz w:val="24"/>
          <w:szCs w:val="24"/>
        </w:rPr>
        <w:t xml:space="preserve">. Для будівництва та обслуговування </w:t>
      </w:r>
      <w:r>
        <w:rPr>
          <w:rFonts w:ascii="Times New Roman" w:hAnsi="Times New Roman"/>
          <w:sz w:val="24"/>
          <w:szCs w:val="24"/>
        </w:rPr>
        <w:t>інших будівель громадської забудови</w:t>
      </w:r>
      <w:r w:rsidRPr="00D55A95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D55A95">
        <w:rPr>
          <w:rFonts w:ascii="Times New Roman" w:hAnsi="Times New Roman"/>
          <w:sz w:val="24"/>
          <w:szCs w:val="24"/>
        </w:rPr>
        <w:t xml:space="preserve">(вид використання – для експлуатації та обслуговування </w:t>
      </w:r>
      <w:r>
        <w:rPr>
          <w:rFonts w:ascii="Times New Roman" w:hAnsi="Times New Roman"/>
          <w:sz w:val="24"/>
          <w:szCs w:val="24"/>
        </w:rPr>
        <w:t>бази підготовки спортивно-юнацьких футбольних колективів, нежитлова будівля літ. «А-2»)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5A95">
        <w:rPr>
          <w:rFonts w:ascii="Times New Roman" w:hAnsi="Times New Roman"/>
          <w:sz w:val="24"/>
          <w:szCs w:val="24"/>
        </w:rPr>
        <w:t xml:space="preserve">за адресою: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r>
        <w:rPr>
          <w:rFonts w:ascii="Times New Roman" w:hAnsi="Times New Roman"/>
          <w:sz w:val="24"/>
          <w:szCs w:val="24"/>
          <w:lang w:eastAsia="ru-RU"/>
        </w:rPr>
        <w:t>Фастівська, 19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площею </w:t>
      </w:r>
      <w:r>
        <w:rPr>
          <w:rFonts w:ascii="Times New Roman" w:hAnsi="Times New Roman"/>
          <w:sz w:val="24"/>
          <w:szCs w:val="24"/>
          <w:lang w:eastAsia="ru-RU"/>
        </w:rPr>
        <w:t>1,7184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га</w:t>
      </w:r>
      <w:r>
        <w:rPr>
          <w:rFonts w:ascii="Times New Roman" w:hAnsi="Times New Roman"/>
          <w:sz w:val="24"/>
          <w:szCs w:val="24"/>
          <w:lang w:eastAsia="ru-RU"/>
        </w:rPr>
        <w:t xml:space="preserve"> (них: </w:t>
      </w:r>
      <w:r w:rsidRPr="004028B3">
        <w:rPr>
          <w:rFonts w:ascii="Times New Roman" w:hAnsi="Times New Roman"/>
          <w:sz w:val="24"/>
          <w:szCs w:val="24"/>
          <w:lang w:eastAsia="ru-RU"/>
        </w:rPr>
        <w:t xml:space="preserve">під капітальною одно та двоповерховою </w:t>
      </w:r>
      <w:r>
        <w:rPr>
          <w:rFonts w:ascii="Times New Roman" w:hAnsi="Times New Roman"/>
          <w:sz w:val="24"/>
          <w:szCs w:val="24"/>
          <w:lang w:eastAsia="ru-RU"/>
        </w:rPr>
        <w:t xml:space="preserve">забудовою – 0,1529 га, під тимчасовою – 0,0071 га, під спорудами – 0,0422 га, під проїздами, проходами та площадками – 0,9331 га, під спортивними майданчиками – 0,5831 га) строком на 5 (п’ять) років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  <w:lang w:eastAsia="ru-RU"/>
        </w:rPr>
        <w:t>Кадастровий номер:3210300000:03</w:t>
      </w:r>
      <w:r w:rsidRPr="00D55A95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D55A95">
        <w:rPr>
          <w:rFonts w:ascii="Times New Roman" w:hAnsi="Times New Roman"/>
          <w:sz w:val="24"/>
          <w:szCs w:val="24"/>
          <w:lang w:eastAsia="ru-RU"/>
        </w:rPr>
        <w:t>:00</w:t>
      </w:r>
      <w:r>
        <w:rPr>
          <w:rFonts w:ascii="Times New Roman" w:hAnsi="Times New Roman"/>
          <w:sz w:val="24"/>
          <w:szCs w:val="24"/>
          <w:lang w:eastAsia="ru-RU"/>
        </w:rPr>
        <w:t>37.</w:t>
      </w:r>
    </w:p>
    <w:p w:rsidR="002676AA" w:rsidRPr="002342FE" w:rsidRDefault="002676AA" w:rsidP="002676AA">
      <w:pPr>
        <w:shd w:val="clear" w:color="auto" w:fill="FFFFFF"/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2.</w:t>
      </w:r>
      <w:r w:rsidRPr="002342FE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24 січня 2014 року №9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2676AA" w:rsidRPr="00D55A95" w:rsidRDefault="002676AA" w:rsidP="002676AA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42FE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покласти на постійну комісію </w:t>
      </w:r>
      <w:r w:rsidRPr="00D55A95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676AA" w:rsidRPr="00D55A95" w:rsidRDefault="002676AA" w:rsidP="002676AA">
      <w:pPr>
        <w:shd w:val="clear" w:color="auto" w:fill="FFFFFF"/>
        <w:tabs>
          <w:tab w:val="left" w:pos="4200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2676AA" w:rsidRPr="00D55A95" w:rsidRDefault="002676AA" w:rsidP="002676AA">
      <w:pPr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D55A95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9A4C6F" w:rsidRDefault="009A4C6F"/>
    <w:sectPr w:rsidR="009A4C6F" w:rsidSect="002676A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76AA"/>
    <w:rsid w:val="002676AA"/>
    <w:rsid w:val="0036190F"/>
    <w:rsid w:val="00600AD4"/>
    <w:rsid w:val="009A4C6F"/>
    <w:rsid w:val="00A6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A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2676AA"/>
  </w:style>
  <w:style w:type="paragraph" w:styleId="a3">
    <w:name w:val="Plain Text"/>
    <w:basedOn w:val="a"/>
    <w:link w:val="a4"/>
    <w:rsid w:val="00A6564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6564B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2575</Characters>
  <Application>Microsoft Office Word</Application>
  <DocSecurity>0</DocSecurity>
  <Lines>257</Lines>
  <Paragraphs>182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2019-03-01T08:23:00Z</cp:lastPrinted>
  <dcterms:created xsi:type="dcterms:W3CDTF">2019-03-01T08:23:00Z</dcterms:created>
  <dcterms:modified xsi:type="dcterms:W3CDTF">2019-03-04T09:38:00Z</dcterms:modified>
</cp:coreProperties>
</file>