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5A" w:rsidRDefault="000E055A" w:rsidP="000E055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11562352" r:id="rId9"/>
        </w:pict>
      </w:r>
    </w:p>
    <w:p w:rsidR="000E055A" w:rsidRDefault="000E055A" w:rsidP="000E055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E055A" w:rsidRDefault="000E055A" w:rsidP="000E055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E055A" w:rsidRDefault="000E055A" w:rsidP="000E055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E055A" w:rsidRDefault="000E055A" w:rsidP="000E055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E055A" w:rsidRDefault="000E055A" w:rsidP="000E055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055A" w:rsidRDefault="000E055A" w:rsidP="000E055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055A" w:rsidRDefault="000E055A" w:rsidP="000E055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07 лютого  2019 року                                                                        № </w:t>
      </w:r>
      <w:r w:rsidRPr="000859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441</w:t>
      </w:r>
      <w:r w:rsidRPr="000859CD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6</w:t>
      </w:r>
      <w:r w:rsidRPr="000859CD">
        <w:rPr>
          <w:rFonts w:ascii="Times New Roman" w:hAnsi="Times New Roman"/>
          <w:sz w:val="24"/>
          <w:szCs w:val="24"/>
        </w:rPr>
        <w:t>-VII</w:t>
      </w:r>
    </w:p>
    <w:p w:rsidR="000E055A" w:rsidRDefault="000E055A" w:rsidP="000E055A">
      <w:pPr>
        <w:ind w:right="2976"/>
      </w:pP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Про внесення змін до міської цільової 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програми «Смарт Сіті: прозора та безпечна 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громада міста Біла Церква» 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на 2019-2021 роки</w:t>
      </w:r>
      <w:r w:rsidR="00981BD8" w:rsidRPr="005B2CDA">
        <w:rPr>
          <w:rFonts w:ascii="Times New Roman" w:hAnsi="Times New Roman"/>
          <w:sz w:val="24"/>
          <w:szCs w:val="24"/>
        </w:rPr>
        <w:t>, затвердженої рішенням</w:t>
      </w:r>
    </w:p>
    <w:p w:rsidR="00981BD8" w:rsidRPr="005B2CDA" w:rsidRDefault="00981BD8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міської ради від 29 листопада 2018 р. № 3068-60-VII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156F" w:rsidRPr="005B2CDA" w:rsidRDefault="0032156F" w:rsidP="005B2CDA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Розглянувши подання міського голови,  відповідно до  частини 1 статті 59, пункту 22 частини 1 статті 26 Закону України «Про місцеве самоврядування в Україні», </w:t>
      </w:r>
      <w:r w:rsidRPr="005B2CDA">
        <w:rPr>
          <w:rFonts w:ascii="Times New Roman" w:hAnsi="Times New Roman"/>
          <w:b/>
          <w:sz w:val="24"/>
          <w:szCs w:val="24"/>
        </w:rPr>
        <w:t>на виконання рішень міської ради від 24 березня 2016 року № 123-08-</w:t>
      </w:r>
      <w:r w:rsidRPr="005B2CD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B2CDA">
        <w:rPr>
          <w:rFonts w:ascii="Times New Roman" w:hAnsi="Times New Roman"/>
          <w:b/>
          <w:sz w:val="24"/>
          <w:szCs w:val="24"/>
        </w:rPr>
        <w:t xml:space="preserve"> «Про затвердження Стратегії розвитку міста Біла Церква на період до 2025 року», від 25 грудня 2015 року № 23-03-VІІ «Про затвердження Програми соціально-</w:t>
      </w:r>
      <w:r w:rsidR="00EE430C" w:rsidRPr="005B2CDA">
        <w:rPr>
          <w:rFonts w:ascii="Times New Roman" w:hAnsi="Times New Roman"/>
          <w:b/>
          <w:sz w:val="24"/>
          <w:szCs w:val="24"/>
        </w:rPr>
        <w:t>економічного та культурного розвитку міста Біла Церква на 2016 рік»</w:t>
      </w:r>
      <w:r w:rsidRPr="005B2CDA">
        <w:rPr>
          <w:rFonts w:ascii="Times New Roman" w:hAnsi="Times New Roman"/>
          <w:b/>
          <w:sz w:val="24"/>
          <w:szCs w:val="24"/>
        </w:rPr>
        <w:t xml:space="preserve">, </w:t>
      </w:r>
      <w:r w:rsidRPr="005B2CDA">
        <w:rPr>
          <w:rFonts w:ascii="Times New Roman" w:hAnsi="Times New Roman"/>
          <w:sz w:val="24"/>
          <w:szCs w:val="24"/>
        </w:rPr>
        <w:t>міська рада вирішила:</w:t>
      </w:r>
    </w:p>
    <w:p w:rsidR="006A7C2B" w:rsidRPr="005B2CDA" w:rsidRDefault="005B2CDA" w:rsidP="00994FB0">
      <w:pPr>
        <w:pStyle w:val="a3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1BD8" w:rsidRPr="005B2CDA">
        <w:rPr>
          <w:rFonts w:ascii="Times New Roman" w:hAnsi="Times New Roman"/>
          <w:sz w:val="24"/>
          <w:szCs w:val="24"/>
        </w:rPr>
        <w:t>Внести зміни до пункту 9</w:t>
      </w:r>
      <w:r w:rsidR="006A7C2B" w:rsidRPr="005B2CDA">
        <w:rPr>
          <w:rFonts w:ascii="Times New Roman" w:hAnsi="Times New Roman"/>
          <w:sz w:val="24"/>
          <w:szCs w:val="24"/>
        </w:rPr>
        <w:t xml:space="preserve"> розділу 1 «Паспорт програми» міської цільової програми «Смарт Сіті: прозора та безпечна громада міста Біла Церква» на 2019-2021 роки», затвердженої рішенням міської ради від 29</w:t>
      </w:r>
      <w:r w:rsidR="00981BD8" w:rsidRPr="005B2CDA">
        <w:rPr>
          <w:rFonts w:ascii="Times New Roman" w:hAnsi="Times New Roman"/>
          <w:sz w:val="24"/>
          <w:szCs w:val="24"/>
        </w:rPr>
        <w:t xml:space="preserve"> листопада 2018 р.</w:t>
      </w:r>
      <w:bookmarkStart w:id="0" w:name="_GoBack"/>
      <w:bookmarkEnd w:id="0"/>
      <w:r w:rsidR="006A7C2B" w:rsidRPr="005B2CDA">
        <w:rPr>
          <w:rFonts w:ascii="Times New Roman" w:hAnsi="Times New Roman"/>
          <w:sz w:val="24"/>
          <w:szCs w:val="24"/>
        </w:rPr>
        <w:t xml:space="preserve"> № 3068-60-VII, та викласти   його в новій редакції:</w:t>
      </w:r>
    </w:p>
    <w:tbl>
      <w:tblPr>
        <w:tblW w:w="5169" w:type="pct"/>
        <w:tblInd w:w="-601" w:type="dxa"/>
        <w:tblLook w:val="0000"/>
      </w:tblPr>
      <w:tblGrid>
        <w:gridCol w:w="401"/>
        <w:gridCol w:w="3688"/>
        <w:gridCol w:w="6098"/>
      </w:tblGrid>
      <w:tr w:rsidR="006A7C2B" w:rsidRPr="005B2CDA" w:rsidTr="00F02F5A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 у тому числі тис. грн.:</w:t>
            </w:r>
          </w:p>
          <w:p w:rsidR="006A7C2B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2B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2B" w:rsidRPr="005B2CDA" w:rsidRDefault="006A7C2B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68960</w:t>
            </w:r>
          </w:p>
        </w:tc>
      </w:tr>
      <w:tr w:rsidR="006A7C2B" w:rsidRPr="005B2CDA" w:rsidTr="00F02F5A">
        <w:tc>
          <w:tcPr>
            <w:tcW w:w="19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- коштів міського бюджету тис. грн.:</w:t>
            </w:r>
          </w:p>
        </w:tc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2B" w:rsidRPr="005B2CDA" w:rsidRDefault="006A7C2B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48996</w:t>
            </w:r>
          </w:p>
        </w:tc>
      </w:tr>
      <w:tr w:rsidR="006A7C2B" w:rsidRPr="005B2CDA" w:rsidTr="00F02F5A"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164CA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C2B" w:rsidRPr="005B2CDA" w:rsidRDefault="006A7C2B" w:rsidP="006A7C2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- інших джерел, не заборонених чинним законодавством тис. грн.:</w:t>
            </w:r>
          </w:p>
        </w:tc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2B" w:rsidRPr="005B2CDA" w:rsidRDefault="00987F71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19966</w:t>
            </w:r>
          </w:p>
        </w:tc>
      </w:tr>
    </w:tbl>
    <w:p w:rsidR="006A7C2B" w:rsidRPr="005B2CDA" w:rsidRDefault="006A7C2B" w:rsidP="006A7C2B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32156F" w:rsidRPr="005B2CDA" w:rsidRDefault="006A7C2B" w:rsidP="003215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2</w:t>
      </w:r>
      <w:r w:rsidR="0032156F" w:rsidRPr="005B2CDA">
        <w:rPr>
          <w:rFonts w:ascii="Times New Roman" w:hAnsi="Times New Roman"/>
          <w:sz w:val="24"/>
          <w:szCs w:val="24"/>
        </w:rPr>
        <w:t>. Внести зміни до розділу 5 «Заходи з реалізації Програми у 2019-2021 роках» міської цільової програми «Смарт Сіті: прозора та безпечна громада міста Біла Церква» на 2019-2021 роки», затвердженої рішенням міської ради від 29</w:t>
      </w:r>
      <w:r w:rsidR="00981BD8" w:rsidRPr="005B2CDA">
        <w:rPr>
          <w:rFonts w:ascii="Times New Roman" w:hAnsi="Times New Roman"/>
          <w:sz w:val="24"/>
          <w:szCs w:val="24"/>
        </w:rPr>
        <w:t xml:space="preserve"> листопада 2018 р.</w:t>
      </w:r>
      <w:r w:rsidR="0032156F" w:rsidRPr="005B2CDA">
        <w:rPr>
          <w:rFonts w:ascii="Times New Roman" w:hAnsi="Times New Roman"/>
          <w:sz w:val="24"/>
          <w:szCs w:val="24"/>
        </w:rPr>
        <w:t xml:space="preserve"> № 3068-60-VII, та ви</w:t>
      </w:r>
      <w:r w:rsidR="00981BD8" w:rsidRPr="005B2CDA">
        <w:rPr>
          <w:rFonts w:ascii="Times New Roman" w:hAnsi="Times New Roman"/>
          <w:sz w:val="24"/>
          <w:szCs w:val="24"/>
        </w:rPr>
        <w:t>класти</w:t>
      </w:r>
      <w:r w:rsidR="003C4050" w:rsidRPr="005B2CDA">
        <w:rPr>
          <w:rFonts w:ascii="Times New Roman" w:hAnsi="Times New Roman"/>
          <w:sz w:val="24"/>
          <w:szCs w:val="24"/>
        </w:rPr>
        <w:t xml:space="preserve">його </w:t>
      </w:r>
      <w:r w:rsidR="0032156F" w:rsidRPr="005B2CDA">
        <w:rPr>
          <w:rFonts w:ascii="Times New Roman" w:hAnsi="Times New Roman"/>
          <w:sz w:val="24"/>
          <w:szCs w:val="24"/>
        </w:rPr>
        <w:t>в новій редакції:</w:t>
      </w:r>
    </w:p>
    <w:p w:rsidR="00622E46" w:rsidRDefault="00622E46" w:rsidP="003215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156F" w:rsidRPr="005B2CDA" w:rsidRDefault="0032156F" w:rsidP="003215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CDA">
        <w:rPr>
          <w:rFonts w:ascii="Times New Roman" w:hAnsi="Times New Roman"/>
          <w:b/>
          <w:sz w:val="24"/>
          <w:szCs w:val="24"/>
        </w:rPr>
        <w:lastRenderedPageBreak/>
        <w:t>5. Заходи з реалізації Програми у 201</w:t>
      </w:r>
      <w:r w:rsidR="00A16F22">
        <w:rPr>
          <w:rFonts w:ascii="Times New Roman" w:hAnsi="Times New Roman"/>
          <w:b/>
          <w:sz w:val="24"/>
          <w:szCs w:val="24"/>
        </w:rPr>
        <w:t>9-2021</w:t>
      </w:r>
      <w:r w:rsidRPr="005B2CDA">
        <w:rPr>
          <w:rFonts w:ascii="Times New Roman" w:hAnsi="Times New Roman"/>
          <w:b/>
          <w:sz w:val="24"/>
          <w:szCs w:val="24"/>
        </w:rPr>
        <w:t xml:space="preserve"> роках</w:t>
      </w:r>
    </w:p>
    <w:p w:rsidR="0032156F" w:rsidRPr="005B2CDA" w:rsidRDefault="0032156F" w:rsidP="0032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>(тис. грн)</w:t>
      </w:r>
    </w:p>
    <w:p w:rsidR="00705154" w:rsidRPr="005B2CDA" w:rsidRDefault="00705154" w:rsidP="0032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789" w:type="dxa"/>
        <w:tblInd w:w="-601" w:type="dxa"/>
        <w:tblLayout w:type="fixed"/>
        <w:tblLook w:val="04A0"/>
      </w:tblPr>
      <w:tblGrid>
        <w:gridCol w:w="458"/>
        <w:gridCol w:w="2392"/>
        <w:gridCol w:w="836"/>
        <w:gridCol w:w="30"/>
        <w:gridCol w:w="805"/>
        <w:gridCol w:w="16"/>
        <w:gridCol w:w="14"/>
        <w:gridCol w:w="836"/>
        <w:gridCol w:w="15"/>
        <w:gridCol w:w="1730"/>
        <w:gridCol w:w="30"/>
        <w:gridCol w:w="1470"/>
        <w:gridCol w:w="30"/>
        <w:gridCol w:w="2097"/>
        <w:gridCol w:w="30"/>
      </w:tblGrid>
      <w:tr w:rsidR="00705154" w:rsidRPr="005B2CDA" w:rsidTr="00164CA3">
        <w:trPr>
          <w:trHeight w:val="48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№ з/п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Виділення коштів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Відповідальні особи</w:t>
            </w:r>
          </w:p>
        </w:tc>
      </w:tr>
      <w:tr w:rsidR="00705154" w:rsidRPr="005B2CDA" w:rsidTr="00164CA3">
        <w:trPr>
          <w:trHeight w:val="30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2021 рік</w:t>
            </w: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164CA3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Розглядати на засіданнях колегій, координаційних та міжвідомчих нарадах, круглих столах питання про стан профілактики та протидії злочинності, захисту прав та свобод громадян та хід виконання Програми і її цільових показників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на півріччя протягом дії Програми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Правоохоронні органи міста, управління з питань надзвичайних ситуацій та цивільного захисту населення, Виконавчий комітет </w:t>
            </w:r>
          </w:p>
        </w:tc>
      </w:tr>
      <w:tr w:rsidR="00705154" w:rsidRPr="005B2CDA" w:rsidTr="00164CA3">
        <w:trPr>
          <w:trHeight w:val="39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Здійснювати роз’яснювальні та освітнього виховні заходи в загальноосвітніх закладах міста із залученням фахівців з тематики безпеки життєдіяльності, правил дорожнього руху, профілактики терористичної і техногенної загрози, поведінки в надзвичайних ситуаціях, надання та отримання допомоги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на півріччя протягом дії Програми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Білоцерківський відділ поліції Головного управління Національної поліції в Київській області Білоцерківський міжрайонний відділ управління Служби безпеки України в Київській області, управління освіти і науки, управління з питань надзвичайних ситуацій та цивільного захисту населення, Виконавчий комітет </w:t>
            </w:r>
          </w:p>
        </w:tc>
      </w:tr>
      <w:tr w:rsidR="00705154" w:rsidRPr="005B2CDA" w:rsidTr="00FA49B3">
        <w:trPr>
          <w:trHeight w:val="160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Розробка концепції «Смарт Сіті   Біла Церква»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комітет,  КП БМР Агенція  стратегічного розвитку Білої Церкви, депутати Білоцерківської міської ради, представники громадськості міста.</w:t>
            </w:r>
          </w:p>
        </w:tc>
      </w:tr>
      <w:tr w:rsidR="00705154" w:rsidRPr="005B2CDA" w:rsidTr="00812280">
        <w:trPr>
          <w:gridAfter w:val="1"/>
          <w:wAfter w:w="30" w:type="dxa"/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AF29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т.ч. ПКД) Пусковий комплекс №1</w:t>
            </w:r>
            <w:r w:rsidR="00AF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Сквирськ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шосе та вул. Січнев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ий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прорив</w:t>
            </w:r>
            <w:r w:rsidR="001B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310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AF29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т.ч. ПКД) Пусковий комплекс №</w:t>
            </w:r>
            <w:r w:rsidR="008E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AF2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E0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E0915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перехрестя вул.</w:t>
            </w:r>
            <w:r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Сквирськ</w:t>
            </w:r>
            <w:r w:rsidR="008E0915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шосе </w:t>
            </w:r>
            <w:r w:rsidR="008B7883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та вул. </w:t>
            </w:r>
            <w:proofErr w:type="spellStart"/>
            <w:r w:rsidR="008B7883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Коновальця</w:t>
            </w:r>
            <w:proofErr w:type="spellEnd"/>
            <w:r w:rsidR="008B7883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(вул. Сквирське шосе, 186, </w:t>
            </w:r>
            <w:r w:rsidR="008E0915" w:rsidRP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з’їзд з шляхопроводу)</w:t>
            </w:r>
            <w:r w:rsidR="008B7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B40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т.ч. ПКД) Пусковий комплекс №</w:t>
            </w:r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1B4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Ярослава Мудрого, </w:t>
            </w:r>
            <w:proofErr w:type="spellStart"/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Осипенко</w:t>
            </w:r>
            <w:proofErr w:type="spellEnd"/>
            <w:r w:rsidR="005D6C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Київська, Сквирське шосе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41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B40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т.ч. ПКД) Пусковий комплекс №</w:t>
            </w:r>
            <w:r w:rsidR="0011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1B4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1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Ярослава Мудрого, </w:t>
            </w:r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Першотравнева, Київська, </w:t>
            </w:r>
            <w:proofErr w:type="spellStart"/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б-р</w:t>
            </w:r>
            <w:proofErr w:type="spellEnd"/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r w:rsidR="00AE6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Грушевського в м. 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т.ч. ПКД) Пусковий комплекс №</w:t>
            </w:r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Ярослава Мудрого, Дружби, </w:t>
            </w:r>
            <w:proofErr w:type="spellStart"/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б-р</w:t>
            </w:r>
            <w:proofErr w:type="spellEnd"/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Олександрійський, пр. Князя Володимира в м. </w:t>
            </w:r>
            <w:r w:rsidR="00DE6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Біла Церква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439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т.ч. ПК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Д) Пусковий комплекс №6: перехрестя пр.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Князя Володимира та вул.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Павліченко</w:t>
            </w:r>
            <w:proofErr w:type="spellEnd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 т.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ч. ПКД) Пусковий комплекс №7: п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ерехрестя вул. Леваневського та вул. Некрасова</w:t>
            </w:r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812280">
        <w:trPr>
          <w:gridAfter w:val="1"/>
          <w:wAfter w:w="30" w:type="dxa"/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 ї черги базової система відео  і аудіоспостереження та відео  і аудіоаналітики (далі   СВCА) ІСВСА “БМ Біла Церква”  (в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т.ч. ПКД) Пусковий комплекс №8: </w:t>
            </w:r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перехрестя вулиць </w:t>
            </w:r>
            <w:proofErr w:type="spellStart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Таращанська</w:t>
            </w:r>
            <w:proofErr w:type="spellEnd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Заярська</w:t>
            </w:r>
            <w:proofErr w:type="spellEnd"/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Січових </w:t>
            </w:r>
            <w:r w:rsidR="00F36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Стрільців, Героїв Чорнобиля в м. Біла Церква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F3683B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r w:rsidR="00F3683B">
              <w:rPr>
                <w:rFonts w:ascii="Times New Roman" w:hAnsi="Times New Roman"/>
                <w:sz w:val="24"/>
                <w:szCs w:val="24"/>
              </w:rPr>
              <w:t>аудіо аналітики 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м. Біла Церква, 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Гризодубової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1/11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F02F5A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F5A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Ставищанська</w:t>
            </w:r>
            <w:r w:rsidR="00F02F5A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108А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F02F5A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2F5A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F0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Сквирське шосе</w:t>
            </w:r>
            <w:r w:rsidR="00F02F5A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272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м. Біла Церква</w:t>
            </w:r>
            <w:r w:rsidR="00C83F4C">
              <w:rPr>
                <w:rFonts w:ascii="Times New Roman" w:hAnsi="Times New Roman"/>
                <w:sz w:val="24"/>
                <w:szCs w:val="24"/>
              </w:rPr>
              <w:t>, перехрест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я вул.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Глибочанське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шосе - вул. Південна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Таращанська</w:t>
            </w:r>
            <w:proofErr w:type="spellEnd"/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Леваневського</w:t>
            </w:r>
            <w:proofErr w:type="spellEnd"/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 xml:space="preserve">: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вул. І.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 w:rsidR="00C83F4C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359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 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 Київська</w:t>
            </w:r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117А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3C4050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Храпачанська</w:t>
            </w:r>
            <w:proofErr w:type="spellEnd"/>
            <w:r w:rsidR="007F45B0">
              <w:rPr>
                <w:rFonts w:ascii="Times New Roman" w:hAnsi="Times New Roman"/>
                <w:sz w:val="24"/>
                <w:szCs w:val="24"/>
              </w:rPr>
              <w:t>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C83F4C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 перехрест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я вул. Толстого - вул. Мережна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та підключення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систем електропостачання та ліній зв’язку до  системи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аудіоспостереження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відео-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аудіоаналітики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45B0">
              <w:rPr>
                <w:rFonts w:ascii="Times New Roman" w:hAnsi="Times New Roman"/>
                <w:sz w:val="24"/>
                <w:szCs w:val="24"/>
              </w:rPr>
              <w:t>за адресою</w:t>
            </w:r>
            <w:r w:rsidR="00C83F4C">
              <w:rPr>
                <w:rFonts w:ascii="Times New Roman" w:hAnsi="Times New Roman"/>
                <w:sz w:val="24"/>
                <w:szCs w:val="24"/>
              </w:rPr>
              <w:t>:</w:t>
            </w:r>
            <w:r w:rsidR="007F45B0">
              <w:rPr>
                <w:rFonts w:ascii="Times New Roman" w:hAnsi="Times New Roman"/>
                <w:sz w:val="24"/>
                <w:szCs w:val="24"/>
              </w:rPr>
              <w:t xml:space="preserve"> м. Біла Церква,</w:t>
            </w:r>
            <w:r w:rsidR="006E0B31">
              <w:rPr>
                <w:rFonts w:ascii="Times New Roman" w:hAnsi="Times New Roman"/>
                <w:sz w:val="24"/>
                <w:szCs w:val="24"/>
              </w:rPr>
              <w:t xml:space="preserve"> Фастівське шосе,</w:t>
            </w:r>
            <w:r w:rsidRPr="005B2C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3C4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  <w:p w:rsidR="006E0B31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0B31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0B31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6E0B31">
        <w:trPr>
          <w:trHeight w:val="324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2-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ї черги моніторингового центру та ситуацій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ого центру  які підключено до ГСК ІСВСА “БМ Біла Церква” (в т.ч. ПКД)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об’єкт №1 – </w:t>
            </w:r>
            <w:proofErr w:type="spellStart"/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стіна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відділеним робочим місцем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6E0B31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C83F4C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6E0B31" w:rsidRPr="005B2CDA" w:rsidTr="006E0B31">
        <w:trPr>
          <w:trHeight w:val="845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2-ї черги моніторингового центру та ситуаційного центру які підключено до ГСК ІСВСА «БМ Біла Церква» (в т.ч. ПКД) об’єкт № 2 – розбудова серверного обладнання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1455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рік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B31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Будівництво базової СВCА ІСВСА “БМ Біла Церква”(у т.ч. ПКД) на зупинках громадського транспорту з комплексом обладнання «Розумна зупинка»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базової  СВCА, ІСВСА “БМ Біла Церква”  (в т.ч. ПКД)  в дошкільних закладах,  шкільних закладах  та  об'єктах спортивної інфраструктури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Церква”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базової  СВCА, ІСВСА “БМ Біла Церква”  (в т.ч. ПКД) в місцях проведення масових святкових, урочистих та інших заходів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Церква”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6E0B31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базової  СВCА, ІСВСА “БМ Біла Церква”  (в т.ч. ПКД) в  парках, скверах та інших місцях відпочинку мешканців міста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Будівництво 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ї черги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Церква”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C83F4C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705154"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закладах управління з питань молоді та спорту Білоцерківської міської ради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з питань молоді та спорту Білоцерківської міської ради (головний розпорядник коштів), КПБМР Муніципальна Варта 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закладах управленнях освіти та науки Білоцерківської міської ради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освіти та науки Білоцерківської міської ради (головний розпорядник коштів),  КПБМР Муніципальна Варта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закладах культури і туризму Білоцерківської міської ради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Відділ культури і туризму Білоцерківської міської ради (головний розпорядник коштів)  КПБМР Муніципальна Варта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термінового виклику поліції у громадських місцях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46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кнопок термінового виклику поліції у парках, скверах та інших місцях відпочинку мешканців міста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розпорядник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коштів)</w:t>
            </w:r>
          </w:p>
        </w:tc>
      </w:tr>
      <w:tr w:rsidR="00705154" w:rsidRPr="005B2CDA" w:rsidTr="00F02F5A">
        <w:trPr>
          <w:trHeight w:val="205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Укласти тристоронній меморандум з власниками розважальних та торгівельних закладів щодо встановлення зовнішніх камер відеонагляду з виводом сигналу до єдиного моніторингового  центру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комітет, Департамент житлово-комунального господарства Білоцерківської міської ради, суб’єкти господарювання</w:t>
            </w:r>
          </w:p>
        </w:tc>
      </w:tr>
      <w:tr w:rsidR="00705154" w:rsidRPr="005B2CDA" w:rsidTr="00F02F5A">
        <w:trPr>
          <w:trHeight w:val="15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Забезпечення функціонування та обслуговування базової система відео  і аудіоспостереження та відео  і аудіоаналітики (далі   СВCА) ІСВСА “БМ Біла Церква”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 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28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Придбання та модернізація комп’ютерного обладнання, технічних пристроїв.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 (головний розпорядник коштів),  відділ інформаційно-комп’ютерного забезпечення роботи міської ради і виконавчого комітету Білоцерківської міської ради,  КПБМР «Агенція Стратегічного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розвитку Білої Церкви»</w:t>
            </w:r>
          </w:p>
        </w:tc>
      </w:tr>
      <w:tr w:rsidR="00705154" w:rsidRPr="005B2CDA" w:rsidTr="00F02F5A">
        <w:trPr>
          <w:trHeight w:val="296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Придбання ліцензійних продуктів  забезпечення діяльності виконавчих органів міської ради.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 відділ інформаційно-комп’ютерного забезпечення роботи міської ради і виконавчого комітету Білоцерківської міської ради,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Придбання медичного обладнання для медичного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освідуванняалко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нарко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сп’яніння правопорушників (в тому числі реагенти та реактиви)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(головний розпорядник коштів)</w:t>
            </w:r>
          </w:p>
        </w:tc>
      </w:tr>
      <w:tr w:rsidR="00705154" w:rsidRPr="005B2CDA" w:rsidTr="00F02F5A">
        <w:trPr>
          <w:trHeight w:val="20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комплексної системи захисту інформації (КСЗІ) базової  СВCА, ІСВСА “БМ Біла Церква”  та  моніторингового центру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ситуаційого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центру  які підключено до ГСК ІСВСА “БМ Біла Церква”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ради, Департамент житлово-комунального господарства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7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Розвиток проекту «Відкритий бюджет міста»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Структурні підрозділи  -головні розпорядники коштів  </w:t>
            </w:r>
          </w:p>
        </w:tc>
      </w:tr>
      <w:tr w:rsidR="00705154" w:rsidRPr="005B2CDA" w:rsidTr="00F02F5A">
        <w:trPr>
          <w:trHeight w:val="108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Здійснення закупівель, що проводяться за рахунок коштів міського бюджету через електронну платформу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Структурні підрозділи  -головні розпорядники коштів, </w:t>
            </w:r>
          </w:p>
        </w:tc>
      </w:tr>
      <w:tr w:rsidR="00705154" w:rsidRPr="005B2CDA" w:rsidTr="00F02F5A">
        <w:trPr>
          <w:trHeight w:val="262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Створення ресурсу доступу мешканців міста до відкритих даних про життєдіяльності міста («Портал відкритих даних») та робота з наборами даних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Виконавчий комітет Білоцерківської міської ради, Відділ інформаційно-комп’ютерного забезпечення роботи міської ради і виконавчого комітету,  КПБМР «Агенція Стратегічного розвитку Білої Церкви» </w:t>
            </w:r>
          </w:p>
        </w:tc>
      </w:tr>
      <w:tr w:rsidR="00705154" w:rsidRPr="005B2CDA" w:rsidTr="00F02F5A">
        <w:trPr>
          <w:trHeight w:val="20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Автоматизація господарської діяльності Білоцерківської міської ради та комунальних підприємств щодо впровадження сучасної системи управління містом.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26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Запровадження системи онлайн відео конференцій для проведення нарад та робочих зустрічей в стінах муніципалітету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219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Створення внутрішнього порталу для діяльності Білоцерківської міської ради та комунальних підприємств.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C83F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  <w:r w:rsidR="00C83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“Електронного кабінету мешканця“ з розширенням переліку послуг та сервісів, що надаються онлайн.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Інформування та рекламація  процесу впровадження Картки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Білоцерківця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для мешканців громади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2019-2020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5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електронного архіву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оцифрування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існуючих справ.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Усі відділи та управління міської ради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Технічна підтримка та  оновлення офіційного порталу Білоцерківської міської ради і сайтів виконавчих органів та  мобільних додатків міста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відкритих бюджетів міста в закладах охорони здоров’я,  навчальних закладах міста, комунальних підприємств.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82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Розробка програмних продуктів - мобільних додатків міста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20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джерела, не заборонені чинним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1484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системи моніторингу показників оточуючого середовища та санітарних норм у навчальних закладах.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</w:t>
            </w:r>
          </w:p>
        </w:tc>
      </w:tr>
      <w:tr w:rsidR="00705154" w:rsidRPr="005B2CDA" w:rsidTr="00F02F5A">
        <w:trPr>
          <w:trHeight w:val="15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26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Створення та забезпечення функціонування єдиної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геоінформаційної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системи міста Біла Церква.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містобудування та архітектури Білоцерківської міської ради (головний розпорядник коштів) </w:t>
            </w:r>
          </w:p>
        </w:tc>
      </w:tr>
      <w:tr w:rsidR="00705154" w:rsidRPr="005B2CDA" w:rsidTr="00F02F5A">
        <w:trPr>
          <w:trHeight w:val="85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системи єдиного електронного квитка в транспорті міста.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 (головний розпорядник коштів), КПБМР «Тролейбусне управління»</w:t>
            </w:r>
          </w:p>
        </w:tc>
      </w:tr>
      <w:tr w:rsidR="00705154" w:rsidRPr="005B2CDA" w:rsidTr="00F02F5A">
        <w:trPr>
          <w:trHeight w:val="14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92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Облаштування на зупинках громадського транспорту електронних інформаційних  табло.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 (головний розпорядник коштів) КПБМР «Тролейбусне управління»</w:t>
            </w:r>
          </w:p>
        </w:tc>
      </w:tr>
      <w:tr w:rsidR="00705154" w:rsidRPr="005B2CDA" w:rsidTr="00F02F5A">
        <w:trPr>
          <w:trHeight w:val="15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112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Впровадження електронно медичної картки в міських лікарнях та поліклінічних відділеннях, електронного рецепту тощо. Комплексне рішення Е медицина.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бюджет, 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2020-2021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(головний розпорядник коштів)</w:t>
            </w:r>
          </w:p>
        </w:tc>
      </w:tr>
      <w:tr w:rsidR="00705154" w:rsidRPr="005B2CDA" w:rsidTr="00F02F5A">
        <w:trPr>
          <w:trHeight w:val="15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12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Розробка схеми паркувань транспортних засобів в м. Біла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Церква з придбанням обладнання та впровадження  системи паркування в місті (в т.ч. ПКД).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370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Міський бюджет, 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містобудування та архітектури Білоцерківської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міської ради, (головний розпорядник коштів)  КПБМР «Муніципальна варта»</w:t>
            </w:r>
          </w:p>
        </w:tc>
      </w:tr>
      <w:tr w:rsidR="00705154" w:rsidRPr="005B2CDA" w:rsidTr="00F02F5A">
        <w:trPr>
          <w:trHeight w:val="124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8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Створення в місті комплексної системи розумного управління громадським транспортом  «Smart-Bus»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Міський бюджет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  КПБМР «Тролейбусне управління»</w:t>
            </w:r>
          </w:p>
        </w:tc>
      </w:tr>
      <w:tr w:rsidR="00705154" w:rsidRPr="005B2CDA" w:rsidTr="00F02F5A">
        <w:trPr>
          <w:trHeight w:val="108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Залучення ІТ компаній та університету до соціальних проектів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Розвиток безкоштовної програми навчання комп’ютерної грамотності.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Проведення тренінгів та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сфері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Смарт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Сіті.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8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Форуму електронного урядування та інформаційних технологій в м. Біла Церква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3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заходів популяризації електронного урядування, електронної демократії та інновацій.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61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безкоштовних </w:t>
            </w:r>
            <w:proofErr w:type="spellStart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WiFi</w:t>
            </w:r>
            <w:proofErr w:type="spellEnd"/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зон у місті  (в т.ч. ПКД)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Міський бюджет  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3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05154" w:rsidRPr="005B2CDA" w:rsidTr="00F02F5A">
        <w:trPr>
          <w:trHeight w:val="244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інформаційно сенсорних кіосків у місцях великого скупчення людей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Білоцерківської міської ради, (головний розпорядник коштів),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65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6E0B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  <w:r w:rsidR="006E0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Розміщення «розумних» лавок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Департамент житлово-комунального господарства Білоцерківської міської ради (головний розпорядник коштів)  </w:t>
            </w:r>
          </w:p>
        </w:tc>
      </w:tr>
      <w:tr w:rsidR="00705154" w:rsidRPr="005B2CDA" w:rsidTr="00F02F5A">
        <w:trPr>
          <w:trHeight w:val="177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6E0B31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Впровадження та облаштування міського дата центру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Міський бюджет, інші джерела фінансування, не заборонені законодавством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Виконавчий комітет Білоцерківської міської ради, (головний розпорядник коштів)   КПБМР «Агенція Стратегічного розвитку Білої Церкви»</w:t>
            </w:r>
          </w:p>
        </w:tc>
      </w:tr>
      <w:tr w:rsidR="00705154" w:rsidRPr="005B2CDA" w:rsidTr="00F02F5A">
        <w:trPr>
          <w:trHeight w:val="107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E2791A" w:rsidP="00164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CDA">
              <w:rPr>
                <w:rFonts w:ascii="Times New Roman" w:hAnsi="Times New Roman"/>
                <w:sz w:val="24"/>
                <w:szCs w:val="24"/>
              </w:rPr>
              <w:t>Теплозбереження</w:t>
            </w:r>
            <w:proofErr w:type="spellEnd"/>
            <w:r w:rsidRPr="005B2CDA">
              <w:rPr>
                <w:rFonts w:ascii="Times New Roman" w:hAnsi="Times New Roman"/>
                <w:sz w:val="24"/>
                <w:szCs w:val="24"/>
              </w:rPr>
              <w:t>, контроль відвідувань та безпека внутрішніх приміщень дитячих закладів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</w:t>
            </w:r>
          </w:p>
        </w:tc>
      </w:tr>
      <w:tr w:rsidR="00705154" w:rsidRPr="005B2CDA" w:rsidTr="00F02F5A">
        <w:trPr>
          <w:trHeight w:val="851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Інші джерела, не заборонені чинним законодавством</w:t>
            </w: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54" w:rsidRPr="005B2CDA" w:rsidTr="00F02F5A">
        <w:trPr>
          <w:trHeight w:val="75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E2791A" w:rsidP="00E2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«Розумна та безпечна школа», </w:t>
            </w:r>
            <w:proofErr w:type="spellStart"/>
            <w:r w:rsidRPr="005B2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Pr="005B2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систем </w:t>
            </w:r>
            <w:proofErr w:type="spellStart"/>
            <w:r w:rsidRPr="005B2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охоронно</w:t>
            </w:r>
            <w:proofErr w:type="spellEnd"/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ї сигналізації та оповіщення в закладах освіти ( </w:t>
            </w:r>
            <w:proofErr w:type="spellStart"/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В.тч</w:t>
            </w:r>
            <w:proofErr w:type="spellEnd"/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ПКД)  </w:t>
            </w:r>
          </w:p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освіти та науки Білоцерківської міської ради</w:t>
            </w:r>
          </w:p>
        </w:tc>
      </w:tr>
      <w:tr w:rsidR="00705154" w:rsidRPr="005B2CDA" w:rsidTr="00F02F5A">
        <w:trPr>
          <w:trHeight w:val="1128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Інші джерела, не заборонені чинним законодавством</w:t>
            </w: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05154" w:rsidRPr="005B2CDA" w:rsidTr="00F02F5A">
        <w:trPr>
          <w:trHeight w:val="13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E2791A" w:rsidP="00E27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Обслуговування ліній зв’язку до  системи відео- й аудіоспостереження та відео- й аудіоаналітики  у м. Біла Церква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154" w:rsidRPr="005B2CDA" w:rsidRDefault="00705154" w:rsidP="00164CA3">
            <w:pPr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</w:t>
            </w:r>
          </w:p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54" w:rsidRPr="005B2CDA" w:rsidTr="00F02F5A">
        <w:trPr>
          <w:trHeight w:val="115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154" w:rsidRPr="005B2CDA" w:rsidRDefault="00E2791A" w:rsidP="00E27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Встановлення кнопок тривожної сигналізації  в комунальних закладах охорони здоров’я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705154" w:rsidP="00164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154" w:rsidRPr="005B2CDA" w:rsidRDefault="00705154" w:rsidP="00C83F4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705154" w:rsidP="00164CA3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Управління охорони здоров’я (головний розпорядник коштів</w:t>
            </w:r>
          </w:p>
        </w:tc>
      </w:tr>
      <w:tr w:rsidR="00705154" w:rsidRPr="005B2CDA" w:rsidTr="00F02F5A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Разом: Міський бюджет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19771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16315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12910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5154" w:rsidRPr="005B2CDA" w:rsidTr="00F02F5A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Разом: Інші джерела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6510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6728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6728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5154" w:rsidRPr="005B2CDA" w:rsidTr="006A7C2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Всього: Міський бюджет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48996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5154" w:rsidRPr="005B2CDA" w:rsidTr="006A7C2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Всього:  Інші джерела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19966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705154" w:rsidRPr="005B2CDA" w:rsidTr="006A7C2B">
        <w:trPr>
          <w:trHeight w:val="30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Всього разом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05154" w:rsidRPr="005B2CDA" w:rsidRDefault="006A7C2B" w:rsidP="00164CA3">
            <w:pPr>
              <w:rPr>
                <w:rFonts w:ascii="Times New Roman" w:hAnsi="Times New Roman"/>
                <w:sz w:val="24"/>
                <w:szCs w:val="24"/>
              </w:rPr>
            </w:pPr>
            <w:r w:rsidRPr="005B2CDA">
              <w:rPr>
                <w:rFonts w:ascii="Times New Roman" w:hAnsi="Times New Roman"/>
                <w:sz w:val="24"/>
                <w:szCs w:val="24"/>
              </w:rPr>
              <w:t>68962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154" w:rsidRPr="005B2CDA" w:rsidRDefault="00705154" w:rsidP="00164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154" w:rsidRPr="005B2CDA" w:rsidRDefault="00705154" w:rsidP="00164C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B2C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705154" w:rsidRPr="005B2CDA" w:rsidRDefault="00705154" w:rsidP="0032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ab/>
      </w:r>
      <w:r w:rsidR="006A7C2B" w:rsidRPr="005B2CDA">
        <w:rPr>
          <w:rFonts w:ascii="Times New Roman" w:hAnsi="Times New Roman"/>
          <w:sz w:val="24"/>
          <w:szCs w:val="24"/>
        </w:rPr>
        <w:t>3</w:t>
      </w:r>
      <w:r w:rsidRPr="005B2CDA">
        <w:rPr>
          <w:rFonts w:ascii="Times New Roman" w:hAnsi="Times New Roman"/>
          <w:sz w:val="24"/>
          <w:szCs w:val="24"/>
        </w:rPr>
        <w:t xml:space="preserve">. Контроль за виконанням рішення покласти на постійні комісії міської ради </w:t>
      </w:r>
      <w:r w:rsidRPr="005B2CDA">
        <w:rPr>
          <w:rFonts w:ascii="Times New Roman" w:hAnsi="Times New Roman"/>
          <w:bCs/>
          <w:sz w:val="24"/>
          <w:szCs w:val="24"/>
        </w:rPr>
        <w:t>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 та з питань  планування  соціально-економічного розвитку, бюджету та фінансів</w:t>
      </w:r>
      <w:r w:rsidRPr="005B2CDA">
        <w:rPr>
          <w:rFonts w:ascii="Times New Roman" w:hAnsi="Times New Roman"/>
          <w:sz w:val="24"/>
          <w:szCs w:val="24"/>
        </w:rPr>
        <w:t>.</w:t>
      </w:r>
    </w:p>
    <w:p w:rsidR="0032156F" w:rsidRPr="005B2CDA" w:rsidRDefault="0032156F" w:rsidP="003215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CA3" w:rsidRPr="005B2CDA" w:rsidRDefault="0032156F" w:rsidP="00FA49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2CDA">
        <w:rPr>
          <w:rFonts w:ascii="Times New Roman" w:hAnsi="Times New Roman"/>
          <w:sz w:val="24"/>
          <w:szCs w:val="24"/>
        </w:rPr>
        <w:t xml:space="preserve">Міський голова </w:t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</w:r>
      <w:r w:rsidRPr="005B2CDA">
        <w:rPr>
          <w:rFonts w:ascii="Times New Roman" w:hAnsi="Times New Roman"/>
          <w:sz w:val="24"/>
          <w:szCs w:val="24"/>
        </w:rPr>
        <w:tab/>
        <w:t xml:space="preserve">Г. Дикий </w:t>
      </w:r>
    </w:p>
    <w:sectPr w:rsidR="00164CA3" w:rsidRPr="005B2CDA" w:rsidSect="00622E4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26" w:rsidRDefault="00317226" w:rsidP="00622E46">
      <w:pPr>
        <w:spacing w:after="0" w:line="240" w:lineRule="auto"/>
      </w:pPr>
      <w:r>
        <w:separator/>
      </w:r>
    </w:p>
  </w:endnote>
  <w:endnote w:type="continuationSeparator" w:id="0">
    <w:p w:rsidR="00317226" w:rsidRDefault="00317226" w:rsidP="006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26" w:rsidRDefault="00317226" w:rsidP="00622E46">
      <w:pPr>
        <w:spacing w:after="0" w:line="240" w:lineRule="auto"/>
      </w:pPr>
      <w:r>
        <w:separator/>
      </w:r>
    </w:p>
  </w:footnote>
  <w:footnote w:type="continuationSeparator" w:id="0">
    <w:p w:rsidR="00317226" w:rsidRDefault="00317226" w:rsidP="006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513469"/>
      <w:docPartObj>
        <w:docPartGallery w:val="Page Numbers (Top of Page)"/>
        <w:docPartUnique/>
      </w:docPartObj>
    </w:sdtPr>
    <w:sdtContent>
      <w:p w:rsidR="00622E46" w:rsidRDefault="00396579">
        <w:pPr>
          <w:pStyle w:val="aa"/>
          <w:jc w:val="center"/>
        </w:pPr>
        <w:fldSimple w:instr=" PAGE   \* MERGEFORMAT ">
          <w:r w:rsidR="000E055A">
            <w:rPr>
              <w:noProof/>
            </w:rPr>
            <w:t>2</w:t>
          </w:r>
        </w:fldSimple>
      </w:p>
    </w:sdtContent>
  </w:sdt>
  <w:p w:rsidR="00622E46" w:rsidRDefault="00622E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5FA"/>
    <w:multiLevelType w:val="hybridMultilevel"/>
    <w:tmpl w:val="A3A69DE8"/>
    <w:lvl w:ilvl="0" w:tplc="28CEE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6F"/>
    <w:rsid w:val="000E055A"/>
    <w:rsid w:val="00117309"/>
    <w:rsid w:val="00164CA3"/>
    <w:rsid w:val="001B40A1"/>
    <w:rsid w:val="001B5378"/>
    <w:rsid w:val="002324B8"/>
    <w:rsid w:val="00241AD3"/>
    <w:rsid w:val="00277C3F"/>
    <w:rsid w:val="00317226"/>
    <w:rsid w:val="0032156F"/>
    <w:rsid w:val="00396579"/>
    <w:rsid w:val="003B731E"/>
    <w:rsid w:val="003C4050"/>
    <w:rsid w:val="005276A7"/>
    <w:rsid w:val="0055208E"/>
    <w:rsid w:val="005B2CDA"/>
    <w:rsid w:val="005D6CCE"/>
    <w:rsid w:val="00622E46"/>
    <w:rsid w:val="006A7C2B"/>
    <w:rsid w:val="006E0B31"/>
    <w:rsid w:val="00705154"/>
    <w:rsid w:val="007F45B0"/>
    <w:rsid w:val="007F7D24"/>
    <w:rsid w:val="00812280"/>
    <w:rsid w:val="008B7883"/>
    <w:rsid w:val="008E0915"/>
    <w:rsid w:val="0091787F"/>
    <w:rsid w:val="00981BD8"/>
    <w:rsid w:val="00987F71"/>
    <w:rsid w:val="00994FB0"/>
    <w:rsid w:val="009A730E"/>
    <w:rsid w:val="009E4C14"/>
    <w:rsid w:val="009F094A"/>
    <w:rsid w:val="00A16F22"/>
    <w:rsid w:val="00A52C09"/>
    <w:rsid w:val="00AA2319"/>
    <w:rsid w:val="00AE6EFC"/>
    <w:rsid w:val="00AF2982"/>
    <w:rsid w:val="00B2423A"/>
    <w:rsid w:val="00B5183C"/>
    <w:rsid w:val="00B64651"/>
    <w:rsid w:val="00BB655A"/>
    <w:rsid w:val="00C27464"/>
    <w:rsid w:val="00C83F4C"/>
    <w:rsid w:val="00CF4E4D"/>
    <w:rsid w:val="00DE62CE"/>
    <w:rsid w:val="00E2791A"/>
    <w:rsid w:val="00EC1302"/>
    <w:rsid w:val="00EE430C"/>
    <w:rsid w:val="00F02F5A"/>
    <w:rsid w:val="00F3683B"/>
    <w:rsid w:val="00FA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5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rsid w:val="003215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32156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32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5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0B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22E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2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22E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2E46"/>
    <w:rPr>
      <w:rFonts w:ascii="Calibri" w:eastAsia="Calibri" w:hAnsi="Calibri" w:cs="Times New Roman"/>
    </w:rPr>
  </w:style>
  <w:style w:type="character" w:customStyle="1" w:styleId="1">
    <w:name w:val="Текст Знак1"/>
    <w:basedOn w:val="a0"/>
    <w:semiHidden/>
    <w:locked/>
    <w:rsid w:val="000E055A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F573-AA18-4593-928B-6103FCBE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16129</Words>
  <Characters>9194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2019-02-12T13:14:00Z</cp:lastPrinted>
  <dcterms:created xsi:type="dcterms:W3CDTF">2019-02-08T09:23:00Z</dcterms:created>
  <dcterms:modified xsi:type="dcterms:W3CDTF">2019-02-13T09:26:00Z</dcterms:modified>
</cp:coreProperties>
</file>