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E" w:rsidRDefault="00AB04D6" w:rsidP="001C629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B04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943" r:id="rId5"/>
        </w:pict>
      </w:r>
    </w:p>
    <w:p w:rsidR="001C629E" w:rsidRDefault="001C629E" w:rsidP="001C629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C629E" w:rsidRDefault="001C629E" w:rsidP="001C629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C629E" w:rsidRDefault="001C629E" w:rsidP="001C629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C629E" w:rsidRDefault="001C629E" w:rsidP="001C629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629E" w:rsidRDefault="001C629E" w:rsidP="001C629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629E" w:rsidRDefault="001C629E" w:rsidP="001C629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BE47F7" w:rsidRPr="000859CD">
        <w:rPr>
          <w:rFonts w:ascii="Times New Roman" w:hAnsi="Times New Roman"/>
          <w:sz w:val="24"/>
          <w:szCs w:val="24"/>
        </w:rPr>
        <w:t>3</w:t>
      </w:r>
      <w:r w:rsidR="00BE47F7">
        <w:rPr>
          <w:rFonts w:ascii="Times New Roman" w:hAnsi="Times New Roman"/>
          <w:sz w:val="24"/>
          <w:szCs w:val="24"/>
        </w:rPr>
        <w:t>409</w:t>
      </w:r>
      <w:r w:rsidR="00BE47F7" w:rsidRPr="000859CD">
        <w:rPr>
          <w:rFonts w:ascii="Times New Roman" w:hAnsi="Times New Roman"/>
          <w:sz w:val="24"/>
          <w:szCs w:val="24"/>
        </w:rPr>
        <w:t>-6</w:t>
      </w:r>
      <w:r w:rsidR="00BE47F7">
        <w:rPr>
          <w:rFonts w:ascii="Times New Roman" w:hAnsi="Times New Roman"/>
          <w:sz w:val="24"/>
          <w:szCs w:val="24"/>
        </w:rPr>
        <w:t>5</w:t>
      </w:r>
      <w:r w:rsidR="00BE47F7" w:rsidRPr="000859CD">
        <w:rPr>
          <w:rFonts w:ascii="Times New Roman" w:hAnsi="Times New Roman"/>
          <w:sz w:val="24"/>
          <w:szCs w:val="24"/>
        </w:rPr>
        <w:t>-VII</w:t>
      </w:r>
    </w:p>
    <w:p w:rsidR="001C629E" w:rsidRDefault="001C629E" w:rsidP="001C629E">
      <w:pPr>
        <w:ind w:right="2976"/>
      </w:pP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Слободянику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Олексію Володимировичу</w:t>
      </w: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A6" w:rsidRPr="004C642A" w:rsidRDefault="00FD5EA6" w:rsidP="00FD5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Слободяника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Олексія  Володимировича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05 грудня 2018 року №5779,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D5EA6" w:rsidRPr="004C642A" w:rsidRDefault="00FD5EA6" w:rsidP="00FD5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Слободянику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Олексію Володимировичу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 перший</w:t>
      </w:r>
      <w:r w:rsidRPr="004C642A">
        <w:rPr>
          <w:rFonts w:ascii="Times New Roman" w:hAnsi="Times New Roman"/>
          <w:sz w:val="24"/>
          <w:szCs w:val="24"/>
        </w:rPr>
        <w:t>, 10</w:t>
      </w:r>
      <w:r w:rsidRPr="004C642A">
        <w:rPr>
          <w:rFonts w:ascii="Times New Roman" w:hAnsi="Times New Roman"/>
          <w:sz w:val="24"/>
          <w:szCs w:val="24"/>
          <w:lang w:eastAsia="ru-RU"/>
        </w:rPr>
        <w:t>, площею 0,0818 га, що додається.</w:t>
      </w:r>
    </w:p>
    <w:p w:rsidR="00FD5EA6" w:rsidRPr="004C642A" w:rsidRDefault="00FD5EA6" w:rsidP="00FD5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Слободянику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Олексію Володимировичу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 перший</w:t>
      </w:r>
      <w:r w:rsidRPr="004C642A">
        <w:rPr>
          <w:rFonts w:ascii="Times New Roman" w:hAnsi="Times New Roman"/>
          <w:sz w:val="24"/>
          <w:szCs w:val="24"/>
        </w:rPr>
        <w:t>, 10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площею 0,0818 га, за рахунок земель населеного пункту м. Біла Церква. Кадастровий номер: 3210300000:05:010:0141. </w:t>
      </w:r>
    </w:p>
    <w:p w:rsidR="00FD5EA6" w:rsidRPr="004C642A" w:rsidRDefault="00FD5EA6" w:rsidP="00FD5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D5EA6" w:rsidRDefault="00FD5EA6" w:rsidP="00FD5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5EA6" w:rsidRPr="004C642A" w:rsidRDefault="00FD5EA6" w:rsidP="00FD5E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EA6" w:rsidRPr="004C642A" w:rsidRDefault="00FD5EA6" w:rsidP="00FD5EA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D5EA6" w:rsidRDefault="00FD5EA6"/>
    <w:sectPr w:rsidR="00FD5EA6" w:rsidSect="00FD5E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EA6"/>
    <w:rsid w:val="001C629E"/>
    <w:rsid w:val="00425C5C"/>
    <w:rsid w:val="00886AE2"/>
    <w:rsid w:val="008944B2"/>
    <w:rsid w:val="00AB04D6"/>
    <w:rsid w:val="00BE47F7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C629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C629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C629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2019-02-04T10:18:00Z</cp:lastPrinted>
  <dcterms:created xsi:type="dcterms:W3CDTF">2019-02-04T10:17:00Z</dcterms:created>
  <dcterms:modified xsi:type="dcterms:W3CDTF">2019-02-12T08:18:00Z</dcterms:modified>
</cp:coreProperties>
</file>